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2 (generation models: Claude Opus 4.6, GPT-5.4) × 9 (configuration groups) × 15 (tasks) × 3 (replicates) factorial design produced 486 QMS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+0.464, whereas GPT-as-judge showed an inverse bias of −0.472.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