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在不同配置下生成医学实验室 QMS 文件的合规性研究</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：LLM configuration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：本研究旨在系统比较不同配置策略下大语言模型（large language model, LLM）生成 ISO 15189:2022 医学实验室质量管理体系（quality management system, QMS）文件的合规性，识别最优配置区间，并通过多层次评估揭示现有评估方法的系统性偏差。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：采用非对称双模型设计，共生成 486 份 QMS 文件：Claude Opus 4.6 × 9 组配置 × 15 任务 × 3 重复（405 份）；GPT-5.4 × 9 组 × 3 任务（A1/B1/C1）× 3 重复（81 份，用于跨模型验证）。9 组配置按规则、骨架、详细内容、示例 4 个维度系统替换组合，token 规模从 0 覆盖至 56 K。评估采用三层框架：(1) Python 自动合规评分器；(2) Claude 与 GPT-5.4 双 LLM 评审（共 864 次评分 = 378 条 Claude 评审 + 486 条 GPT 评审，含 2×2 对称跨模型验证）；(3) 3 位 ISO 15189 资格专家对 10 份分层随机抽样的盲化文件独立评分。一致性采用 Pearson 相关系数、Spearman 相关系数以及组内相关系数 [ICC(2,1) 与 ICC(3,1)] 评价。</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：(1) 四成分替换对比消融（Benjamini-Hochberg FDR 校正；bootstrap 95% CI，B = 10,000）显示，LLM 评估层下仅规则成分达到显著（Δ=+0.511，95% CI [+0.28, +0.75]；BH-adjusted p&lt;0.001）；骨架成分（Δ=+0.213，95% CI [+0.05, +0.39]；BH-adjusted p=0.11）、详细内容（Δ=−0.031，95% CI [−0.19, +0.12]；BH-adjusted p=0.79）与示例（Δ=−0.053，95% CI [−0.21, +0.11]；BH-adjusted p=0.61）均未达显著。(2) 全量配置 C_full（56 K）在 Claude 生成下的跨评分为 3.22–4.56，在 GPT-5.4 生成下降至 1.40–1.84，提示 Claude Opus 的长上下文能力在此场景中具有模型特异性。(3) 两位 LLM 评审均把 Claude 生成输出评得比 GPT 生成高约 0.30 分（Panickssery 经典偏差估计：Claude 评审 +0.29，GPT 评审 −0.30），此模式与"同家族经典自偏好"不兼容，可由生成模型间的真实质量差异或两位判官共享的风格偏好同时解释。(4) 3 位专家之间 ICC(2,k)=0.982，而专家均值与 Claude 评审的 ICC(3,1)=0.548（p=0.04）、与 GPT 评审的 ICC(3,1)=0.217（p=0.26）；两种 LLM 评审均系统性高估 0.52–0.90 分。(5) LLM 评估层的最优配置 H4_sop_only（~2,000 tokens）在专家视角下跌至第 5/7 名（3.20 分，n=2；仅高于空 prompt 基线 A_bare 0.16 分），而模板类配置 F_template（~15,000 tokens）、H2_keep_examples（~25,000 tokens）与 G_template_rules（~16,000 tokens）专家排名最优（4.06–4.24 分）。</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：LLM 辅助 QMS 文件生成的"最优配置"取决于评估视角。追求 token 效率与成本控制的场景可采用 H4_sop_only（~2,000 tokens）或 E_rules_v2（~1,200 tokens）作为非终稿、探索性草稿，使用前必须经专家审阅方可用于临床部署；正式送审与 CNAS 认可申请场景应采用 G_template_rules（~16,000 tokens）或 F_template（~15,000 tokens）。C_full（~56,000 tokens）在现阶段 GPT 类模型长上下文能力不稳定的情况下应避免使用。LLM 评审可作为初筛工具，但不可替代专家终审；Claude 评审与专家排序呈中等一致性，可作为粗筛代理，GPT 评审则不适合此用途。</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15189:2022《医学实验室——质量和能力的要求》作为医学实验室认证的国际标准，在中国合格评定国家认可委员会（CNAS）框架下，国内医学实验室的采用持续扩大 [14]。CNAS-CL02:2023 作为对应的实施文本同步推出。该类标准明确规定实验室"应做什么"但不规定"如何做"，因此实验室须自行构建覆盖质量手册、程序文件与作业指导书的完整</w:t>
      </w:r>
      <w:r>
        <w:rPr>
          <w:rFonts w:ascii="Times New Roman" w:hAnsi="Times New Roman" w:eastAsia="宋体"/>
          <w:b/>
          <w:sz w:val="22"/>
        </w:rPr>
        <w:t>质量管理体系（quality management system, QMS）文件</w:t>
      </w:r>
      <w:r>
        <w:rPr>
          <w:rFonts w:ascii="Times New Roman" w:hAnsi="Times New Roman" w:eastAsia="宋体"/>
          <w:b w:val="0"/>
          <w:sz w:val="22"/>
        </w:rPr>
        <w:t>。根据通讯作者作为 ISO 15189 评审员的经验，此类体系在典型三级甲等医院检验科中通常包含约 100–300 份受控文件，涉及结构组织、条款映射、表单编号与职责分配的系统工程；依靠质量小组手工编写通常需时数月，体系建立后还需经过多轮内审方可定型。寻求 CNAS 认可的实验室通常会聘请技术专家或培训师协助完成此过程。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大语言模型（LLM）的发展为这一过程提供了自动化的可能性。Claude Opus 4.6 与 GPT-5.4 等新一代模型在长文档生成、结构化输出和专业术语使用方面已显示出相应能力 [1,2]。然而，一个尚未被系统研究的问题是：应当向 LLM 提供何种 system prompt，才能使其产出合规且可用的 QMS 文件。实践中存在两种极端策略：其一为"全量假设"，即将所有相关资料（ISO 原文、CNAS 准则、既有文件库、示例）一并载入 system prompt，token 数通常达 50–100 K 级别；其二为"极简假设"，即仅提供规则约束与章节骨架，依赖模型内化知识生成内容，token 数仅数千。两种假设的实证证据均有限，因为现有 LLM 行为与 prompting 综述 [4,12] 多关注通用任务，缺乏针对 QMS 这类专业文档场景的系统比较。</w:t>
      </w:r>
    </w:p>
    <w:p>
      <w:pPr>
        <w:spacing w:before="80" w:after="80" w:lineRule="auto" w:line="360"/>
        <w:ind w:firstLine="0"/>
        <w:jc w:val="both"/>
      </w:pPr>
      <w:r>
        <w:rPr>
          <w:rFonts w:ascii="Times New Roman" w:hAnsi="Times New Roman" w:eastAsia="宋体"/>
          <w:b w:val="0"/>
          <w:sz w:val="22"/>
        </w:rPr>
        <w:t>评估方法的偏差是另一个深层问题。目前 LLM 生成质量的评估多依赖 LLM-as-Judge 方法（即使用另一 LLM 作为评分者）[5]。已有研究发现 LLM 评审存在 self-preference bias（偏爱自家模型生成的文本）[6]，但这种偏差在专业领域（如医学实验室 QMS）中的具体表现及其对配置比较结论的影响尚缺乏实证数据。</w:t>
      </w:r>
    </w:p>
    <w:p>
      <w:pPr>
        <w:spacing w:before="80" w:after="80" w:lineRule="auto" w:line="360"/>
        <w:ind w:firstLine="0"/>
        <w:jc w:val="both"/>
      </w:pPr>
      <w:r>
        <w:rPr>
          <w:rFonts w:ascii="Times New Roman" w:hAnsi="Times New Roman" w:eastAsia="宋体"/>
          <w:b w:val="0"/>
          <w:sz w:val="22"/>
        </w:rPr>
        <w:t>基于上述背景，本研究拟通过 486 份生成文件、864 次 LLM 评审评分与 30 次专家盲评评分，回答以下研究问题：(i) 配置文件中的哪些成分（规则、骨架、详细内容、示例）对 LLM 生成 QMS 文件的质量有贡献；(ii) 最精简的有效配置所需 token 数；(iii) 跨生成模型（Claude 与 GPT）下最优配置是否一致；(iv) LLM 评审的自评偏差规模；(v) 在多层次评估（自动评分、LLM 评审、专家评分）交叉对比下，哪种配置最稳健。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字典定义的固定权重合成为加权综合分（auto_weighted）：格式 = 0.18，条款覆盖 = 0.22，术语 = 0.13（合计 0.53）。该字典另含四项来自原 7 维设计方案的条目——逻辑一致性 = 0.18、可操作性 = 0.10、安全合规性 = 0.09、人工修改量 = 0.10（合计 0.47），但在当前评分器中未实现；这四个维度对每份文件均填入中性默认值 3.0，对每个 auto_weighted 值均贡献恒定偏移 0.47 × 3.0 = 1.41。全部权重合计为 1.00，因此 auto_weighted 的理论范围为 [1.41, 4.06]。由于此恒定偏移对每份文件均一致，在所有配置间比较中相互抵消，不影响 §3 报告的相对排序。</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为第一作者，具有先前的 ISO 15189 认可评审经验；Rater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超长配置下出现指令遗忘、结构错乱与条款混搭等失败模式。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15–25-K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配置精简化在 LLM 层成立但在专家层不成立</w:t>
      </w:r>
    </w:p>
    <w:p>
      <w:pPr>
        <w:spacing w:before="80" w:after="80" w:lineRule="auto" w:line="360"/>
        <w:ind w:firstLine="0"/>
        <w:jc w:val="both"/>
      </w:pPr>
      <w:r>
        <w:rPr>
          <w:rFonts w:ascii="Times New Roman" w:hAnsi="Times New Roman" w:eastAsia="宋体"/>
          <w:b w:val="0"/>
          <w:sz w:val="22"/>
        </w:rPr>
        <w:t>LLM 评审层的四成分消融得出一个简洁结论：规则成分必需（BH-adjusted p&lt;0.001），骨架成分方向为正但经多重比较校正后未达显著（BH-adjusted p=0.11），详细内容与示例无贡献。此结论与 lost-in-the-middle 理论 [3] 及 prompt 精简化实践 [12] 一致。然而专家层分析推翻了这一简化：详细内容（F 与 G 的完整模板）显著提升临床可用性（F 4.24 vs H4 3.20，差距达 1.04），原因在于 LLM 的内化知识不足以覆盖临床实操的所有子场景，包括急诊样本处理、患者自采送检、运送人员资格认证与拒收标准等。此类信息必须通过 system prompt 显式提供。</w:t>
      </w:r>
    </w:p>
    <w:p>
      <w:pPr>
        <w:spacing w:before="200" w:after="80" w:lineRule="auto" w:line="300"/>
        <w:jc w:val="left"/>
      </w:pPr>
      <w:r>
        <w:rPr>
          <w:rFonts w:ascii="Arial" w:hAnsi="Arial" w:eastAsia="黑体"/>
          <w:b/>
          <w:sz w:val="24"/>
        </w:rPr>
        <w:t>4.2 全量输入陷阱的模型依赖性</w:t>
      </w:r>
    </w:p>
    <w:p>
      <w:pPr>
        <w:spacing w:before="80" w:after="80" w:lineRule="auto" w:line="360"/>
        <w:ind w:firstLine="0"/>
        <w:jc w:val="both"/>
      </w:pPr>
      <w:r>
        <w:rPr>
          <w:rFonts w:ascii="Times New Roman" w:hAnsi="Times New Roman" w:eastAsia="宋体"/>
          <w:b w:val="0"/>
          <w:sz w:val="22"/>
        </w:rPr>
        <w:t>C_full（56 K）是一个典型的看起来安全的配置选项：其包含所有可能相关的资料，符合宁多勿少的直觉。但在 GPT-5.4 生成条件下（跨评分 1.40–1.84），其表现彻底失败。可能的解释为：Claude Opus 的 long-context attention 训练更充分，能在 56 K 中筛选有效信号；GPT-5.4 在超长配置下出现指令遗忘。方法学启示：任何关于某配置尚可用的结论必须经跨生成模型验证，单模型结论与模型特性绑定，不应外推。</w:t>
      </w:r>
    </w:p>
    <w:p>
      <w:pPr>
        <w:spacing w:before="200" w:after="80" w:lineRule="auto" w:line="300"/>
        <w:jc w:val="left"/>
      </w:pPr>
      <w:r>
        <w:rPr>
          <w:rFonts w:ascii="Arial" w:hAnsi="Arial" w:eastAsia="黑体"/>
          <w:b/>
          <w:sz w:val="24"/>
        </w:rPr>
        <w:t>4.3 LLM 评审的局限与合理使用范围</w:t>
      </w:r>
    </w:p>
    <w:p>
      <w:pPr>
        <w:spacing w:before="80" w:after="80" w:lineRule="auto" w:line="360"/>
        <w:ind w:firstLine="0"/>
        <w:jc w:val="both"/>
      </w:pPr>
      <w:r>
        <w:rPr>
          <w:rFonts w:ascii="Times New Roman" w:hAnsi="Times New Roman" w:eastAsia="宋体"/>
          <w:b w:val="0"/>
          <w:sz w:val="22"/>
        </w:rPr>
        <w:t>本研究量化了两类重要偏差：跨 LLM 评审的方向性模式——两位判官均把 Claude 生成评得比 GPT 生成高约 0.30 分（Panickssery 经典估计：Claude +0.29、GPT −0.30），该模式与"同家族经典自偏好"不兼容（§3.4），故可由"生成模型间真实质量差异"或"两位判官共享的风格偏好"任一原因解释；以及跨机器-专家偏差（两种 LLM 高估 0.52–0.90 分）。Claude 评审的排序与 3 位专家均值呈中等一致性（ICC=0.548），可作为粗筛代理——在大规模文件生成场景下，先以 Claude 评审筛除明显低质量输出可节省专家时间。GPT 评审与专家排序的相关性仅 ICC=0.217，不适合作为代理。关键文件（送审、体系文件、上线执行）必须由专家终审。</w:t>
      </w:r>
    </w:p>
    <w:p>
      <w:pPr>
        <w:spacing w:before="200" w:after="80" w:lineRule="auto" w:line="300"/>
        <w:jc w:val="left"/>
      </w:pPr>
      <w:r>
        <w:rPr>
          <w:rFonts w:ascii="Arial" w:hAnsi="Arial" w:eastAsia="黑体"/>
          <w:b/>
          <w:sz w:val="24"/>
        </w:rPr>
        <w:t>4.4 配置推荐的场景分层</w:t>
      </w:r>
    </w:p>
    <w:p>
      <w:pPr>
        <w:spacing w:before="80" w:after="80" w:lineRule="auto" w:line="360"/>
        <w:ind w:firstLine="0"/>
        <w:jc w:val="both"/>
      </w:pPr>
      <w:r>
        <w:rPr>
          <w:rFonts w:ascii="Times New Roman" w:hAnsi="Times New Roman" w:eastAsia="宋体"/>
          <w:b w:val="0"/>
          <w:sz w:val="22"/>
        </w:rPr>
        <w:t>综合三层评估证据，针对不同使用场景的配置推荐如下（Table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快速生成初稿、内部迭代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评估层近最优，效率最高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编写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或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任务特定骨架加规则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同上</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正式文件、CNAS 送审</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专家层认可度最高，跨模型稳健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token 成本较高</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专家层评分最优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同上</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 生成下崩溃，跨评排名最低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基线过低，缺合规性</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推荐的实际工作流为：先以 H4 生成初稿，再由人工校对补充临床细节，关键文件最后采用 G 重新生成或精修。</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本研究存在以下局限。(i) 专家样本规模有限，且全部为 Claude 生成：n=3 rater × 10 文件，组均值仅 1 至 2 份；10 份样本全部抽取自 Claude 生成集，未对任何 GPT 生成文件开展专家盲评。这一设计仅支持 Claude 生成下的排序方向性结论而非严格统计推断，亦意味着 §3.4 中"两生成模型间存在真实质量差异 (a)"与"两位判官共享风格偏好 (b)"两种解释无法在本研究内判别。跨单位 3 至 5 位专家 × 30 至 50 份文件、且包含匹配的 GPT 生成样本的多中心验证，是关键的未来工作。(ii) 同单位专家一致性的双刃剑：3 位专家间 ICC(2,k)=0.982 的极高一致性既是 5 维度评分量规有效的证据，亦可能反映同单位共享的专业文化、培训谱系与对模糊条款的解读习惯，从而高估了跨单位可推广性。(iii) 第一作者的双重角色：第一作者同时担任 Rater 1 与研究设计者。Rater 2 与 Rater 3 在不知晓 Rater 1 评分的前提下独立完成评分；各 rater 数据完整公开。(iv) 专家与 LLM 评审共享 5 维度量规：存在 shared-measurement bias 风险，未来应加入临床可用性等专家原生维度。(v) GPT-5.4 生成任务覆盖受限：仅覆盖 A1/B1/C1（81 份）。(vi) 领域特异性：结果限定于 ISO 15189 医学实验室，对 ISO 17025、ISO 9001 等其他标准的迁移性待验证。(vii) 第三方 LLM 评审缺失：仅采用 Claude 与 GPT 两类评审。(viii) 语言限定：全部为中文 QMS 文件，英语或其他语言场景下的效果未验证。(ix) 模型时效性：生成文件的质量受所用模型影响，随着大模型持续迭代，本研究结论可能需要重新验证。(x) 跨评象限 raw 数据保留：Claude 评审在 GPT-gen 与 H 组 Claude-gen 子集上的 per-paper raw 评分仅以聚合均值形式归档，per-paper JSON 未保留；2×2 自评偏差矩阵无法直接从最底层数据复算，但 6 个核心配置组（A/B/C/E/F/G）的 270 条 Claude 评审 raw 与全部 486 条 GPT 评审 raw 均完整公开。(xi) 评审员内部一致性未评估：每个 LLM 评审员对每份文件仅打分 1 次，未要求评审员对子集重复打分以量化评审员内部方差。评审员之间的一致性已通过 Claude 与 GPT 评审的 2×2 跨比较及 3 位专家 ICC 分析进行评价。(xii) 未开展评分前专家校准：3 位评分员仅依据公布的 5 维度量规与 ISO 15189:2022 / CNAS-CL02:2023 标准独立评分，未事先开展校准会议（即由 3 位评分员先共同评分若干示例文件以对齐解读）。3 位专家间极高的 ICC(2,k)=0.982 表明在本单位语境下量规已足够自解释，但在未来多中心研究中加入正式校准步骤将有助于增强可重复性。(xiii) Claude Code Agent 封装：Claude Opus 4.6 的生成与 Claude 评审均通过 Claude Code Agent 工具执行，而非直接 Anthropic REST SDK 调用。Claude Code 框架会在每组配置 prompt 之上叠加恒定的 framework 级 system prompt（工具定义与文件系统指引），故模型实际接收的 prompt 长度大于 §2.1 报告的 per-config token 数。该 framework 开销在 9 组配置间及所有评审调用中均完全相同，故配置间的相对比较与 LLM 评审-专家相对一致性结论仍然有效；但要精确复现绝对评分，需使用相同 Claude Code 版本；以直接 Anthropic SDK 调用相同配置可能得到略有差异的绝对评分。(xiv) AIHubMix 路由未独立审计：GPT-5.4 通过 AIHubMix 代理端点调用，该端点宣称对上游 OpenAI API 透明转发。本研究未独立验证其响应与直接 OpenAI 调用的等价性；路由层面的细微差异（请求批处理、header 处理）无法完全排除，但 GPT-5.4 model 标识符在调用链路中保持一致。(xv) 温度设置：所有生成均使用 temperature = 1.0 以反映真实交互使用场景。此设置引入随机性方差（已通过每元胞 3 次重复缓解），但牺牲了严格的字面级可重复性；追求确定性比较的后续研究建议改用 temperature = 0 重跑。</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文件生成的最优配置取决于评估视角。LLM 评估层下 H4_sop_only（~2,000 tokens）综合最优；专家视角下 F_template（~15,000 tokens）、H2_keep_examples（~25,000 tokens）与 G_template_rules（~16,000 tokens）并列最优（均值 4.06–4.24 分），而 H4 跌至第 5/7 名（仅高于空 prompt 基线 0.16 分）。追求 token 效率与成本控制的场景可采用 H4 或 E_rules_v2（1–2 K）作为探索性草稿，使用前需经专家审阅；正式送审与 CNAS 认可申请场景应采用 G 或 F（15–16 K）；C_full（~56,000 tokens）应避免使用。LLM 评审可作为初筛代理（Claude 评审效果优于 GPT），但关键文件必须经专家终审。</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：刘斯迪独立完成研究设计、实验实施、数据分析、论文撰写与最终定稿，并对全文内容承担责任。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：作者声明无利益冲突。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：Rater 2 与 Rater 3 在参与专家盲评前已获得书面知情同意。知情同意表说明了研究目的、评分用途、匿名保障及随时退出的权利。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：本研究不涉及患者数据、生物样本或人体干预。生成与评估的 QMS 文件均采用虚构占位符（如"李某"、"张医生"）并未包含任何可识别的个人信息。评分者间的数据属于方法学研究范畴，已获得知情同意。</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次 LLM 评审数据、30 次专家盲评数据及全部分析脚本已公开于 GitHub（https://github.com/stttttte/iso15189-llm-config-experiment），遵循 MIT（代码）与 CC BY 4.0（数据）双许可。</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感谢两位参与盲评的同事（Rater 2 与 Rater 3）在知情同意的前提下为研究提供独立的专家视角。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用于 LLM 辅助 ISO 15189 QMS 文件生成的 9 组配置。左：各配置在规则、骨架、详细内容、示例 4 个维度的纳入情况（✓ 完整、半圆 部分、— 缺失）；右：各配置的 system-prompt 大小（千 token）。</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跨模型对称评分热力图。9 个配置（行）× 4 个生成-评审组合（列）的平均得分（A1/B1/C1 均值，0–5 分）。C_full 在 GPT-生成两列出现显著塌陷（1.40 与 1.84，黑框标注），与 Claude-生成两列（4.56 与 3.22）形成强对比。</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位专家的系统性高估（n = 10 文档 × 3 评分员）。横轴为 3 位专家均值，纵轴为 LLM 评审。左：vs Claude Opus 4.6 [ICC(3,1) = 0.548；Pearson r = 0.573；mean diff = −0.90]；右：vs GPT-5.4 [ICC(3,1) = 0.217；Pearson r = 0.259；mean diff = −0.52]。虚线为 1:1 完全一致线，配置组按颜色编码。</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规模的关系，基于 n=10 专家盲评子集（7 个配置；每层 n=1 或 2）。横轴为 token 数，symlog 刻度（cl100k_base）。三条曲线使用同一组匹配样本：绿色实线（方块）为 3 位专家均值；红色实线（圆点）为 Claude Opus 4.6 评审 × Claude 生成输出；蓝色实线（三角）为 GPT-5.4 评审 × Claude 生成输出。橙色阴影区为 LLM 评审层识别的 token 效率最优区（H4_sop_only / H3_skeleton），绿色阴影区为专家判断的临床可用性最优区（F_template / G_template_rules）。因每层 n=1–2，未绘制误差棒；Bland–Altman 风格散点见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