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Rule="auto" w:line="300"/>
        <w:jc w:val="center"/>
      </w:pPr>
      <w:r>
        <w:rPr>
          <w:rFonts w:ascii="Arial" w:hAnsi="Arial" w:eastAsia="黑体"/>
          <w:b/>
          <w:sz w:val="32"/>
        </w:rPr>
        <w:t>Supplementary Table S1</w:t>
      </w:r>
    </w:p>
    <w:p>
      <w:pPr>
        <w:spacing w:before="80" w:after="80" w:lineRule="auto" w:line="360"/>
        <w:ind w:firstLine="0"/>
        <w:jc w:val="both"/>
      </w:pPr>
      <w:r>
        <w:rPr>
          <w:rFonts w:ascii="Times New Roman" w:hAnsi="Times New Roman" w:eastAsia="宋体"/>
          <w:b/>
          <w:sz w:val="22"/>
        </w:rPr>
        <w:t>Supplementary Table S1.</w:t>
      </w:r>
      <w:r>
        <w:rPr>
          <w:rFonts w:ascii="Times New Roman" w:hAnsi="Times New Roman" w:eastAsia="宋体"/>
          <w:b w:val="0"/>
          <w:sz w:val="22"/>
        </w:rPr>
        <w:t xml:space="preserve"> 本研究使用的 15 项 QMS 编写任务。每项任务在 9 组 prompt 配置下各重复 3 次（Claude Opus 4.6，共 405 份文件）；GPT-5.4 的跨模型验证只覆盖每类的第一项任务（A1、B1、C1）。任务的原始 user prompt 见 GitHub 仓库 task_messages/。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任务 ID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任务名称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期望篇幅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主要对应的 ISO 15189:2022 条款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新建人员管理程序文件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 文件编写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2500-3500字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6.2 人员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新建设备管理程序文件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 文件编写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3000-4000字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6.4 设备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新建检验前过程SOP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 文件编写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2000-3000字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7.2 检验前过程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A4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修订质量手册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 文件编写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800-1200字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8.2–8.4 文件与记录控制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A5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修订记录表格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 文件编写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500-800字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6.4 设备（记录表格）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生成年度内审检查表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 体系运行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表格形式，30-50条检查项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横跨第 4–8 章（全体系）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生成特定模块内审检查表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 体系运行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表格形式，15-25条检查项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7.3 检验过程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迎检自查报告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 体系运行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1500-2500字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横跨第 4–8 章（45 个条款）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B4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管理评审输入材料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 体系运行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2000-3000字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8.9 管理评审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B5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评审后整改计划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 体系运行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2000-3000字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8.6–8.7 纠正措施与不符合项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单文件审查——程序文件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 审核模拟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1500-2500字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横跨第 4–8 章（15 个条款）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单文件审查——SOP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 审核模拟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1200-2000字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横跨第 4–8 章（12 个条款）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体系级审查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 审核模拟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1500-2500字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横跨第 4–8 章（52 个条款）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C4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审核驱动修改——文件更新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 审核模拟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1500-2500字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横跨第 4–8 章（12 个条款）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C5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审核驱动修改——整改闭环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 审核模拟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2000-3500字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7.5.5 / 8.7 不符合项与整改闭环</w:t>
            </w:r>
          </w:p>
        </w:tc>
      </w:tr>
    </w:tbl>
    <w:p/>
    <w:p>
      <w:pPr>
        <w:spacing w:before="80" w:after="80" w:lineRule="auto" w:line="360"/>
        <w:ind w:firstLine="0"/>
        <w:jc w:val="both"/>
      </w:pPr>
      <w:r>
        <w:rPr>
          <w:rFonts w:ascii="Times New Roman" w:hAnsi="Times New Roman" w:eastAsia="宋体"/>
          <w:b w:val="0"/>
          <w:sz w:val="22"/>
        </w:rPr>
        <w:t>任务集覆盖的是文件控制、内审、迎检自查与管理评审一类的体系文件，其中包含纠正措施与整改闭环（B5、C5）以及横跨数十个条款的体系级审查（B3、C3）；不含检验方法确认与验证报告、测量不确定度评定程序、危急值报告与临床沟通记录、室间质评结果处理程序等技术类文件（见正文 §4.6 局限性 xviii）。</w:t>
      </w:r>
    </w:p>
    <w:p>
      <w:pPr>
        <w:spacing w:before="80" w:after="80" w:lineRule="auto" w:line="360"/>
        <w:ind w:firstLine="0"/>
        <w:jc w:val="both"/>
      </w:pPr>
      <w:r>
        <w:rPr>
          <w:rFonts w:ascii="Times New Roman" w:hAnsi="Times New Roman" w:eastAsia="宋体"/>
          <w:b/>
          <w:sz w:val="22"/>
        </w:rPr>
        <w:t>Supplementary Table S1 (English).</w:t>
      </w:r>
      <w:r>
        <w:rPr>
          <w:rFonts w:ascii="Times New Roman" w:hAnsi="Times New Roman" w:eastAsia="宋体"/>
          <w:b w:val="0"/>
          <w:sz w:val="22"/>
        </w:rPr>
        <w:t xml:space="preserve"> The 15 QMS authoring tasks used in this study. Each task was run under all 9 prompt configurations with 3 replicates (Claude Opus 4.6; 405 documents in total); the GPT-5.4 cross-model validation covered only the first task of each class (A1, B1, C1). The original user prompts are available in the GitHub repository under task_messages/.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Task ID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Task name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Class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Target length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Principal ISO 15189:2022 clause(s)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Draft a personnel-management procedure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 Document authoring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2500-3500字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6.2 Personnel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Draft an equipment-management procedure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 Document authoring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3000-4000字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6.4 Equipment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Draft a pre-examination SOP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 Document authoring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2000-3000字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7.2 Pre-examination processes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A4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Revise the quality manual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 Document authoring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800-1200字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8.2–8.4 Document and record control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A5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Revise a record form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 Document authoring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500-800字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6.4 Equipment (record form)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Generate an annual internal-audit checklist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 System operation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表格形式，30-50条检查项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Spans Clauses 4–8 (whole system)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Generate a module-specific internal-audit checklist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 System operation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表格形式，15-25条检查项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7.3 Examination processes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Pre-assessment self-inspection report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 System operation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1500-2500字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Spans Clauses 4–8 (45 clauses)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B4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Management-review input material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 System operation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2000-3000字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8.9 Management review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B5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Post-review corrective action plan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 System operation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2000-3000字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8.6–8.7 Corrective action and nonconformities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C1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Single-document review — procedure document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 Audit simulation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1500-2500字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Spans Clauses 4–8 (15 clauses)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C2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Single-document review — SOP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 Audit simulation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1200-2000字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Spans Clauses 4–8 (12 clauses)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C3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System-level review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 Audit simulation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1500-2500字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Spans Clauses 4–8 (52 clauses)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C4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Audit-driven revision — document update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 Audit simulation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1500-2500字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Spans Clauses 4–8 (12 clauses)</w:t>
            </w:r>
          </w:p>
        </w:tc>
      </w:tr>
      <w:tr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C5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Audit-driven revision — CAPA closure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 Audit simulation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2000-3500字</w:t>
            </w:r>
          </w:p>
        </w:tc>
        <w:tc>
          <w:tcPr>
            <w:tcW w:type="dxa" w:w="17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7.5.5 / 8.7 Nonconformity and CAPA closure</w:t>
            </w:r>
          </w:p>
        </w:tc>
      </w:tr>
    </w:tbl>
    <w:p/>
    <w:p>
      <w:pPr>
        <w:spacing w:before="80" w:after="80" w:lineRule="auto" w:line="360"/>
        <w:ind w:firstLine="0"/>
        <w:jc w:val="both"/>
      </w:pPr>
      <w:r>
        <w:rPr>
          <w:rFonts w:ascii="Times New Roman" w:hAnsi="Times New Roman" w:eastAsia="宋体"/>
          <w:b w:val="0"/>
          <w:sz w:val="22"/>
        </w:rPr>
        <w:t>The task set covers system-level documents concerned with document control, internal audit, pre-assessment self-inspection, and management review — including corrective action and CAPA closure (B5, C5) and system-wide reviews spanning dozens of clauses (B3, C3). It does not include technical documents such as method validation/verification reports, measurement-uncertainty procedures, critical-value reporting and clinical-communication records, or procedures for handling external quality assessment results (see §4.6, Limitation xviii).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