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Medical Laboratory Quality Management Documents Generated by Claude Opus 4.6 and GPT-5.4: A Comparative Evaluation Across Prompting Strategies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the ISO 15189:2022 compliance of LLM-generated medical laboratory quality management system (QMS) documents across prompting strategies, identify the optimal configuration, and characterise systematic biases in current evaluation approaches through a multi-tier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two-model design produced 486 QMS documents (Claude Opus 4.6: 9 configurations × 15 tasks × 3 replicates = 405; GPT-5.4: 9 × 3 × 3 = 81 for cross-model validation). Configurations spanned four prompt-content dimensions (rules, document skeleton, detailed content, worked examples; first two at three levels, latter two binary; 0–56,000 tokens). Compliance was rated on a 0–5 Likert scale across three tiers: a Python rule-based scorer; dual LLM-as-judge review (864 ratings); and blinded review of 10 stratified-sampled documents by three qualified ISO 15189 internal auditors. Effects were tested by FDR-corrected ablation with bootstrap 95% CIs; inter-rater reliability used ICC(2,1), ICC(3,1), ICC(2,k), and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the skeleton, detailed content, and worked examples did not (all p ≥ 0.11). C_full (~56,000 tokens) scored 3.22–4.56 with Claude versus 1.40–1.84 with GPT-5.4, indicating model-specific long-context utilisation. Both LLM judges rated Claude-generated outputs ~0.47 points higher than GPT-generated outputs (Panickssery: +0.46 Claude, −0.47 GPT), a pattern incompatible with classical self-preference and persistent across configurations. Inter-rater agreement was excellent among experts [ICC(2,k) = 0.982], moderate for the Claude judge [ICC(3,1) = 0.548], and poor for the GPT judge [ICC(3,1) = 0.217]; both LLM judges overestimated experts by 0.52–0.90 points. The LLM-favoured H4_sop_only (~2,000 tokens) fell to fifth of seven configurations under expert evaluation (3.20; only 0.16 points above the no-prompt baseline),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depends on the evaluation tier. Minimal-prompt configurations (H4_sop_only, E_rules_v2; ~1,000–2,000 tokens) suit exploratory drafts subject to expert review; template-anchored configurations (G_template_rules, F_template; ~15,000–16,000 tokens) are required for ISO 15189 accreditation submission; C_full (~56,000 tokens) should be avoided with GPT-5.4. LLM-as-judge methods may support first-pass screening (Claude as cautious proxy; GPT-5.4 unsuitable), but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[0.53, 2.65] on the 1–5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+0.294 (Claude) and −0.301 (GPT), preserving the sign and direction of the classical estimates (+0.464 and −0.472)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instruction-following degradation, structural breakdown, and clause-citation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+0.464 on the 0–5 Likert scale (positive in 8 of 9 configurations, with E_rules_v2 exactly zero; the largest single-configuration value, +1.333, occurred at C_full). The mean bias of the GPT judge was −0.472 (negative in 8 of 9 configurations, with the only positive value occurring at C_full, +0.444). The two judges therefore agreed in direction: across configurations, both effectively rated Claude-generated outputs approximately 0.47 points higher than GPT-generated outputs, despite using nominally opposite-signed self-preference indices. Excluding C_full, the Claude-judge mean bias falls modestly to +0.355 (median across the nine configurations: +0.511) and the GPT-judge mean bias deepens to −0.586 (median: −0.600), indicating that the cross-judge directional pattern persists across the remaining eight configurations and is not driven exclusively by the long-context failure mode at C_full.</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2)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15–25-K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0.47 points higher than GPT-generated outputs on the 0–5 Likert scale (Panickssery classical estimates: +0.46 for the Claude judge and −0.47 for the GPT judge; §3.4).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6).</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6.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