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Medical Laboratory Quality Management Documents Generated by Claude Opus 4.6 and GPT-5.4: A Comparative Evaluation Across Prompting Strategies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the ISO 15189:2022 compliance of LLM-generated medical laboratory quality management system (QMS) documents across prompting strategies, identify the optimal configuration, and characterise systematic biases in current evaluation approaches through a multi-tier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two-model design produced 486 QMS documents (Claude Opus 4.6: 9 configurations × 15 tasks × 3 replicates = 405; GPT-5.4: 9 × 3 × 3 = 81 for cross-model validation). Configurations spanned four prompt-content dimensions (rules, document skeleton, detailed content, worked examples; first two at three levels, latter two binary; 0–56,000 tokens). Compliance was rated on a 0–5 Likert scale across three tiers: a Python rule-based scorer; dual LLM-as-judge review (864 ratings); and blinded review of 10 stratified-sampled documents by three qualified ISO 15189 internal auditors. Effects were tested by FDR-corrected ablation with bootstrap 95% CIs; inter-rater reliability used ICC(2,1), ICC(3,1), ICC(2,k), and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the skeleton, detailed content, and worked examples did not (all p ≥ 0.11). C_full (~56,000 tokens) scored 3.22–4.56 with Claude versus 1.40–1.84 with GPT-5.4, indicating model-specific long-context utilisation. Both LLM judges rated Claude-generated outputs ~0.47 points higher than GPT-generated outputs (Panickssery: +0.46 Claude, −0.47 GPT), a pattern incompatible with classical self-preference and persistent across configurations. Inter-rater agreement was excellent among experts [ICC(2,k) = 0.982], moderate for the Claude judge [ICC(3,1) = 0.548], and poor for the GPT judge [ICC(3,1) = 0.217]; both LLM judges overestimated experts by 0.52–0.90 points. The LLM-favoured H4_sop_only (~2,000 tokens) fell to fifth of seven configurations under expert evaluation (3.20; only 0.16 points above the no-prompt baseline),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depends on the evaluation tier. Minimal-prompt configurations (H4_sop_only, E_rules_v2; ~1,000–2,000 tokens) suit exploratory drafts subject to expert review; template-anchored configurations (G_template_rules, F_template; ~15,000–16,000 tokens) are required for ISO 15189 accreditation submission; C_full (~56,000 tokens) should be avoided with GPT-5.4. LLM-as-judge methods may support first-pass screening (Claude as cautious proxy; GPT-5.4 unsuitable), but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[7] is the international standard for medical laboratory accreditation, and its adoption by Chinese medical laboratories has continued to expand under the China National Accreditation Service for Conformity Assessment (CNAS) framework [14]. The corresponding national implementation document, CNAS-CL02:2023, was issued in parallel. Such standards prescribe what laboratories must achieve, not how to achieve it, requiring each laboratory to construct an independent quality management system (QMS) documentation set comprising a quality manual, procedure documents, and standard operating instructions. Based on the corresponding author's experience as an ISO 15189 internal auditor, such a system in a typical tertiary-level hospital clinical laboratory contains on the order of 100–300 controlled documents and spans structural organisation, clause-to-document mapping, form numbering, and responsibility assignment; manual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has raised the possibility of automating substantial portions of this workload. State-of-the-art models such as Claude Opus 4.6 and GPT-5.4 have demonstrated competence in long-document generation, structured output, and the use of domain-specific terminology [1, 2], and LLMs have been applied to scientific research [8] and medical question answering [9]. However, the optimal system-prompt design for producing compliant and operationally usable QMS documents has not been systematically investigated. Two contrasting approaches have emerged in practice: a full-context approach that loads all potentially relevant material—the ISO standard text, CNAS criteria, an existing document library, and worked examples—into the system prompt, often exceeding 50,000–100,000 tokens; and a minimal-prompt approach that supplies only rule constraints and section skeletons, relying on the model's internalised knowledge for content generation, with prompts limited to a few thousand tokens. Empirical evidence supporting either approach remains limited, as existing surveys of LLM behaviour and prompting [4, 12] have focused on general-purpose tasks and have not systematically compared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more fundamental concern relates to the evaluation methodology itself. LLM-generated outputs are now most commonly assessed using the LLM-as-judge paradigm, in which a separate LLM serves as the rater [5]. Long-form text generation evaluation [10] and large-scale human-preference benchmarking [11] have emerged as the principal evaluation paradigms in this literature. Prior work has documented that LLM judges tend to exhibit a self-preference bias, favouring outputs produced by models within their own family [6]. However, whether and how this bias manifests in specialised regulatory domains such as medical laboratory QMS, and how it propagates into configuration-comparison conclusions,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to investigate the following research questions: (i) Which components of a system-prompt configuration—rules, document skeleton, detailed content, or worked examples—contribute most to the compliance of LLM-generated QMS documents? (ii) What is the minimum effective token budget? (iii) Does the optimal configuration generalise across generation models (Claude Opus 4.6 vs GPT-5.4)? (iv) What is the magnitude of LLM-judge self-preference bias in this domain? (v) Across a multi-tier evaluation framework combining automated scoring, LLM judges, and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format = 0.18, clause coverage = 0.22, and terminology = 0.13 — three of the seven weights defined in the WEIGHTS dictionary of auto_scorer.py. The remaining four entries of the dictionary (logical consistency = 0.18, operability = 0.10, safety compliance = 0.09, and manual-revision burden = 0.10; sum = 0.47) are vestigial entries from an earlier seven-dimension scoring plan that was superseded by the three-tier framework described in §2.3; they are not part of auto_weighted and therefore do not contribute to the Tier 1 ranking. The three implemented weights sum to 0.53, so auto_weighted has a theoretical range of [0.53, 2.65] on the 1–5 score scale. This sub-unit weight sum is a purely cosmetic feature of the scoring scale: rescaling every weight by 1/0.53 to renormalise to unit sum (≈ 0.34, 0.42, and 0.25 for format, clause coverage, and terminology, respectively) is a positive linear transformation of auto_weighted and therefore preserves both the per-configuration mean ordering and the min-max normalisation used to construct the composite ranking in §3.1 (Spearman ρ = 1.00 by construction). All Tier 1 rankings reported in §3 are consequently invariant to the choice between the original and the unit-sum weighting schemes.</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a qualified ISO 15189 internal auditor;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+0.294 (Claude) and −0.301 (GPT), preserving the sign and direction of the classical estimates (+0.464 and −0.472)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with the smallest token budget among configurations that included rules — a finding that, as reported in §3.5,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instruction-following degradation, structural breakdown, and clause-citation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+0.464 on the 0–5 Likert scale (positive in 8 of 9 configurations, with E_rules_v2 exactly zero; the largest single-configuration value, +1.333, occurred at C_full). The mean bias of the GPT judge was −0.472 (negative in 8 of 9 configurations, with the only positive value occurring at C_full, +0.444). The two judges therefore agreed in direction: across configurations, both effectively rated Claude-generated outputs approximately 0.47 points higher than GPT-generated outputs, despite using nominally opposite-signed self-preference indices. Excluding C_full, the Claude-judge mean bias falls modestly to +0.355 (median across the nine configurations: +0.511) and the GPT-judge mean bias deepens to −0.586 (median: −0.600), indicating that the cross-judge directional pattern persists across the remaining eight configurations and is not driven exclusively by the long-context failure mode at C_full.</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2)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15–25-K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0.47 points higher than GPT-generated outputs on the 0–5 Likert scale (Panickssery classical estimates: +0.46 for the Claude judge and −0.47 for the GPT judge; §3.4).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6).</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6.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[to be assigned at acceptance]).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