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19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rtl w:val="0"/>
        </w:rPr>
        <w:t xml:space="preserve">Let’s Go Splunking!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to work in, and then respond to each question below the prompt. Save and submit this completed file as your Challenge deliverable.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45818e"/>
        </w:rPr>
      </w:pPr>
      <w:bookmarkStart w:colFirst="0" w:colLast="0" w:name="_ytunanvpp0bq" w:id="1"/>
      <w:bookmarkEnd w:id="1"/>
      <w:r w:rsidDel="00000000" w:rsidR="00000000" w:rsidRPr="00000000">
        <w:rPr>
          <w:rtl w:val="0"/>
        </w:rPr>
        <w:t xml:space="preserve">Step 1: The Need for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Based on the report you created, what is the approximate date and time of the attack?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2:30 to 10:30 PM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did it take your systems to recover? 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system started to recover around 11 PM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your report: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17526000" cy="809625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0" cy="809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i w:val="1"/>
        </w:rPr>
      </w:pPr>
      <w:bookmarkStart w:colFirst="0" w:colLast="0" w:name="_mm2gdne4fz6" w:id="2"/>
      <w:bookmarkEnd w:id="2"/>
      <w:r w:rsidDel="00000000" w:rsidR="00000000" w:rsidRPr="00000000">
        <w:rPr>
          <w:rtl w:val="0"/>
        </w:rPr>
        <w:t xml:space="preserve">Step 2: Are We Vulnerable?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your report: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17526000" cy="3000375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0" cy="300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the alert has been created: 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17640300" cy="22669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300" cy="2266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line="240" w:lineRule="auto"/>
        <w:rPr>
          <w:i w:val="1"/>
        </w:rPr>
      </w:pPr>
      <w:bookmarkStart w:colFirst="0" w:colLast="0" w:name="_5bw1kbsyccgg" w:id="3"/>
      <w:bookmarkEnd w:id="3"/>
      <w:r w:rsidDel="00000000" w:rsidR="00000000" w:rsidRPr="00000000">
        <w:rPr>
          <w:rtl w:val="0"/>
        </w:rPr>
        <w:t xml:space="preserve">Step 3: Drawing the (Base)line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did the brute force attack occur?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Between 9 AM and 1 PM on Febuary 21, 2020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a baseline of normal activity and a threshold that would alert if a brute force attack is occurring: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Normal Baseline is around 10-20 logins so I would set an alert at around 30.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the alert has been created: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17611725" cy="29527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1725" cy="2952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