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c78d8"/>
          <w:sz w:val="26"/>
          <w:szCs w:val="26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84f"/>
          <w:sz w:val="26"/>
          <w:szCs w:val="26"/>
          <w:rtl w:val="0"/>
        </w:rPr>
        <w:t xml:space="preserve">"1.0"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c78d8"/>
          <w:sz w:val="26"/>
          <w:szCs w:val="26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84f"/>
          <w:sz w:val="26"/>
          <w:szCs w:val="26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?&gt;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urlset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c78d8"/>
          <w:sz w:val="26"/>
          <w:szCs w:val="26"/>
          <w:rtl w:val="0"/>
        </w:rPr>
        <w:t xml:space="preserve">xmlns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84f"/>
          <w:sz w:val="26"/>
          <w:szCs w:val="26"/>
          <w:rtl w:val="0"/>
        </w:rPr>
        <w:t xml:space="preserve">"http://www.sitemaps.org/schemas/sitemap/0.9"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&gt;https://paradisegames.com/&lt;/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&gt;https://paradisegames.com/home/sports/&lt;/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&lt;loc&gt;https://paradisegames.com/home/casino/&lt;/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&lt;loc&gt;https://paradisegames.com/home/lottery/&lt;/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&gt;https://paradisegames.com/Home/Results&lt;/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https://paradisegames.com/home/promotionsandrewards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&gt;https://paradisegames.com/home/contactsupport/&lt;/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loc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cc0000"/>
          <w:sz w:val="26"/>
          <w:szCs w:val="26"/>
          <w:rtl w:val="0"/>
        </w:rPr>
        <w:t xml:space="preserve">urlset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