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B2EBD5" w14:textId="5C5F7D58" w:rsidR="001515CB" w:rsidRDefault="00311089">
      <w:r>
        <w:rPr>
          <w:rFonts w:hint="eastAsia"/>
        </w:rPr>
        <w:t>第一章 科学计量学的产生和发展</w:t>
      </w:r>
    </w:p>
    <w:p w14:paraId="28F6F78D" w14:textId="01CC8F2A" w:rsidR="001710B6" w:rsidRDefault="001710B6">
      <w:r>
        <w:rPr>
          <w:rFonts w:hint="eastAsia"/>
        </w:rPr>
        <w:t>科学计量学：是应用数理统计和计算技术等数学方法对科学活动投入、产出和过程进行定量分析，从中找出科学活动规律性的一门科学学分支学科。</w:t>
      </w:r>
    </w:p>
    <w:p w14:paraId="4E7DDEB4" w14:textId="39D57FD3" w:rsidR="00311089" w:rsidRDefault="00311089">
      <w:r>
        <w:rPr>
          <w:rFonts w:hint="eastAsia"/>
        </w:rPr>
        <w:t>科学计量学3定律：</w:t>
      </w:r>
    </w:p>
    <w:p w14:paraId="4E959C51" w14:textId="3F6A0479" w:rsidR="00311089" w:rsidRDefault="00311089">
      <w:r>
        <w:rPr>
          <w:rFonts w:hint="eastAsia"/>
        </w:rPr>
        <w:t>（1）</w:t>
      </w:r>
      <w:proofErr w:type="gramStart"/>
      <w:r>
        <w:rPr>
          <w:rFonts w:hint="eastAsia"/>
        </w:rPr>
        <w:t>洛</w:t>
      </w:r>
      <w:proofErr w:type="gramEnd"/>
      <w:r>
        <w:rPr>
          <w:rFonts w:hint="eastAsia"/>
        </w:rPr>
        <w:t>特卡定律：</w:t>
      </w:r>
    </w:p>
    <w:p w14:paraId="613A653B" w14:textId="12846987" w:rsidR="00311089" w:rsidRDefault="00311089">
      <w:r>
        <w:rPr>
          <w:noProof/>
        </w:rPr>
        <w:drawing>
          <wp:inline distT="0" distB="0" distL="0" distR="0" wp14:anchorId="651B0319" wp14:editId="36B32AF9">
            <wp:extent cx="5274310" cy="1083310"/>
            <wp:effectExtent l="0" t="0" r="254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1083310"/>
                    </a:xfrm>
                    <a:prstGeom prst="rect">
                      <a:avLst/>
                    </a:prstGeom>
                  </pic:spPr>
                </pic:pic>
              </a:graphicData>
            </a:graphic>
          </wp:inline>
        </w:drawing>
      </w:r>
    </w:p>
    <w:p w14:paraId="7CD11610" w14:textId="224C7933" w:rsidR="00311089" w:rsidRDefault="00311089">
      <w:r>
        <w:rPr>
          <w:noProof/>
        </w:rPr>
        <w:drawing>
          <wp:inline distT="0" distB="0" distL="0" distR="0" wp14:anchorId="6FB3AF20" wp14:editId="13AB00DA">
            <wp:extent cx="5274310" cy="3329940"/>
            <wp:effectExtent l="0" t="0" r="254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3329940"/>
                    </a:xfrm>
                    <a:prstGeom prst="rect">
                      <a:avLst/>
                    </a:prstGeom>
                  </pic:spPr>
                </pic:pic>
              </a:graphicData>
            </a:graphic>
          </wp:inline>
        </w:drawing>
      </w:r>
    </w:p>
    <w:p w14:paraId="6AD2505F" w14:textId="2DF9BC33" w:rsidR="00311089" w:rsidRDefault="00311089">
      <w:r>
        <w:rPr>
          <w:rFonts w:hint="eastAsia"/>
        </w:rPr>
        <w:t>（2）布拉德福定律：</w:t>
      </w:r>
    </w:p>
    <w:p w14:paraId="60B5C4E5" w14:textId="18427E82" w:rsidR="00311089" w:rsidRDefault="00311089">
      <w:r>
        <w:rPr>
          <w:noProof/>
        </w:rPr>
        <w:drawing>
          <wp:inline distT="0" distB="0" distL="0" distR="0" wp14:anchorId="35586A3A" wp14:editId="154BCEA0">
            <wp:extent cx="5274310" cy="221869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218690"/>
                    </a:xfrm>
                    <a:prstGeom prst="rect">
                      <a:avLst/>
                    </a:prstGeom>
                  </pic:spPr>
                </pic:pic>
              </a:graphicData>
            </a:graphic>
          </wp:inline>
        </w:drawing>
      </w:r>
    </w:p>
    <w:p w14:paraId="49FC0569" w14:textId="5A31650E" w:rsidR="00311089" w:rsidRDefault="00311089">
      <w:r>
        <w:rPr>
          <w:rFonts w:hint="eastAsia"/>
        </w:rPr>
        <w:t>（3）</w:t>
      </w:r>
      <w:proofErr w:type="gramStart"/>
      <w:r>
        <w:rPr>
          <w:rFonts w:hint="eastAsia"/>
        </w:rPr>
        <w:t>齐夫定律</w:t>
      </w:r>
      <w:proofErr w:type="gramEnd"/>
      <w:r>
        <w:rPr>
          <w:rFonts w:hint="eastAsia"/>
        </w:rPr>
        <w:t>：</w:t>
      </w:r>
    </w:p>
    <w:p w14:paraId="33FEB29D" w14:textId="2822937A" w:rsidR="00311089" w:rsidRDefault="00311089">
      <w:r>
        <w:rPr>
          <w:noProof/>
        </w:rPr>
        <w:lastRenderedPageBreak/>
        <w:drawing>
          <wp:inline distT="0" distB="0" distL="0" distR="0" wp14:anchorId="28B6A340" wp14:editId="4646E095">
            <wp:extent cx="5274310" cy="1687195"/>
            <wp:effectExtent l="0" t="0" r="254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687195"/>
                    </a:xfrm>
                    <a:prstGeom prst="rect">
                      <a:avLst/>
                    </a:prstGeom>
                  </pic:spPr>
                </pic:pic>
              </a:graphicData>
            </a:graphic>
          </wp:inline>
        </w:drawing>
      </w:r>
    </w:p>
    <w:p w14:paraId="51807B4C" w14:textId="28D824E8" w:rsidR="00311089" w:rsidRDefault="00311089"/>
    <w:p w14:paraId="070CB26C" w14:textId="491D0FF4" w:rsidR="00311089" w:rsidRDefault="00311089">
      <w:r>
        <w:rPr>
          <w:rFonts w:hint="eastAsia"/>
        </w:rPr>
        <w:t>2、普</w:t>
      </w:r>
      <w:proofErr w:type="gramStart"/>
      <w:r>
        <w:rPr>
          <w:rFonts w:hint="eastAsia"/>
        </w:rPr>
        <w:t>莱</w:t>
      </w:r>
      <w:proofErr w:type="gramEnd"/>
      <w:r>
        <w:rPr>
          <w:rFonts w:hint="eastAsia"/>
        </w:rPr>
        <w:t>斯及其相关发现</w:t>
      </w:r>
    </w:p>
    <w:p w14:paraId="0BB10EA5" w14:textId="08CC6011" w:rsidR="00311089" w:rsidRDefault="00311089">
      <w:r>
        <w:rPr>
          <w:rFonts w:hint="eastAsia"/>
        </w:rPr>
        <w:t>（1）普</w:t>
      </w:r>
      <w:proofErr w:type="gramStart"/>
      <w:r>
        <w:rPr>
          <w:rFonts w:hint="eastAsia"/>
        </w:rPr>
        <w:t>莱</w:t>
      </w:r>
      <w:proofErr w:type="gramEnd"/>
      <w:r>
        <w:rPr>
          <w:rFonts w:hint="eastAsia"/>
        </w:rPr>
        <w:t>斯文献指数增长曲线：</w:t>
      </w:r>
    </w:p>
    <w:p w14:paraId="238E1CF5" w14:textId="1AEEB68D" w:rsidR="00311089" w:rsidRDefault="00311089">
      <w:r>
        <w:rPr>
          <w:noProof/>
        </w:rPr>
        <w:drawing>
          <wp:inline distT="0" distB="0" distL="0" distR="0" wp14:anchorId="02E9471E" wp14:editId="6C1C762E">
            <wp:extent cx="5274310" cy="78422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784225"/>
                    </a:xfrm>
                    <a:prstGeom prst="rect">
                      <a:avLst/>
                    </a:prstGeom>
                  </pic:spPr>
                </pic:pic>
              </a:graphicData>
            </a:graphic>
          </wp:inline>
        </w:drawing>
      </w:r>
    </w:p>
    <w:p w14:paraId="52DE122B" w14:textId="02F3FE56" w:rsidR="00311089" w:rsidRDefault="00311089">
      <w:r>
        <w:rPr>
          <w:rFonts w:hint="eastAsia"/>
        </w:rPr>
        <w:t>（2）普</w:t>
      </w:r>
      <w:proofErr w:type="gramStart"/>
      <w:r>
        <w:rPr>
          <w:rFonts w:hint="eastAsia"/>
        </w:rPr>
        <w:t>莱</w:t>
      </w:r>
      <w:proofErr w:type="gramEnd"/>
      <w:r>
        <w:rPr>
          <w:rFonts w:hint="eastAsia"/>
        </w:rPr>
        <w:t>斯定律：</w:t>
      </w:r>
    </w:p>
    <w:p w14:paraId="6570CE2E" w14:textId="080737B7" w:rsidR="00311089" w:rsidRDefault="00311089">
      <w:r>
        <w:rPr>
          <w:noProof/>
        </w:rPr>
        <w:drawing>
          <wp:inline distT="0" distB="0" distL="0" distR="0" wp14:anchorId="3B940E67" wp14:editId="6F4D9940">
            <wp:extent cx="5274310" cy="38163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81635"/>
                    </a:xfrm>
                    <a:prstGeom prst="rect">
                      <a:avLst/>
                    </a:prstGeom>
                  </pic:spPr>
                </pic:pic>
              </a:graphicData>
            </a:graphic>
          </wp:inline>
        </w:drawing>
      </w:r>
    </w:p>
    <w:p w14:paraId="17F109CD" w14:textId="1511B84B" w:rsidR="003A40FA" w:rsidRDefault="003A40FA"/>
    <w:p w14:paraId="11433C38" w14:textId="08F51A92" w:rsidR="003A40FA" w:rsidRDefault="003A40FA">
      <w:r>
        <w:rPr>
          <w:rFonts w:hint="eastAsia"/>
        </w:rPr>
        <w:t>3</w:t>
      </w:r>
      <w:r>
        <w:t xml:space="preserve"> </w:t>
      </w:r>
      <w:r>
        <w:rPr>
          <w:rFonts w:hint="eastAsia"/>
        </w:rPr>
        <w:t>引文分析发展迅速</w:t>
      </w:r>
    </w:p>
    <w:p w14:paraId="3E08FA27" w14:textId="26614DB7" w:rsidR="003A40FA" w:rsidRDefault="003A40FA">
      <w:r>
        <w:rPr>
          <w:rFonts w:hint="eastAsia"/>
        </w:rPr>
        <w:t>A</w:t>
      </w:r>
      <w:r w:rsidR="004E4E33">
        <w:rPr>
          <w:rFonts w:hint="eastAsia"/>
        </w:rPr>
        <w:t>中引用了B的内容，则B是A的参考文献，A是B是引文</w:t>
      </w:r>
    </w:p>
    <w:p w14:paraId="5D468913" w14:textId="77777777" w:rsidR="00FD361D" w:rsidRDefault="004E4E33">
      <w:r>
        <w:rPr>
          <w:rFonts w:hint="eastAsia"/>
        </w:rPr>
        <w:t>普</w:t>
      </w:r>
      <w:proofErr w:type="gramStart"/>
      <w:r>
        <w:rPr>
          <w:rFonts w:hint="eastAsia"/>
        </w:rPr>
        <w:t>莱</w:t>
      </w:r>
      <w:proofErr w:type="gramEnd"/>
      <w:r>
        <w:rPr>
          <w:rFonts w:hint="eastAsia"/>
        </w:rPr>
        <w:t>斯曲线：</w:t>
      </w:r>
    </w:p>
    <w:p w14:paraId="7DEF2F0E" w14:textId="760586CD" w:rsidR="004E4E33" w:rsidRDefault="00FD361D">
      <w:r>
        <w:rPr>
          <w:noProof/>
        </w:rPr>
        <w:drawing>
          <wp:inline distT="0" distB="0" distL="0" distR="0" wp14:anchorId="2370FC6A" wp14:editId="45FDF087">
            <wp:extent cx="5274310" cy="55372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553720"/>
                    </a:xfrm>
                    <a:prstGeom prst="rect">
                      <a:avLst/>
                    </a:prstGeom>
                  </pic:spPr>
                </pic:pic>
              </a:graphicData>
            </a:graphic>
          </wp:inline>
        </w:drawing>
      </w:r>
    </w:p>
    <w:p w14:paraId="4D114BB3" w14:textId="0ECF5894" w:rsidR="00FD361D" w:rsidRDefault="00FD361D">
      <w:r>
        <w:rPr>
          <w:noProof/>
        </w:rPr>
        <w:drawing>
          <wp:inline distT="0" distB="0" distL="0" distR="0" wp14:anchorId="2933E177" wp14:editId="58CD4443">
            <wp:extent cx="5274310" cy="2244725"/>
            <wp:effectExtent l="0" t="0" r="2540"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244725"/>
                    </a:xfrm>
                    <a:prstGeom prst="rect">
                      <a:avLst/>
                    </a:prstGeom>
                  </pic:spPr>
                </pic:pic>
              </a:graphicData>
            </a:graphic>
          </wp:inline>
        </w:drawing>
      </w:r>
    </w:p>
    <w:p w14:paraId="4385DF29" w14:textId="46D62DC9" w:rsidR="003F556D" w:rsidRDefault="0082313D">
      <w:r>
        <w:rPr>
          <w:rFonts w:hint="eastAsia"/>
        </w:rPr>
        <w:t>自引类型：</w:t>
      </w:r>
    </w:p>
    <w:p w14:paraId="21A764E4" w14:textId="7C83A316" w:rsidR="0082313D" w:rsidRDefault="0082313D">
      <w:r>
        <w:rPr>
          <w:rFonts w:hint="eastAsia"/>
        </w:rPr>
        <w:t>（1）学科自引：分析某学科领域文献引用本学科文献和其他学科文献的比例，可以判定该学科的成熟度和稳定性，也可以确定与该学科关系密切的相关学科，从而研究该学科的性质提供依据。</w:t>
      </w:r>
    </w:p>
    <w:p w14:paraId="096D6AD0" w14:textId="54006988" w:rsidR="0082313D" w:rsidRDefault="0082313D">
      <w:r>
        <w:rPr>
          <w:rFonts w:hint="eastAsia"/>
        </w:rPr>
        <w:t>（2）期刊自引：</w:t>
      </w:r>
    </w:p>
    <w:p w14:paraId="2EDD6651" w14:textId="204EE475" w:rsidR="0082313D" w:rsidRDefault="0082313D">
      <w:r>
        <w:rPr>
          <w:rFonts w:hint="eastAsia"/>
        </w:rPr>
        <w:t>（3）国家自引：可以帮助确定一个国家某学科领域的开放情况以及该领域在国际上的地位。</w:t>
      </w:r>
    </w:p>
    <w:p w14:paraId="35D11AED" w14:textId="5C75E7D5" w:rsidR="0082313D" w:rsidRDefault="0082313D">
      <w:r>
        <w:rPr>
          <w:rFonts w:hint="eastAsia"/>
        </w:rPr>
        <w:lastRenderedPageBreak/>
        <w:t>（4）机构自引：</w:t>
      </w:r>
    </w:p>
    <w:p w14:paraId="324BB16B" w14:textId="58EABA6D" w:rsidR="0082313D" w:rsidRDefault="0082313D">
      <w:r>
        <w:rPr>
          <w:rFonts w:hint="eastAsia"/>
        </w:rPr>
        <w:t>（5）著者自引：反映作者工作的连续性，但过分和无意义的自引有炫耀自我之嫌，所以用引文指标评价人才时，自引应该剔除。</w:t>
      </w:r>
    </w:p>
    <w:p w14:paraId="3FFED8F7" w14:textId="65EA3C36" w:rsidR="0082313D" w:rsidRDefault="0082313D">
      <w:r>
        <w:rPr>
          <w:noProof/>
        </w:rPr>
        <w:drawing>
          <wp:inline distT="0" distB="0" distL="0" distR="0" wp14:anchorId="63657DE1" wp14:editId="2A8EB540">
            <wp:extent cx="5274310" cy="1160780"/>
            <wp:effectExtent l="0" t="0" r="254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160780"/>
                    </a:xfrm>
                    <a:prstGeom prst="rect">
                      <a:avLst/>
                    </a:prstGeom>
                  </pic:spPr>
                </pic:pic>
              </a:graphicData>
            </a:graphic>
          </wp:inline>
        </w:drawing>
      </w:r>
    </w:p>
    <w:p w14:paraId="6614D6B4" w14:textId="487DB798" w:rsidR="00F2495B" w:rsidRDefault="00F2495B"/>
    <w:p w14:paraId="19F913E5" w14:textId="2A7D2452" w:rsidR="00F2495B" w:rsidRDefault="00F2495B">
      <w:r>
        <w:rPr>
          <w:rFonts w:hint="eastAsia"/>
        </w:rPr>
        <w:t>第二章 科学计量学带头方法的探讨</w:t>
      </w:r>
    </w:p>
    <w:p w14:paraId="1DE72EF0" w14:textId="59D873B2" w:rsidR="00F2495B" w:rsidRDefault="006F0057">
      <w:r>
        <w:rPr>
          <w:rFonts w:hint="eastAsia"/>
        </w:rPr>
        <w:t>分为计量指标法、文献计量分析法和数学模型法</w:t>
      </w:r>
    </w:p>
    <w:p w14:paraId="5FDB5931" w14:textId="7CF98B5B" w:rsidR="006664F6" w:rsidRDefault="006664F6"/>
    <w:p w14:paraId="0C642B1B" w14:textId="31339973" w:rsidR="006664F6" w:rsidRDefault="006664F6">
      <w:r>
        <w:rPr>
          <w:rFonts w:hint="eastAsia"/>
        </w:rPr>
        <w:t>计量指标法</w:t>
      </w:r>
    </w:p>
    <w:p w14:paraId="5E7FA585" w14:textId="47F781A6" w:rsidR="006F0057" w:rsidRDefault="006F0057">
      <w:r>
        <w:rPr>
          <w:rFonts w:hint="eastAsia"/>
        </w:rPr>
        <w:t>一</w:t>
      </w:r>
      <w:r w:rsidR="00591326">
        <w:rPr>
          <w:rFonts w:hint="eastAsia"/>
        </w:rPr>
        <w:t>、</w:t>
      </w:r>
      <w:r>
        <w:rPr>
          <w:rFonts w:hint="eastAsia"/>
        </w:rPr>
        <w:t>计量指标法：通过统计一项或多项指标的数量累积值，进行数学处理，从而得出不同指标值的关系或指标值的频率、时间等分布规律的方法。</w:t>
      </w:r>
      <w:proofErr w:type="spellStart"/>
      <w:r>
        <w:t>E</w:t>
      </w:r>
      <w:r>
        <w:rPr>
          <w:rFonts w:hint="eastAsia"/>
        </w:rPr>
        <w:t>g</w:t>
      </w:r>
      <w:proofErr w:type="spellEnd"/>
      <w:r>
        <w:rPr>
          <w:rFonts w:hint="eastAsia"/>
        </w:rPr>
        <w:t>。</w:t>
      </w:r>
      <w:proofErr w:type="gramStart"/>
      <w:r>
        <w:rPr>
          <w:rFonts w:hint="eastAsia"/>
        </w:rPr>
        <w:t>洛</w:t>
      </w:r>
      <w:proofErr w:type="gramEnd"/>
      <w:r>
        <w:rPr>
          <w:rFonts w:hint="eastAsia"/>
        </w:rPr>
        <w:t>特卡定律、世界科学中心转移规律、</w:t>
      </w:r>
      <w:r w:rsidR="00591326">
        <w:rPr>
          <w:rFonts w:hint="eastAsia"/>
        </w:rPr>
        <w:t>普莱斯计量指标法</w:t>
      </w:r>
    </w:p>
    <w:p w14:paraId="7006D868" w14:textId="51A8F4BB" w:rsidR="00591326" w:rsidRDefault="00591326"/>
    <w:p w14:paraId="59C199F3" w14:textId="32551659" w:rsidR="00591326" w:rsidRDefault="00591326">
      <w:r>
        <w:rPr>
          <w:noProof/>
        </w:rPr>
        <w:drawing>
          <wp:inline distT="0" distB="0" distL="0" distR="0" wp14:anchorId="39371CD4" wp14:editId="634F1B9D">
            <wp:extent cx="4692419" cy="233717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19466" cy="2350641"/>
                    </a:xfrm>
                    <a:prstGeom prst="rect">
                      <a:avLst/>
                    </a:prstGeom>
                  </pic:spPr>
                </pic:pic>
              </a:graphicData>
            </a:graphic>
          </wp:inline>
        </w:drawing>
      </w:r>
    </w:p>
    <w:p w14:paraId="05471C6B" w14:textId="7D35A3CE" w:rsidR="00591326" w:rsidRDefault="00591326">
      <w:r>
        <w:rPr>
          <w:noProof/>
        </w:rPr>
        <w:drawing>
          <wp:inline distT="0" distB="0" distL="0" distR="0" wp14:anchorId="4C18FB6F" wp14:editId="01F41679">
            <wp:extent cx="4200583" cy="1897494"/>
            <wp:effectExtent l="0" t="0" r="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19523" cy="1906050"/>
                    </a:xfrm>
                    <a:prstGeom prst="rect">
                      <a:avLst/>
                    </a:prstGeom>
                  </pic:spPr>
                </pic:pic>
              </a:graphicData>
            </a:graphic>
          </wp:inline>
        </w:drawing>
      </w:r>
    </w:p>
    <w:p w14:paraId="0DDA0243" w14:textId="3AE4961E" w:rsidR="00591326" w:rsidRDefault="00591326">
      <w:r>
        <w:rPr>
          <w:rFonts w:hint="eastAsia"/>
        </w:rPr>
        <w:t>二、指标体系法</w:t>
      </w:r>
    </w:p>
    <w:p w14:paraId="6E5FE1E6" w14:textId="50BF8594" w:rsidR="009D26AB" w:rsidRDefault="009D26AB">
      <w:r>
        <w:rPr>
          <w:rFonts w:hint="eastAsia"/>
        </w:rPr>
        <w:t>构建各个指标体系之间的联系</w:t>
      </w:r>
      <w:r w:rsidR="00733D10">
        <w:rPr>
          <w:rFonts w:hint="eastAsia"/>
        </w:rPr>
        <w:t>，使得指标体系不那么零散，方法：</w:t>
      </w:r>
    </w:p>
    <w:p w14:paraId="5E744E7D" w14:textId="0C11F660" w:rsidR="00733D10" w:rsidRDefault="00733D10">
      <w:r>
        <w:rPr>
          <w:rFonts w:hint="eastAsia"/>
        </w:rPr>
        <w:t>（1）加权方法</w:t>
      </w:r>
    </w:p>
    <w:p w14:paraId="28258117" w14:textId="4D6C66FC" w:rsidR="00733D10" w:rsidRDefault="00887465">
      <w:r>
        <w:rPr>
          <w:rFonts w:hint="eastAsia"/>
        </w:rPr>
        <w:t>（2）多维表征：除了一维的加权方法外，还可以采用二维平面图、三维立体图、五维雷达</w:t>
      </w:r>
      <w:r>
        <w:rPr>
          <w:rFonts w:hint="eastAsia"/>
        </w:rPr>
        <w:lastRenderedPageBreak/>
        <w:t>图来显示多个指标的数据，从图示情况进而判定指标的关系和规律。</w:t>
      </w:r>
    </w:p>
    <w:p w14:paraId="52B7B906" w14:textId="1905B7E0" w:rsidR="00887465" w:rsidRDefault="00887465">
      <w:r>
        <w:rPr>
          <w:rFonts w:hint="eastAsia"/>
        </w:rPr>
        <w:t>三、计量指标法分析</w:t>
      </w:r>
    </w:p>
    <w:p w14:paraId="0B6BCA92" w14:textId="0EFEBC4C" w:rsidR="00887465" w:rsidRDefault="00887465">
      <w:r>
        <w:rPr>
          <w:rFonts w:hint="eastAsia"/>
        </w:rPr>
        <w:t>1、计量指标法分析</w:t>
      </w:r>
    </w:p>
    <w:p w14:paraId="5D8A748B" w14:textId="2392A0BA" w:rsidR="006664F6" w:rsidRDefault="006664F6">
      <w:r>
        <w:rPr>
          <w:rFonts w:hint="eastAsia"/>
        </w:rPr>
        <w:t>2、加权方法讨论</w:t>
      </w:r>
    </w:p>
    <w:p w14:paraId="4B2CD224" w14:textId="11868F5D" w:rsidR="006664F6" w:rsidRDefault="006664F6"/>
    <w:p w14:paraId="7236A5EB" w14:textId="5ED02E68" w:rsidR="006664F6" w:rsidRDefault="006664F6">
      <w:r>
        <w:rPr>
          <w:rFonts w:hint="eastAsia"/>
        </w:rPr>
        <w:t>文献计量分析法</w:t>
      </w:r>
    </w:p>
    <w:p w14:paraId="739134AE" w14:textId="6CA07C4A" w:rsidR="006664F6" w:rsidRDefault="008B4966">
      <w:r>
        <w:rPr>
          <w:rFonts w:hint="eastAsia"/>
        </w:rPr>
        <w:t>一、引文分析法</w:t>
      </w:r>
    </w:p>
    <w:p w14:paraId="7D7B9DCF" w14:textId="1CCC3592" w:rsidR="006664F6" w:rsidRDefault="008B4966">
      <w:r>
        <w:rPr>
          <w:rFonts w:hint="eastAsia"/>
        </w:rPr>
        <w:t>二、其他文献计量分析法</w:t>
      </w:r>
    </w:p>
    <w:p w14:paraId="612FD237" w14:textId="12E7C6BB" w:rsidR="008B4966" w:rsidRDefault="00900AB6">
      <w:r>
        <w:rPr>
          <w:rFonts w:hint="eastAsia"/>
        </w:rPr>
        <w:t>2</w:t>
      </w:r>
      <w:r>
        <w:t xml:space="preserve"> </w:t>
      </w:r>
      <w:r>
        <w:rPr>
          <w:rFonts w:hint="eastAsia"/>
        </w:rPr>
        <w:t>引文分析法：运用数学方法对科学出版物的引证和被引证现象进行分析，以揭示其数量特征和内在规律的文献计量方法。</w:t>
      </w:r>
      <w:r w:rsidR="00E14DE4">
        <w:rPr>
          <w:rFonts w:hint="eastAsia"/>
        </w:rPr>
        <w:t>引文分析法有直接从引文数量出发，来评价科学成果、科研人才的；也有从引文间的网络关系出发，来研究学科的结构的，等等。</w:t>
      </w:r>
    </w:p>
    <w:p w14:paraId="34F06886" w14:textId="65F45918" w:rsidR="00A47454" w:rsidRDefault="00A47454">
      <w:r>
        <w:rPr>
          <w:rFonts w:hint="eastAsia"/>
        </w:rPr>
        <w:t>（1）对科研人才的评价：引文数量这个指标有利有弊</w:t>
      </w:r>
    </w:p>
    <w:p w14:paraId="7BD00232" w14:textId="341C1BE4" w:rsidR="00A47454" w:rsidRDefault="00A47454">
      <w:r>
        <w:rPr>
          <w:rFonts w:hint="eastAsia"/>
        </w:rPr>
        <w:t>（2）基于引文分析的科学图：以引文耦合分析和共引文分析为基础的文献聚类分析，可以将内容相近的论文聚成一个一个的文献群体。</w:t>
      </w:r>
    </w:p>
    <w:p w14:paraId="5E878D7D" w14:textId="1DAE0C8A" w:rsidR="00E14DE4" w:rsidRDefault="00A47454">
      <w:r>
        <w:rPr>
          <w:rFonts w:hint="eastAsia"/>
        </w:rPr>
        <w:t>（3）</w:t>
      </w:r>
      <w:r w:rsidR="004871EA">
        <w:rPr>
          <w:rFonts w:hint="eastAsia"/>
        </w:rPr>
        <w:t>对学术期刊的评价：</w:t>
      </w:r>
    </w:p>
    <w:p w14:paraId="78130EFC" w14:textId="6D9F804D" w:rsidR="00A47454" w:rsidRDefault="00A47454">
      <w:r>
        <w:rPr>
          <w:noProof/>
        </w:rPr>
        <w:drawing>
          <wp:inline distT="0" distB="0" distL="0" distR="0" wp14:anchorId="3B548E27" wp14:editId="25BA0D5D">
            <wp:extent cx="4006619" cy="1706648"/>
            <wp:effectExtent l="0" t="0" r="0" b="82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42826" cy="1722071"/>
                    </a:xfrm>
                    <a:prstGeom prst="rect">
                      <a:avLst/>
                    </a:prstGeom>
                  </pic:spPr>
                </pic:pic>
              </a:graphicData>
            </a:graphic>
          </wp:inline>
        </w:drawing>
      </w:r>
    </w:p>
    <w:p w14:paraId="1B09E9CF" w14:textId="0C3F0CC1" w:rsidR="00A47454" w:rsidRDefault="00A47454">
      <w:r>
        <w:rPr>
          <w:rFonts w:hint="eastAsia"/>
        </w:rPr>
        <w:t>（4）对科研单位的评价</w:t>
      </w:r>
    </w:p>
    <w:p w14:paraId="69D91117" w14:textId="734446D1" w:rsidR="00A47454" w:rsidRDefault="00A47454">
      <w:r>
        <w:rPr>
          <w:rFonts w:hint="eastAsia"/>
        </w:rPr>
        <w:t>根据科研单位的科研人员发表论文被引用的情况可以对该科研单位的科研工作进行评价。</w:t>
      </w:r>
    </w:p>
    <w:p w14:paraId="1D5DC693" w14:textId="3197B89D" w:rsidR="008538AD" w:rsidRDefault="008538AD"/>
    <w:p w14:paraId="24923641" w14:textId="44DA50CA" w:rsidR="008538AD" w:rsidRDefault="008538AD">
      <w:r>
        <w:rPr>
          <w:rFonts w:hint="eastAsia"/>
        </w:rPr>
        <w:t>3</w:t>
      </w:r>
      <w:r>
        <w:t xml:space="preserve"> </w:t>
      </w:r>
      <w:r>
        <w:rPr>
          <w:rFonts w:hint="eastAsia"/>
        </w:rPr>
        <w:t>引文分析法分析</w:t>
      </w:r>
    </w:p>
    <w:p w14:paraId="065A3359" w14:textId="4D708844" w:rsidR="008538AD" w:rsidRDefault="008538AD"/>
    <w:p w14:paraId="7128759D" w14:textId="435D3709" w:rsidR="008538AD" w:rsidRDefault="008538AD">
      <w:r>
        <w:rPr>
          <w:rFonts w:hint="eastAsia"/>
        </w:rPr>
        <w:t>二、其他文献计量分析法</w:t>
      </w:r>
    </w:p>
    <w:p w14:paraId="3DE0E002" w14:textId="19ECF7F2" w:rsidR="008538AD" w:rsidRDefault="008538AD">
      <w:r>
        <w:rPr>
          <w:noProof/>
        </w:rPr>
        <w:drawing>
          <wp:inline distT="0" distB="0" distL="0" distR="0" wp14:anchorId="27DAF124" wp14:editId="7B7D8890">
            <wp:extent cx="4366837" cy="729734"/>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48324" cy="743351"/>
                    </a:xfrm>
                    <a:prstGeom prst="rect">
                      <a:avLst/>
                    </a:prstGeom>
                  </pic:spPr>
                </pic:pic>
              </a:graphicData>
            </a:graphic>
          </wp:inline>
        </w:drawing>
      </w:r>
    </w:p>
    <w:p w14:paraId="32F0CDAA" w14:textId="47FCCF6A" w:rsidR="008538AD" w:rsidRDefault="008538AD">
      <w:r>
        <w:rPr>
          <w:noProof/>
        </w:rPr>
        <w:drawing>
          <wp:inline distT="0" distB="0" distL="0" distR="0" wp14:anchorId="015592A4" wp14:editId="05DB4543">
            <wp:extent cx="4588510" cy="1138565"/>
            <wp:effectExtent l="0" t="0" r="2540"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77773" cy="1160714"/>
                    </a:xfrm>
                    <a:prstGeom prst="rect">
                      <a:avLst/>
                    </a:prstGeom>
                  </pic:spPr>
                </pic:pic>
              </a:graphicData>
            </a:graphic>
          </wp:inline>
        </w:drawing>
      </w:r>
    </w:p>
    <w:p w14:paraId="48ADF890" w14:textId="5F522BDB" w:rsidR="008538AD" w:rsidRDefault="008538AD">
      <w:r>
        <w:rPr>
          <w:noProof/>
        </w:rPr>
        <w:lastRenderedPageBreak/>
        <w:drawing>
          <wp:inline distT="0" distB="0" distL="0" distR="0" wp14:anchorId="5BCADF40" wp14:editId="7EAA1E1D">
            <wp:extent cx="5274310" cy="173609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736090"/>
                    </a:xfrm>
                    <a:prstGeom prst="rect">
                      <a:avLst/>
                    </a:prstGeom>
                  </pic:spPr>
                </pic:pic>
              </a:graphicData>
            </a:graphic>
          </wp:inline>
        </w:drawing>
      </w:r>
    </w:p>
    <w:p w14:paraId="6E694AFF" w14:textId="428CA4B4" w:rsidR="008538AD" w:rsidRDefault="008538AD"/>
    <w:p w14:paraId="2897752B" w14:textId="28DB9D78" w:rsidR="008538AD" w:rsidRDefault="008538AD">
      <w:r>
        <w:rPr>
          <w:rFonts w:hint="eastAsia"/>
        </w:rPr>
        <w:t>数学模型法</w:t>
      </w:r>
    </w:p>
    <w:p w14:paraId="0C34CD81" w14:textId="56BC7D95" w:rsidR="008538AD" w:rsidRDefault="008538AD"/>
    <w:p w14:paraId="182AA941" w14:textId="311B57E1" w:rsidR="00124045" w:rsidRDefault="00124045">
      <w:r>
        <w:rPr>
          <w:rFonts w:hint="eastAsia"/>
        </w:rPr>
        <w:t>一、数学模型法</w:t>
      </w:r>
    </w:p>
    <w:p w14:paraId="1817F140" w14:textId="5EAE1140" w:rsidR="00124045" w:rsidRDefault="00124045">
      <w:pPr>
        <w:rPr>
          <w:rFonts w:hint="eastAsia"/>
        </w:rPr>
      </w:pPr>
      <w:r>
        <w:rPr>
          <w:rFonts w:hint="eastAsia"/>
        </w:rPr>
        <w:t>二、数学模型法分析：文献学三定律</w:t>
      </w:r>
      <w:bookmarkStart w:id="0" w:name="_GoBack"/>
      <w:bookmarkEnd w:id="0"/>
    </w:p>
    <w:sectPr w:rsidR="001240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841C79" w14:textId="77777777" w:rsidR="004D10EC" w:rsidRDefault="004D10EC" w:rsidP="00C86D2D">
      <w:r>
        <w:separator/>
      </w:r>
    </w:p>
  </w:endnote>
  <w:endnote w:type="continuationSeparator" w:id="0">
    <w:p w14:paraId="67E359F5" w14:textId="77777777" w:rsidR="004D10EC" w:rsidRDefault="004D10EC" w:rsidP="00C86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4346C4" w14:textId="77777777" w:rsidR="004D10EC" w:rsidRDefault="004D10EC" w:rsidP="00C86D2D">
      <w:r>
        <w:separator/>
      </w:r>
    </w:p>
  </w:footnote>
  <w:footnote w:type="continuationSeparator" w:id="0">
    <w:p w14:paraId="37C88944" w14:textId="77777777" w:rsidR="004D10EC" w:rsidRDefault="004D10EC" w:rsidP="00C86D2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5B6"/>
    <w:rsid w:val="00007219"/>
    <w:rsid w:val="00075DE4"/>
    <w:rsid w:val="00080656"/>
    <w:rsid w:val="00082AA1"/>
    <w:rsid w:val="00096DA8"/>
    <w:rsid w:val="000D45B6"/>
    <w:rsid w:val="00124045"/>
    <w:rsid w:val="001515CB"/>
    <w:rsid w:val="001710B6"/>
    <w:rsid w:val="00172C07"/>
    <w:rsid w:val="00201FB2"/>
    <w:rsid w:val="002D3DF3"/>
    <w:rsid w:val="00311089"/>
    <w:rsid w:val="00367B46"/>
    <w:rsid w:val="003A40FA"/>
    <w:rsid w:val="003C3D1E"/>
    <w:rsid w:val="003E147E"/>
    <w:rsid w:val="003F1A20"/>
    <w:rsid w:val="003F556D"/>
    <w:rsid w:val="0041364D"/>
    <w:rsid w:val="00486DA9"/>
    <w:rsid w:val="004871EA"/>
    <w:rsid w:val="004D10EC"/>
    <w:rsid w:val="004E4E33"/>
    <w:rsid w:val="004F0815"/>
    <w:rsid w:val="005535F0"/>
    <w:rsid w:val="00591326"/>
    <w:rsid w:val="00621F81"/>
    <w:rsid w:val="006664F6"/>
    <w:rsid w:val="006C3334"/>
    <w:rsid w:val="006E609A"/>
    <w:rsid w:val="006F0057"/>
    <w:rsid w:val="0070379D"/>
    <w:rsid w:val="00707E65"/>
    <w:rsid w:val="00733D10"/>
    <w:rsid w:val="007C20AE"/>
    <w:rsid w:val="007C22B0"/>
    <w:rsid w:val="008015C2"/>
    <w:rsid w:val="0082313D"/>
    <w:rsid w:val="008538AD"/>
    <w:rsid w:val="00874505"/>
    <w:rsid w:val="00887465"/>
    <w:rsid w:val="008B4619"/>
    <w:rsid w:val="008B4966"/>
    <w:rsid w:val="008D4173"/>
    <w:rsid w:val="008F69AE"/>
    <w:rsid w:val="00900AB6"/>
    <w:rsid w:val="00906029"/>
    <w:rsid w:val="00913F09"/>
    <w:rsid w:val="00916EBA"/>
    <w:rsid w:val="009D26AB"/>
    <w:rsid w:val="00A300C3"/>
    <w:rsid w:val="00A4333C"/>
    <w:rsid w:val="00A47454"/>
    <w:rsid w:val="00A55611"/>
    <w:rsid w:val="00AA5E38"/>
    <w:rsid w:val="00AA667F"/>
    <w:rsid w:val="00B340A7"/>
    <w:rsid w:val="00B7636E"/>
    <w:rsid w:val="00B87334"/>
    <w:rsid w:val="00BA4E7F"/>
    <w:rsid w:val="00C008F4"/>
    <w:rsid w:val="00C86D2D"/>
    <w:rsid w:val="00CE4458"/>
    <w:rsid w:val="00CF7384"/>
    <w:rsid w:val="00D360A8"/>
    <w:rsid w:val="00D6442C"/>
    <w:rsid w:val="00E14DE4"/>
    <w:rsid w:val="00E63472"/>
    <w:rsid w:val="00E766C2"/>
    <w:rsid w:val="00E85FAB"/>
    <w:rsid w:val="00EA263B"/>
    <w:rsid w:val="00F07891"/>
    <w:rsid w:val="00F1135B"/>
    <w:rsid w:val="00F2495B"/>
    <w:rsid w:val="00F36AA1"/>
    <w:rsid w:val="00F425FE"/>
    <w:rsid w:val="00F5696E"/>
    <w:rsid w:val="00F86908"/>
    <w:rsid w:val="00F91EE0"/>
    <w:rsid w:val="00F97CDA"/>
    <w:rsid w:val="00FD36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64AB6"/>
  <w15:chartTrackingRefBased/>
  <w15:docId w15:val="{A13F1618-6F0C-4A6D-ACFE-0CE9DC9D7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86D2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86D2D"/>
    <w:rPr>
      <w:sz w:val="18"/>
      <w:szCs w:val="18"/>
    </w:rPr>
  </w:style>
  <w:style w:type="paragraph" w:styleId="a5">
    <w:name w:val="footer"/>
    <w:basedOn w:val="a"/>
    <w:link w:val="a6"/>
    <w:uiPriority w:val="99"/>
    <w:unhideWhenUsed/>
    <w:rsid w:val="00C86D2D"/>
    <w:pPr>
      <w:tabs>
        <w:tab w:val="center" w:pos="4153"/>
        <w:tab w:val="right" w:pos="8306"/>
      </w:tabs>
      <w:snapToGrid w:val="0"/>
      <w:jc w:val="left"/>
    </w:pPr>
    <w:rPr>
      <w:sz w:val="18"/>
      <w:szCs w:val="18"/>
    </w:rPr>
  </w:style>
  <w:style w:type="character" w:customStyle="1" w:styleId="a6">
    <w:name w:val="页脚 字符"/>
    <w:basedOn w:val="a0"/>
    <w:link w:val="a5"/>
    <w:uiPriority w:val="99"/>
    <w:rsid w:val="00C86D2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5604</TotalTime>
  <Pages>5</Pages>
  <Words>161</Words>
  <Characters>923</Characters>
  <Application>Microsoft Office Word</Application>
  <DocSecurity>0</DocSecurity>
  <Lines>7</Lines>
  <Paragraphs>2</Paragraphs>
  <ScaleCrop>false</ScaleCrop>
  <Company/>
  <LinksUpToDate>false</LinksUpToDate>
  <CharactersWithSpaces>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郑 杨</dc:creator>
  <cp:keywords/>
  <dc:description/>
  <cp:lastModifiedBy>郑 杨</cp:lastModifiedBy>
  <cp:revision>4</cp:revision>
  <dcterms:created xsi:type="dcterms:W3CDTF">2020-07-11T07:49:00Z</dcterms:created>
  <dcterms:modified xsi:type="dcterms:W3CDTF">2020-07-25T11:22:00Z</dcterms:modified>
</cp:coreProperties>
</file>