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summaryTable</w:t>
      </w:r>
    </w:p>
    <w:p>
      <w:pPr>
        <w:pStyle w:val="Author"/>
      </w:pPr>
      <w:r>
        <w:t xml:space="preserve">Qinyun</w:t>
      </w:r>
    </w:p>
    <w:p>
      <w:pPr>
        <w:pStyle w:val="Date"/>
      </w:pPr>
      <w:r>
        <w:t xml:space="preserve">2022-07-20</w:t>
      </w:r>
    </w:p>
    <w:p>
      <w:pPr>
        <w:pStyle w:val="FirstParagraph"/>
      </w:pPr>
      <w:r>
        <w:t xml:space="preserve">system.file(package =</w:t>
      </w:r>
      <w:r>
        <w:t xml:space="preserve"> </w:t>
      </w:r>
      <w:r>
        <w:t xml:space="preserve">“</w:t>
      </w:r>
      <w:r>
        <w:t xml:space="preserve">gtsummary</w:t>
      </w:r>
      <w:r>
        <w:t xml:space="preserve">”</w:t>
      </w:r>
      <w:r>
        <w:t xml:space="preserve">) %&gt;%</w:t>
      </w:r>
      <w:r>
        <w:t xml:space="preserve"> </w:t>
      </w:r>
      <w:r>
        <w:t xml:space="preserve">file.path(</w:t>
      </w:r>
      <w:r>
        <w:t xml:space="preserve">“</w:t>
      </w:r>
      <w:r>
        <w:t xml:space="preserve">rmarkdown_example/gtsummary_rmarkdown_html.Rmd</w:t>
      </w:r>
      <w:r>
        <w:t xml:space="preserve">”</w:t>
      </w:r>
      <w:r>
        <w:t xml:space="preserve">) %&gt;%</w:t>
      </w:r>
      <w:r>
        <w:t xml:space="preserve"> </w:t>
      </w:r>
      <w:r>
        <w:t xml:space="preserve">file.edit()</w:t>
      </w:r>
    </w:p>
    <w:p>
      <w:pPr>
        <w:pStyle w:val="SourceCode"/>
      </w:pP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top_totaladj,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include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'childP'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children"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'Ov70P'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older than 70"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'IncomeBl10KP'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Income &lt; 10K"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'Income50K200KP'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Income 50K-200K"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'IncomeOv200KP'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 Income &gt; 200K'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'ByCarP'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 commute by car'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'CommuteOv20minP'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 commute over 20 min'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'NHwhiteP'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non-Hispanic 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'blackP'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Black or African American"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'AmIndP'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American Indian or Alaska Native"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'asianP'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Asian"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'hisP'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Hispanic"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"**Variable**"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update the column header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920"/>
        <w:gridCol w:w="3677"/>
        <w:gridCol w:w="3677"/>
        <w:gridCol w:w="1132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0, N = 2,092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 N = 111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% 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26.44 (22.55, 30.56)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15.61 (8.75, 25.58)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% older than 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7.93 (5.38, 11.04)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6.38 (3.72, 11.20)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% Income &lt; 10K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5.02 (2.54, 9.68)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10.72 (6.22, 19.26)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% Income 50K-200K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52.35 (40.18, 61.35)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44.95 (35.52, 56.54)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% Income &gt; 200K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3.30 (0.86, 8.96)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8.84 (1.38, 15.99)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InLaborP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66.84 (61.22, 71.72)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67.11 (59.16, 79.34)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% commute by 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48.75 (37.17, 56.24)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24.62 (19.08, 29.50)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ByCabMotorBicycleP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 (0.21, 1.41)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2.26 (0.91, 3.97)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% commute over 20 min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39.00 (33.51, 44.56)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39.86 (29.90, 50.69)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% non-Hispanic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57.44 (17.74, 79.52)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47.18 (13.86, 69.91)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% 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4.55 (1.42, 20.66)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15.68 (4.27, 56.00)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% American Indian or 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 (0.00,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 (0.00, 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% 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2.33 (0.42, 7.15)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7.38 (2.22, 15.13)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% 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11.77 (5.22, 28.95)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6.28 (3.63, 10.96)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minDisHosp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2.52 (1.43, 4.31)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 (0.59, 1.58)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FQHCdrivetime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5.23 (2.67, 9.79)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2.16 (1.16, 2.81)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FQHCcount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88.00 (18.00, 188.00)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202.00 (191.00, 212.00)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Hospdrivetime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6.30 (4.08, 9.95)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3.22 (2.34, 4.10)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Hospcount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28.00 (10.00, 54.00)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58.00 (54.00, 59.00)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Rxdrivetime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1.73 (0.00, 3.65)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 (0.00, 1.93)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Rxcount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399.00 (155.00, 629.00)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639.00 (602.00, 686.50)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MHdrivetime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5.66 (3.37, 9.05)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2.88 (1.78, 4.32)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MHcount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50.00 (20.00, 94.00)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95.00 (90.00, 98.00)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noHSP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9.61 (4.70, 18.46)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4.90 (1.86, 12.70)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disbP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9.60 (7.30, 12.70)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8.60 (5.05, 14.95)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unempP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5.70 (3.80, 9.60)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4.90 (2.75, 8.85)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povP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10.00 (5.15, 19.90)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16.40 (9.75, 27.00)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pciE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30,990.50 (21,664.75, 42,518.25)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44,673.00 (26,238.00, 74,453.00)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NoIntPct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12.16 (6.61, 19.19)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10.91 (4.00, 19.22)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essnWrkP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45.86 (33.16, 56.71)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25.11 (18.39, 38.80)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vacantP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7.28 (4.25, 11.85)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11.18 (7.69, 15.22)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mobileP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 (0.00, 0.26)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 (0.00, 0.00)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(IQR)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Wilcoxon rank sum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summaryTable</dc:title>
  <dc:creator>Qinyun</dc:creator>
  <cp:keywords/>
  <dcterms:created xsi:type="dcterms:W3CDTF">2022-07-20T02:29:27Z</dcterms:created>
  <dcterms:modified xsi:type="dcterms:W3CDTF">2022-07-20T02:29:27Z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2022-07-20</vt:lpwstr>
  </property>
  <property fmtid="{D5CDD505-2E9C-101B-9397-08002B2CF9AE}" pid="3" name="output">
    <vt:lpwstr>word_document</vt:lpwstr>
  </property>
</Properties>
</file>