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ASSUREFUL</w:t>
      </w:r>
    </w:p>
    <w:p>
      <w:pPr>
        <w:spacing w:after="120"/>
        <w:jc w:val="center"/>
      </w:pPr>
      <w:r>
        <w:rPr>
          <w:rFonts w:ascii="Arial" w:cs="Arial" w:eastAsia="Arial" w:hAnsi="Arial"/>
          <w:color w:val="0EA5E9"/>
          <w:sz w:val="36"/>
          <w:szCs w:val="36"/>
        </w:rPr>
        <w:t xml:space="preserve">4-Week Marketing Campaign Plan</w:t>
      </w:r>
    </w:p>
    <w:p>
      <w:pPr>
        <w:spacing w:after="600"/>
        <w:jc w:val="center"/>
      </w:pPr>
      <w:r>
        <w:rPr>
          <w:rFonts w:ascii="Arial" w:cs="Arial" w:eastAsia="Arial" w:hAnsi="Arial"/>
          <w:color w:val="6B7280"/>
          <w:sz w:val="22"/>
          <w:szCs w:val="22"/>
        </w:rPr>
        <w:t xml:space="preserve">Launch • Awareness • Lead Generation • Authority</w:t>
      </w:r>
    </w:p>
    <w:p>
      <w:pPr>
        <w:pBdr>
          <w:top w:val="single" w:color="0EA5E9" w:sz="2" w:space="8"/>
        </w:pBdr>
        <w:spacing w:after="120" w:before="400"/>
        <w:jc w:val="center"/>
      </w:pPr>
      <w:r>
        <w:rPr>
          <w:rFonts w:ascii="Arial" w:cs="Arial" w:eastAsia="Arial" w:hAnsi="Arial"/>
          <w:color w:val="111827"/>
          <w:sz w:val="24"/>
          <w:szCs w:val="24"/>
        </w:rPr>
        <w:t xml:space="preserve">Prepared for Rohit Nair &amp; Iain Watt</w:t>
      </w:r>
    </w:p>
    <w:p>
      <w:pPr>
        <w:jc w:val="center"/>
      </w:pPr>
      <w:r>
        <w:rPr>
          <w:rFonts w:ascii="Arial" w:cs="Arial" w:eastAsia="Arial" w:hAnsi="Arial"/>
          <w:color w:val="6B7280"/>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2A4A"/>
          <w:sz w:val="32"/>
          <w:szCs w:val="32"/>
        </w:rPr>
        <w:t xml:space="preserve">1. Campaign Overview</w:t>
      </w:r>
    </w:p>
    <w:p>
      <w:pPr>
        <w:spacing w:after="80" w:before="80"/>
      </w:pPr>
      <w:r>
        <w:rPr>
          <w:rFonts w:ascii="Arial" w:cs="Arial" w:eastAsia="Arial" w:hAnsi="Arial"/>
          <w:b/>
          <w:bCs/>
          <w:color w:val="111827"/>
          <w:sz w:val="22"/>
          <w:szCs w:val="22"/>
        </w:rPr>
        <w:t xml:space="preserve">Campaign Name: </w:t>
      </w:r>
      <w:r>
        <w:rPr>
          <w:rFonts w:ascii="Arial" w:cs="Arial" w:eastAsia="Arial" w:hAnsi="Arial"/>
          <w:b/>
          <w:bCs/>
          <w:color w:val="0EA5E9"/>
          <w:sz w:val="22"/>
          <w:szCs w:val="22"/>
        </w:rPr>
        <w:t xml:space="preserve">"Insure Smarter, Sell Bigger" — Assureful 4-Week Growth Sprint</w:t>
      </w:r>
    </w:p>
    <w:p>
      <w:pPr>
        <w:spacing w:after="80" w:before="80"/>
      </w:pPr>
      <w:r>
        <w:rPr>
          <w:rFonts w:ascii="Arial" w:cs="Arial" w:eastAsia="Arial" w:hAnsi="Arial"/>
          <w:color w:val="111827"/>
          <w:sz w:val="22"/>
          <w:szCs w:val="22"/>
        </w:rPr>
        <w:t xml:space="preserve">A concentrated 4-week multi-channel campaign to establish Assureful as the modern insurance solution for eCommerce sellers, drive qualified leads from Amazon and Shopify sellers earning $10K+/month, and build authority in the eCommerce insurance space.</w:t>
      </w:r>
    </w:p>
    <w:p>
      <w:pPr>
        <w:pStyle w:val="Heading3"/>
        <w:spacing w:after="160" w:before="240"/>
      </w:pPr>
      <w:r>
        <w:rPr>
          <w:rFonts w:ascii="Arial" w:cs="Arial" w:eastAsia="Arial" w:hAnsi="Arial"/>
          <w:b/>
          <w:bCs/>
          <w:color w:val="1B2A4A"/>
          <w:sz w:val="22"/>
          <w:szCs w:val="22"/>
        </w:rPr>
        <w:t xml:space="preserve">Primary Objective</w:t>
      </w:r>
    </w:p>
    <w:p>
      <w:pPr>
        <w:spacing w:after="80" w:before="80"/>
      </w:pPr>
      <w:r>
        <w:rPr>
          <w:rFonts w:ascii="Arial" w:cs="Arial" w:eastAsia="Arial" w:hAnsi="Arial"/>
          <w:color w:val="111827"/>
          <w:sz w:val="22"/>
          <w:szCs w:val="22"/>
        </w:rPr>
        <w:t xml:space="preserve">Generate 300+ qualified leads (quote requests) from Amazon and Shopify sellers within 4 weeks, while establishing a repeatable content engine for ongoing growth.</w:t>
      </w:r>
    </w:p>
    <w:p>
      <w:pPr>
        <w:pStyle w:val="Heading3"/>
        <w:spacing w:after="160" w:before="240"/>
      </w:pPr>
      <w:r>
        <w:rPr>
          <w:rFonts w:ascii="Arial" w:cs="Arial" w:eastAsia="Arial" w:hAnsi="Arial"/>
          <w:b/>
          <w:bCs/>
          <w:color w:val="1B2A4A"/>
          <w:sz w:val="22"/>
          <w:szCs w:val="22"/>
        </w:rPr>
        <w:t xml:space="preserve">Secondary Objectives</w:t>
      </w:r>
    </w:p>
    <w:p>
      <w:pPr>
        <w:pStyle w:val="ListParagraph"/>
        <w:numPr>
          <w:ilvl w:val="0"/>
          <w:numId w:val="2"/>
        </w:numPr>
        <w:spacing w:after="60" w:before="60"/>
      </w:pPr>
      <w:r>
        <w:rPr>
          <w:rFonts w:ascii="Arial" w:cs="Arial" w:eastAsia="Arial" w:hAnsi="Arial"/>
          <w:color w:val="111827"/>
          <w:sz w:val="22"/>
          <w:szCs w:val="22"/>
        </w:rPr>
        <w:t xml:space="preserve">Grow LinkedIn following by 500+ targeted eCommerce seller connections</w:t>
      </w:r>
    </w:p>
    <w:p>
      <w:pPr>
        <w:pStyle w:val="ListParagraph"/>
        <w:numPr>
          <w:ilvl w:val="0"/>
          <w:numId w:val="2"/>
        </w:numPr>
        <w:spacing w:after="60" w:before="60"/>
      </w:pPr>
      <w:r>
        <w:rPr>
          <w:rFonts w:ascii="Arial" w:cs="Arial" w:eastAsia="Arial" w:hAnsi="Arial"/>
          <w:color w:val="111827"/>
          <w:sz w:val="22"/>
          <w:szCs w:val="22"/>
        </w:rPr>
        <w:t xml:space="preserve">Achieve 50,000+ impressions across LinkedIn and paid channels</w:t>
      </w:r>
    </w:p>
    <w:p>
      <w:pPr>
        <w:pStyle w:val="ListParagraph"/>
        <w:numPr>
          <w:ilvl w:val="0"/>
          <w:numId w:val="2"/>
        </w:numPr>
        <w:spacing w:after="60" w:before="60"/>
      </w:pPr>
      <w:r>
        <w:rPr>
          <w:rFonts w:ascii="Arial" w:cs="Arial" w:eastAsia="Arial" w:hAnsi="Arial"/>
          <w:color w:val="111827"/>
          <w:sz w:val="22"/>
          <w:szCs w:val="22"/>
        </w:rPr>
        <w:t xml:space="preserve">Build a 6-episode podcast pipeline (record 2, outline 4)</w:t>
      </w:r>
    </w:p>
    <w:p>
      <w:pPr>
        <w:pStyle w:val="ListParagraph"/>
        <w:numPr>
          <w:ilvl w:val="0"/>
          <w:numId w:val="2"/>
        </w:numPr>
        <w:spacing w:after="60" w:before="60"/>
      </w:pPr>
      <w:r>
        <w:rPr>
          <w:rFonts w:ascii="Arial" w:cs="Arial" w:eastAsia="Arial" w:hAnsi="Arial"/>
          <w:color w:val="111827"/>
          <w:sz w:val="22"/>
          <w:szCs w:val="22"/>
        </w:rPr>
        <w:t xml:space="preserve">Create a 5-email nurture sequence converting leads to quotes</w:t>
      </w:r>
    </w:p>
    <w:p>
      <w:pPr>
        <w:pStyle w:val="ListParagraph"/>
        <w:numPr>
          <w:ilvl w:val="0"/>
          <w:numId w:val="2"/>
        </w:numPr>
        <w:spacing w:after="60" w:before="60"/>
      </w:pPr>
      <w:r>
        <w:rPr>
          <w:rFonts w:ascii="Arial" w:cs="Arial" w:eastAsia="Arial" w:hAnsi="Arial"/>
          <w:color w:val="111827"/>
          <w:sz w:val="22"/>
          <w:szCs w:val="22"/>
        </w:rPr>
        <w:t xml:space="preserve">Establish Rohit and Iain as visible thought leaders in eCommerce insurance</w:t>
      </w:r>
    </w:p>
    <w:p>
      <w:pPr>
        <w:pStyle w:val="Heading1"/>
        <w:spacing w:after="160" w:before="360"/>
      </w:pPr>
      <w:r>
        <w:rPr>
          <w:rFonts w:ascii="Arial" w:cs="Arial" w:eastAsia="Arial" w:hAnsi="Arial"/>
          <w:b/>
          <w:bCs/>
          <w:color w:val="1B2A4A"/>
          <w:sz w:val="32"/>
          <w:szCs w:val="32"/>
        </w:rPr>
        <w:t xml:space="preserve">2. Target Audience</w:t>
      </w:r>
    </w:p>
    <w:p>
      <w:pPr>
        <w:pStyle w:val="Heading2"/>
        <w:spacing w:after="160" w:before="240"/>
      </w:pPr>
      <w:r>
        <w:rPr>
          <w:rFonts w:ascii="Arial" w:cs="Arial" w:eastAsia="Arial" w:hAnsi="Arial"/>
          <w:b/>
          <w:bCs/>
          <w:color w:val="1B2A4A"/>
          <w:sz w:val="26"/>
          <w:szCs w:val="26"/>
        </w:rPr>
        <w:t xml:space="preserve">Primary Segment: Growth-Stage Amazon Sellers</w:t>
      </w:r>
    </w:p>
    <w:p>
      <w:pPr>
        <w:spacing w:after="80" w:before="80"/>
      </w:pPr>
      <w:r>
        <w:rPr>
          <w:rFonts w:ascii="Arial" w:cs="Arial" w:eastAsia="Arial" w:hAnsi="Arial"/>
          <w:color w:val="111827"/>
          <w:sz w:val="22"/>
          <w:szCs w:val="22"/>
        </w:rPr>
        <w:t xml:space="preserve">Amazon FBA and FBM sellers doing $10K–$100K/month in revenue. They’ve hit Amazon’s insurance mandate threshold ($10K/month) and are either scrambling to find coverage or overpaying through traditional brokers. Many import from China and have been declined by conventional insurers.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Pain Points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Amazon suspension risk without insurance; traditional insurers decline China-imported products; annual premiums based on guesswork; lengthy applications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Motivations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Stay compliant with Amazon; protect business from product liability claims; pay fairly based on actual sales; get covered fast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Channels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Amazon Seller Forums, r/FulfillmentByAmazon, LinkedIn, YouTube seller channels, eCommerce podcasts, Facebook seller groups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Buying Stage</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Mix of problem-aware (know they need insurance) and solution-aware (comparing providers)</w:t>
            </w:r>
          </w:p>
        </w:tc>
      </w:tr>
    </w:tbl>
    <w:p>
      <w:pPr>
        <w:pStyle w:val="Heading2"/>
        <w:spacing w:after="160" w:before="240"/>
      </w:pPr>
      <w:r>
        <w:rPr>
          <w:rFonts w:ascii="Arial" w:cs="Arial" w:eastAsia="Arial" w:hAnsi="Arial"/>
          <w:b/>
          <w:bCs/>
          <w:color w:val="1B2A4A"/>
          <w:sz w:val="26"/>
          <w:szCs w:val="26"/>
        </w:rPr>
        <w:t xml:space="preserve">Secondary Segment: Shopify DTC Brands</w:t>
      </w:r>
    </w:p>
    <w:p>
      <w:pPr>
        <w:spacing w:after="80" w:before="80"/>
      </w:pPr>
      <w:r>
        <w:rPr>
          <w:rFonts w:ascii="Arial" w:cs="Arial" w:eastAsia="Arial" w:hAnsi="Arial"/>
          <w:color w:val="111827"/>
          <w:sz w:val="22"/>
          <w:szCs w:val="22"/>
        </w:rPr>
        <w:t xml:space="preserve">Shopify store owners selling physical products direct-to-consumer, often expanding to multi-channel. Less urgency than Amazon (no mandate) but increasingly aware of liability risk as they scale, especially those selling consumables, kids’ products, or supplements.</w:t>
      </w:r>
    </w:p>
    <w:p>
      <w:pPr>
        <w:pStyle w:val="Heading1"/>
        <w:spacing w:after="160" w:before="360"/>
      </w:pPr>
      <w:r>
        <w:rPr>
          <w:rFonts w:ascii="Arial" w:cs="Arial" w:eastAsia="Arial" w:hAnsi="Arial"/>
          <w:b/>
          <w:bCs/>
          <w:color w:val="1B2A4A"/>
          <w:sz w:val="32"/>
          <w:szCs w:val="32"/>
        </w:rPr>
        <w:t xml:space="preserve">3. Key Messages</w:t>
      </w:r>
    </w:p>
    <w:p>
      <w:pPr>
        <w:pStyle w:val="Heading3"/>
        <w:spacing w:after="160" w:before="240"/>
      </w:pPr>
      <w:r>
        <w:rPr>
          <w:rFonts w:ascii="Arial" w:cs="Arial" w:eastAsia="Arial" w:hAnsi="Arial"/>
          <w:b/>
          <w:bCs/>
          <w:color w:val="1B2A4A"/>
          <w:sz w:val="22"/>
          <w:szCs w:val="22"/>
        </w:rPr>
        <w:t xml:space="preserve">Core Campaign Message</w:t>
      </w:r>
    </w:p>
    <w:p>
      <w:pPr>
        <w:spacing w:after="80" w:before="80"/>
      </w:pPr>
      <w:r>
        <w:rPr>
          <w:rFonts w:ascii="Arial" w:cs="Arial" w:eastAsia="Arial" w:hAnsi="Arial"/>
          <w:i/>
          <w:iCs/>
          <w:color w:val="111827"/>
          <w:sz w:val="22"/>
          <w:szCs w:val="22"/>
        </w:rPr>
        <w:t xml:space="preserve">"Stop overpaying for insurance that doesn’t understand your business. Assureful is product liability insurance built exclusively for eCommerce — you pay based on what you actually sell, not what you guess you’ll sell."</w:t>
      </w:r>
    </w:p>
    <w:p>
      <w:pPr>
        <w:pStyle w:val="Heading3"/>
        <w:spacing w:after="160" w:before="240"/>
      </w:pPr>
      <w:r>
        <w:rPr>
          <w:rFonts w:ascii="Arial" w:cs="Arial" w:eastAsia="Arial" w:hAnsi="Arial"/>
          <w:b/>
          <w:bCs/>
          <w:color w:val="1B2A4A"/>
          <w:sz w:val="22"/>
          <w:szCs w:val="22"/>
        </w:rPr>
        <w:t xml:space="preserve">Supporting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 Amazon Sellers</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 Shopify Sellers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Cost Savings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"42% less than traditional insurers — because we price on real Amazon data, not guesswork."</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"Starting at $26/month. Your insurance shouldn’t cost more than your Shopify plan."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Speed</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"Quote in 2 minutes. Covered in 24 hours. No more risking suspension while waiting for a broker."</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"Connect your store, get a quote, and you’re covered — all in one session."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Fairness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"Slow month? You pay less. We connect directly to your Seller Central data."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"Your premiums flex with your sales. Scale up or down without penalty."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Coverage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 cover 95% of products — including China imports that traditional insurers won’t touch."</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"33,000+ product categories covered. A-rated, globally recognized protection."</w:t>
            </w:r>
          </w:p>
        </w:tc>
      </w:tr>
    </w:tbl>
    <w:p>
      <w:r>
        <w:br w:type="page"/>
      </w:r>
    </w:p>
    <w:p>
      <w:pPr>
        <w:pStyle w:val="Heading1"/>
        <w:spacing w:after="160" w:before="360"/>
      </w:pPr>
      <w:r>
        <w:rPr>
          <w:rFonts w:ascii="Arial" w:cs="Arial" w:eastAsia="Arial" w:hAnsi="Arial"/>
          <w:b/>
          <w:bCs/>
          <w:color w:val="1B2A4A"/>
          <w:sz w:val="32"/>
          <w:szCs w:val="32"/>
        </w:rPr>
        <w:t xml:space="preserve">4. Channel Strategy</w:t>
      </w:r>
    </w:p>
    <w:p>
      <w:pPr>
        <w:pStyle w:val="Heading2"/>
        <w:spacing w:after="160" w:before="240"/>
      </w:pPr>
      <w:r>
        <w:rPr>
          <w:rFonts w:ascii="Arial" w:cs="Arial" w:eastAsia="Arial" w:hAnsi="Arial"/>
          <w:b/>
          <w:bCs/>
          <w:color w:val="1B2A4A"/>
          <w:sz w:val="26"/>
          <w:szCs w:val="26"/>
        </w:rPr>
        <w:t xml:space="preserve">LinkedIn (Organic + Paid)</w:t>
      </w:r>
    </w:p>
    <w:p>
      <w:pPr>
        <w:spacing w:after="80" w:before="80"/>
      </w:pPr>
      <w:r>
        <w:rPr>
          <w:rFonts w:ascii="Arial" w:cs="Arial" w:eastAsia="Arial" w:hAnsi="Arial"/>
          <w:color w:val="111827"/>
          <w:sz w:val="22"/>
          <w:szCs w:val="22"/>
        </w:rPr>
        <w:t xml:space="preserve">LinkedIn is the primary channel for this campaign. eCommerce founders, operators, and service providers are highly active here. Rohit and Iain’s personal profiles will be the primary distribution vehicles, with the Assureful company page amplifying.</w:t>
      </w:r>
    </w:p>
    <w:p>
      <w:pPr>
        <w:pStyle w:val="Heading3"/>
        <w:spacing w:after="160" w:before="240"/>
      </w:pPr>
      <w:r>
        <w:rPr>
          <w:rFonts w:ascii="Arial" w:cs="Arial" w:eastAsia="Arial" w:hAnsi="Arial"/>
          <w:b/>
          <w:bCs/>
          <w:color w:val="1B2A4A"/>
          <w:sz w:val="22"/>
          <w:szCs w:val="22"/>
        </w:rPr>
        <w:t xml:space="preserve">Organic LinkedIn</w:t>
      </w:r>
    </w:p>
    <w:p>
      <w:pPr>
        <w:pStyle w:val="ListParagraph"/>
        <w:numPr>
          <w:ilvl w:val="0"/>
          <w:numId w:val="3"/>
        </w:numPr>
        <w:spacing w:after="60" w:before="60"/>
      </w:pPr>
      <w:r>
        <w:rPr>
          <w:rFonts w:ascii="Arial" w:cs="Arial" w:eastAsia="Arial" w:hAnsi="Arial"/>
          <w:b/>
          <w:bCs/>
          <w:color w:val="111827"/>
          <w:sz w:val="22"/>
          <w:szCs w:val="22"/>
        </w:rPr>
        <w:t xml:space="preserve">Frequency: </w:t>
      </w:r>
      <w:r>
        <w:rPr>
          <w:rFonts w:ascii="Arial" w:cs="Arial" w:eastAsia="Arial" w:hAnsi="Arial"/>
          <w:color w:val="111827"/>
          <w:sz w:val="22"/>
          <w:szCs w:val="22"/>
        </w:rPr>
        <w:t xml:space="preserve">5 posts/week across Rohit + Iain’s profiles (alternating days)</w:t>
      </w:r>
    </w:p>
    <w:p>
      <w:pPr>
        <w:pStyle w:val="ListParagraph"/>
        <w:numPr>
          <w:ilvl w:val="0"/>
          <w:numId w:val="3"/>
        </w:numPr>
        <w:spacing w:after="60" w:before="60"/>
      </w:pPr>
      <w:r>
        <w:rPr>
          <w:rFonts w:ascii="Arial" w:cs="Arial" w:eastAsia="Arial" w:hAnsi="Arial"/>
          <w:b/>
          <w:bCs/>
          <w:color w:val="111827"/>
          <w:sz w:val="22"/>
          <w:szCs w:val="22"/>
        </w:rPr>
        <w:t xml:space="preserve">Content Mix: </w:t>
      </w:r>
      <w:r>
        <w:rPr>
          <w:rFonts w:ascii="Arial" w:cs="Arial" w:eastAsia="Arial" w:hAnsi="Arial"/>
          <w:color w:val="111827"/>
          <w:sz w:val="22"/>
          <w:szCs w:val="22"/>
        </w:rPr>
        <w:t xml:space="preserve">40% educational (insurance tips, compliance guides), 30% storytelling (seller horror stories, founder journey), 20% social proof (testimonials, case studies), 10% promotional (offers, product updates)</w:t>
      </w:r>
    </w:p>
    <w:p>
      <w:pPr>
        <w:pStyle w:val="ListParagraph"/>
        <w:numPr>
          <w:ilvl w:val="0"/>
          <w:numId w:val="3"/>
        </w:numPr>
        <w:spacing w:after="60" w:before="60"/>
      </w:pPr>
      <w:r>
        <w:rPr>
          <w:rFonts w:ascii="Arial" w:cs="Arial" w:eastAsia="Arial" w:hAnsi="Arial"/>
          <w:b/>
          <w:bCs/>
          <w:color w:val="111827"/>
          <w:sz w:val="22"/>
          <w:szCs w:val="22"/>
        </w:rPr>
        <w:t xml:space="preserve">Format Mix: </w:t>
      </w:r>
      <w:r>
        <w:rPr>
          <w:rFonts w:ascii="Arial" w:cs="Arial" w:eastAsia="Arial" w:hAnsi="Arial"/>
          <w:color w:val="111827"/>
          <w:sz w:val="22"/>
          <w:szCs w:val="22"/>
        </w:rPr>
        <w:t xml:space="preserve">Text posts, carousel slides, short video clips, polls</w:t>
      </w:r>
    </w:p>
    <w:p>
      <w:pPr>
        <w:pStyle w:val="ListParagraph"/>
        <w:numPr>
          <w:ilvl w:val="0"/>
          <w:numId w:val="3"/>
        </w:numPr>
        <w:spacing w:after="60" w:before="60"/>
      </w:pPr>
      <w:r>
        <w:rPr>
          <w:rFonts w:ascii="Arial" w:cs="Arial" w:eastAsia="Arial" w:hAnsi="Arial"/>
          <w:b/>
          <w:bCs/>
          <w:color w:val="111827"/>
          <w:sz w:val="22"/>
          <w:szCs w:val="22"/>
        </w:rPr>
        <w:t xml:space="preserve">Effort: </w:t>
      </w:r>
      <w:r>
        <w:rPr>
          <w:rFonts w:ascii="Arial" w:cs="Arial" w:eastAsia="Arial" w:hAnsi="Arial"/>
          <w:color w:val="111827"/>
          <w:sz w:val="22"/>
          <w:szCs w:val="22"/>
        </w:rPr>
        <w:t xml:space="preserve">Medium — batch-create weekly, schedule via native LinkedIn or Buffer</w:t>
      </w:r>
    </w:p>
    <w:p>
      <w:pPr>
        <w:pStyle w:val="Heading3"/>
        <w:spacing w:after="160" w:before="240"/>
      </w:pPr>
      <w:r>
        <w:rPr>
          <w:rFonts w:ascii="Arial" w:cs="Arial" w:eastAsia="Arial" w:hAnsi="Arial"/>
          <w:b/>
          <w:bCs/>
          <w:color w:val="1B2A4A"/>
          <w:sz w:val="22"/>
          <w:szCs w:val="22"/>
        </w:rPr>
        <w:t xml:space="preserve">LinkedIn Paid</w:t>
      </w:r>
    </w:p>
    <w:p>
      <w:pPr>
        <w:pStyle w:val="ListParagraph"/>
        <w:numPr>
          <w:ilvl w:val="0"/>
          <w:numId w:val="4"/>
        </w:numPr>
        <w:spacing w:after="60" w:before="60"/>
      </w:pPr>
      <w:r>
        <w:rPr>
          <w:rFonts w:ascii="Arial" w:cs="Arial" w:eastAsia="Arial" w:hAnsi="Arial"/>
          <w:b/>
          <w:bCs/>
          <w:color w:val="111827"/>
          <w:sz w:val="22"/>
          <w:szCs w:val="22"/>
        </w:rPr>
        <w:t xml:space="preserve">Objective: </w:t>
      </w:r>
      <w:r>
        <w:rPr>
          <w:rFonts w:ascii="Arial" w:cs="Arial" w:eastAsia="Arial" w:hAnsi="Arial"/>
          <w:color w:val="111827"/>
          <w:sz w:val="22"/>
          <w:szCs w:val="22"/>
        </w:rPr>
        <w:t xml:space="preserve">Lead generation (quote requests) via LinkedIn Lead Gen Forms</w:t>
      </w:r>
    </w:p>
    <w:p>
      <w:pPr>
        <w:pStyle w:val="ListParagraph"/>
        <w:numPr>
          <w:ilvl w:val="0"/>
          <w:numId w:val="4"/>
        </w:numPr>
        <w:spacing w:after="60" w:before="60"/>
      </w:pPr>
      <w:r>
        <w:rPr>
          <w:rFonts w:ascii="Arial" w:cs="Arial" w:eastAsia="Arial" w:hAnsi="Arial"/>
          <w:b/>
          <w:bCs/>
          <w:color w:val="111827"/>
          <w:sz w:val="22"/>
          <w:szCs w:val="22"/>
        </w:rPr>
        <w:t xml:space="preserve">Targeting: </w:t>
      </w:r>
      <w:r>
        <w:rPr>
          <w:rFonts w:ascii="Arial" w:cs="Arial" w:eastAsia="Arial" w:hAnsi="Arial"/>
          <w:color w:val="111827"/>
          <w:sz w:val="22"/>
          <w:szCs w:val="22"/>
        </w:rPr>
        <w:t xml:space="preserve">Amazon Seller, eCommerce, Shopify, FBA titles + eCommerce interest groups</w:t>
      </w:r>
    </w:p>
    <w:p>
      <w:pPr>
        <w:pStyle w:val="ListParagraph"/>
        <w:numPr>
          <w:ilvl w:val="0"/>
          <w:numId w:val="4"/>
        </w:numPr>
        <w:spacing w:after="60" w:before="60"/>
      </w:pPr>
      <w:r>
        <w:rPr>
          <w:rFonts w:ascii="Arial" w:cs="Arial" w:eastAsia="Arial" w:hAnsi="Arial"/>
          <w:b/>
          <w:bCs/>
          <w:color w:val="111827"/>
          <w:sz w:val="22"/>
          <w:szCs w:val="22"/>
        </w:rPr>
        <w:t xml:space="preserve">Format: </w:t>
      </w:r>
      <w:r>
        <w:rPr>
          <w:rFonts w:ascii="Arial" w:cs="Arial" w:eastAsia="Arial" w:hAnsi="Arial"/>
          <w:color w:val="111827"/>
          <w:sz w:val="22"/>
          <w:szCs w:val="22"/>
        </w:rPr>
        <w:t xml:space="preserve">Single image + carousel ads featuring the “42% savings” hook and seller testimonials</w:t>
      </w:r>
    </w:p>
    <w:p>
      <w:pPr>
        <w:pStyle w:val="ListParagraph"/>
        <w:numPr>
          <w:ilvl w:val="0"/>
          <w:numId w:val="4"/>
        </w:numPr>
        <w:spacing w:after="60" w:before="60"/>
      </w:pPr>
      <w:r>
        <w:rPr>
          <w:rFonts w:ascii="Arial" w:cs="Arial" w:eastAsia="Arial" w:hAnsi="Arial"/>
          <w:b/>
          <w:bCs/>
          <w:color w:val="111827"/>
          <w:sz w:val="22"/>
          <w:szCs w:val="22"/>
        </w:rPr>
        <w:t xml:space="preserve">Effort: </w:t>
      </w:r>
      <w:r>
        <w:rPr>
          <w:rFonts w:ascii="Arial" w:cs="Arial" w:eastAsia="Arial" w:hAnsi="Arial"/>
          <w:color w:val="111827"/>
          <w:sz w:val="22"/>
          <w:szCs w:val="22"/>
        </w:rPr>
        <w:t xml:space="preserve">Medium — set up once, refresh creatives at Week 3</w:t>
      </w:r>
    </w:p>
    <w:p>
      <w:pPr>
        <w:pStyle w:val="Heading2"/>
        <w:spacing w:after="160" w:before="240"/>
      </w:pPr>
      <w:r>
        <w:rPr>
          <w:rFonts w:ascii="Arial" w:cs="Arial" w:eastAsia="Arial" w:hAnsi="Arial"/>
          <w:b/>
          <w:bCs/>
          <w:color w:val="1B2A4A"/>
          <w:sz w:val="26"/>
          <w:szCs w:val="26"/>
        </w:rPr>
        <w:t xml:space="preserve">Email Sequences</w:t>
      </w:r>
    </w:p>
    <w:p>
      <w:pPr>
        <w:spacing w:after="80" w:before="80"/>
      </w:pPr>
      <w:r>
        <w:rPr>
          <w:rFonts w:ascii="Arial" w:cs="Arial" w:eastAsia="Arial" w:hAnsi="Arial"/>
          <w:color w:val="111827"/>
          <w:sz w:val="22"/>
          <w:szCs w:val="22"/>
        </w:rPr>
        <w:t xml:space="preserve">A 5-email nurture sequence for every lead that enters the funnel (quote request, lead magnet download, or webinar registration). Plus a cold outreach sequence for targeted seller lists.</w:t>
      </w:r>
    </w:p>
    <w:p>
      <w:pPr>
        <w:pStyle w:val="Heading3"/>
        <w:spacing w:after="160" w:before="240"/>
      </w:pPr>
      <w:r>
        <w:rPr>
          <w:rFonts w:ascii="Arial" w:cs="Arial" w:eastAsia="Arial" w:hAnsi="Arial"/>
          <w:b/>
          <w:bCs/>
          <w:color w:val="1B2A4A"/>
          <w:sz w:val="22"/>
          <w:szCs w:val="22"/>
        </w:rPr>
        <w:t xml:space="preserve">Warm Nurture Sequence (5 emails over 10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c>
          <w:tcPr>
            <w:tcW w:type="dxa" w:w="117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Subject Line Direction</w:t>
            </w:r>
          </w:p>
        </w:tc>
        <w:tc>
          <w:tcPr>
            <w:tcW w:type="dxa" w:w="585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Day 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Welcome + quick win</w:t>
            </w:r>
          </w:p>
        </w:tc>
        <w:tc>
          <w:tcPr>
            <w:tcW w:type="dxa" w:w="58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Thanks for your quote. Here’s what makes pay-as-you-sell different (with a 42% savings callout). Direct link to complete quote if they bounced.</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Day 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Amazon compliance</w:t>
            </w:r>
          </w:p>
        </w:tc>
        <w:tc>
          <w:tcPr>
            <w:tcW w:type="dxa" w:w="58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you at risk of suspension?" — Breakdown of Amazon’s insurance mandate, what triggers it, and how Assureful auto-meets requirements.</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Day 4</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Social proof</w:t>
            </w:r>
          </w:p>
        </w:tc>
        <w:tc>
          <w:tcPr>
            <w:tcW w:type="dxa" w:w="58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Seller case study: "How [seller name] saved $3,200/year switching from traditional insurance." Real numbers, real story.</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Day 7</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Education</w:t>
            </w:r>
          </w:p>
        </w:tc>
        <w:tc>
          <w:tcPr>
            <w:tcW w:type="dxa" w:w="58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3 insurance mistakes eCommerce sellers make" — overestimating revenue, ignoring China import exclusions, annual lock-in traps.</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Day 10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Urgency / offer</w:t>
            </w:r>
          </w:p>
        </w:tc>
        <w:tc>
          <w:tcPr>
            <w:tcW w:type="dxa" w:w="58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"Your quote is waiting" + limited-time incentive (first month free, waived setup, etc.). Clear CTA to activate coverage.</w:t>
            </w:r>
          </w:p>
        </w:tc>
      </w:tr>
    </w:tbl>
    <w:p>
      <w:pPr>
        <w:pStyle w:val="Heading2"/>
        <w:spacing w:after="160" w:before="240"/>
      </w:pPr>
      <w:r>
        <w:rPr>
          <w:rFonts w:ascii="Arial" w:cs="Arial" w:eastAsia="Arial" w:hAnsi="Arial"/>
          <w:b/>
          <w:bCs/>
          <w:color w:val="1B2A4A"/>
          <w:sz w:val="26"/>
          <w:szCs w:val="26"/>
        </w:rPr>
        <w:t xml:space="preserve">Paid Ads (Google + Meta)</w:t>
      </w:r>
    </w:p>
    <w:p>
      <w:pPr>
        <w:spacing w:after="80" w:before="80"/>
      </w:pPr>
      <w:r>
        <w:rPr>
          <w:rFonts w:ascii="Arial" w:cs="Arial" w:eastAsia="Arial" w:hAnsi="Arial"/>
          <w:color w:val="111827"/>
          <w:sz w:val="22"/>
          <w:szCs w:val="22"/>
        </w:rPr>
        <w:t xml:space="preserve">Search ads capture high-intent traffic from sellers actively looking for insurance. Meta (Facebook/Instagram) ads retarget website visitors and reach sellers in Facebook groups.</w:t>
      </w:r>
    </w:p>
    <w:p>
      <w:pPr>
        <w:pStyle w:val="Heading3"/>
        <w:spacing w:after="160" w:before="240"/>
      </w:pPr>
      <w:r>
        <w:rPr>
          <w:rFonts w:ascii="Arial" w:cs="Arial" w:eastAsia="Arial" w:hAnsi="Arial"/>
          <w:b/>
          <w:bCs/>
          <w:color w:val="1B2A4A"/>
          <w:sz w:val="22"/>
          <w:szCs w:val="22"/>
        </w:rPr>
        <w:t xml:space="preserve">Google Ads</w:t>
      </w:r>
    </w:p>
    <w:p>
      <w:pPr>
        <w:pStyle w:val="ListParagraph"/>
        <w:numPr>
          <w:ilvl w:val="0"/>
          <w:numId w:val="5"/>
        </w:numPr>
        <w:spacing w:after="60" w:before="60"/>
      </w:pPr>
      <w:r>
        <w:rPr>
          <w:rFonts w:ascii="Arial" w:cs="Arial" w:eastAsia="Arial" w:hAnsi="Arial"/>
          <w:b/>
          <w:bCs/>
          <w:color w:val="111827"/>
          <w:sz w:val="22"/>
          <w:szCs w:val="22"/>
        </w:rPr>
        <w:t xml:space="preserve">Campaign Type: </w:t>
      </w:r>
      <w:r>
        <w:rPr>
          <w:rFonts w:ascii="Arial" w:cs="Arial" w:eastAsia="Arial" w:hAnsi="Arial"/>
          <w:color w:val="111827"/>
          <w:sz w:val="22"/>
          <w:szCs w:val="22"/>
        </w:rPr>
        <w:t xml:space="preserve">Search — targeting high-intent keywords</w:t>
      </w:r>
    </w:p>
    <w:p>
      <w:pPr>
        <w:pStyle w:val="ListParagraph"/>
        <w:numPr>
          <w:ilvl w:val="0"/>
          <w:numId w:val="5"/>
        </w:numPr>
        <w:spacing w:after="60" w:before="60"/>
      </w:pPr>
      <w:r>
        <w:rPr>
          <w:rFonts w:ascii="Arial" w:cs="Arial" w:eastAsia="Arial" w:hAnsi="Arial"/>
          <w:b/>
          <w:bCs/>
          <w:color w:val="111827"/>
          <w:sz w:val="22"/>
          <w:szCs w:val="22"/>
        </w:rPr>
        <w:t xml:space="preserve">Key Terms: </w:t>
      </w:r>
      <w:r>
        <w:rPr>
          <w:rFonts w:ascii="Arial" w:cs="Arial" w:eastAsia="Arial" w:hAnsi="Arial"/>
          <w:color w:val="111827"/>
          <w:sz w:val="22"/>
          <w:szCs w:val="22"/>
        </w:rPr>
        <w:t xml:space="preserve">"amazon seller insurance", "ecommerce product liability insurance", "shopify seller insurance", "amazon insurance requirement", "pay as you go product liability"</w:t>
      </w:r>
    </w:p>
    <w:p>
      <w:pPr>
        <w:pStyle w:val="ListParagraph"/>
        <w:numPr>
          <w:ilvl w:val="0"/>
          <w:numId w:val="5"/>
        </w:numPr>
        <w:spacing w:after="60" w:before="60"/>
      </w:pPr>
      <w:r>
        <w:rPr>
          <w:rFonts w:ascii="Arial" w:cs="Arial" w:eastAsia="Arial" w:hAnsi="Arial"/>
          <w:b/>
          <w:bCs/>
          <w:color w:val="111827"/>
          <w:sz w:val="22"/>
          <w:szCs w:val="22"/>
        </w:rPr>
        <w:t xml:space="preserve">Ad Copy Angle: </w:t>
      </w:r>
      <w:r>
        <w:rPr>
          <w:rFonts w:ascii="Arial" w:cs="Arial" w:eastAsia="Arial" w:hAnsi="Arial"/>
          <w:color w:val="111827"/>
          <w:sz w:val="22"/>
          <w:szCs w:val="22"/>
        </w:rPr>
        <w:t xml:space="preserve">Lead with the $26/month starting price and "quote in 2 minutes" speed</w:t>
      </w:r>
    </w:p>
    <w:p>
      <w:pPr>
        <w:pStyle w:val="ListParagraph"/>
        <w:numPr>
          <w:ilvl w:val="0"/>
          <w:numId w:val="5"/>
        </w:numPr>
        <w:spacing w:after="60" w:before="60"/>
      </w:pPr>
      <w:r>
        <w:rPr>
          <w:rFonts w:ascii="Arial" w:cs="Arial" w:eastAsia="Arial" w:hAnsi="Arial"/>
          <w:b/>
          <w:bCs/>
          <w:color w:val="111827"/>
          <w:sz w:val="22"/>
          <w:szCs w:val="22"/>
        </w:rPr>
        <w:t xml:space="preserve">Landing Page: </w:t>
      </w:r>
      <w:r>
        <w:rPr>
          <w:rFonts w:ascii="Arial" w:cs="Arial" w:eastAsia="Arial" w:hAnsi="Arial"/>
          <w:color w:val="111827"/>
          <w:sz w:val="22"/>
          <w:szCs w:val="22"/>
        </w:rPr>
        <w:t xml:space="preserve">Dedicated campaign LP with calculator showing traditional vs. Assureful pricing</w:t>
      </w:r>
    </w:p>
    <w:p>
      <w:pPr>
        <w:pStyle w:val="Heading3"/>
        <w:spacing w:after="160" w:before="240"/>
      </w:pPr>
      <w:r>
        <w:rPr>
          <w:rFonts w:ascii="Arial" w:cs="Arial" w:eastAsia="Arial" w:hAnsi="Arial"/>
          <w:b/>
          <w:bCs/>
          <w:color w:val="1B2A4A"/>
          <w:sz w:val="22"/>
          <w:szCs w:val="22"/>
        </w:rPr>
        <w:t xml:space="preserve">Meta Ads (Facebook + Instagram)</w:t>
      </w:r>
    </w:p>
    <w:p>
      <w:pPr>
        <w:pStyle w:val="ListParagraph"/>
        <w:numPr>
          <w:ilvl w:val="0"/>
          <w:numId w:val="6"/>
        </w:numPr>
        <w:spacing w:after="60" w:before="60"/>
      </w:pPr>
      <w:r>
        <w:rPr>
          <w:rFonts w:ascii="Arial" w:cs="Arial" w:eastAsia="Arial" w:hAnsi="Arial"/>
          <w:b/>
          <w:bCs/>
          <w:color w:val="111827"/>
          <w:sz w:val="22"/>
          <w:szCs w:val="22"/>
        </w:rPr>
        <w:t xml:space="preserve">Campaign Type: </w:t>
      </w:r>
      <w:r>
        <w:rPr>
          <w:rFonts w:ascii="Arial" w:cs="Arial" w:eastAsia="Arial" w:hAnsi="Arial"/>
          <w:color w:val="111827"/>
          <w:sz w:val="22"/>
          <w:szCs w:val="22"/>
        </w:rPr>
        <w:t xml:space="preserve">Retargeting website visitors + lookalike audiences from existing customers</w:t>
      </w:r>
    </w:p>
    <w:p>
      <w:pPr>
        <w:pStyle w:val="ListParagraph"/>
        <w:numPr>
          <w:ilvl w:val="0"/>
          <w:numId w:val="6"/>
        </w:numPr>
        <w:spacing w:after="60" w:before="60"/>
      </w:pPr>
      <w:r>
        <w:rPr>
          <w:rFonts w:ascii="Arial" w:cs="Arial" w:eastAsia="Arial" w:hAnsi="Arial"/>
          <w:b/>
          <w:bCs/>
          <w:color w:val="111827"/>
          <w:sz w:val="22"/>
          <w:szCs w:val="22"/>
        </w:rPr>
        <w:t xml:space="preserve">Creative: </w:t>
      </w:r>
      <w:r>
        <w:rPr>
          <w:rFonts w:ascii="Arial" w:cs="Arial" w:eastAsia="Arial" w:hAnsi="Arial"/>
          <w:color w:val="111827"/>
          <w:sz w:val="22"/>
          <w:szCs w:val="22"/>
        </w:rPr>
        <w:t xml:space="preserve">Video testimonials, before/after cost comparisons, carousel of product categories covered</w:t>
      </w:r>
    </w:p>
    <w:p>
      <w:pPr>
        <w:pStyle w:val="ListParagraph"/>
        <w:numPr>
          <w:ilvl w:val="0"/>
          <w:numId w:val="6"/>
        </w:numPr>
        <w:spacing w:after="60" w:before="60"/>
      </w:pPr>
      <w:r>
        <w:rPr>
          <w:rFonts w:ascii="Arial" w:cs="Arial" w:eastAsia="Arial" w:hAnsi="Arial"/>
          <w:b/>
          <w:bCs/>
          <w:color w:val="111827"/>
          <w:sz w:val="22"/>
          <w:szCs w:val="22"/>
        </w:rPr>
        <w:t xml:space="preserve">Placement: </w:t>
      </w:r>
      <w:r>
        <w:rPr>
          <w:rFonts w:ascii="Arial" w:cs="Arial" w:eastAsia="Arial" w:hAnsi="Arial"/>
          <w:color w:val="111827"/>
          <w:sz w:val="22"/>
          <w:szCs w:val="22"/>
        </w:rPr>
        <w:t xml:space="preserve">Facebook feed + Instagram stories (where eCommerce sellers spend time)</w:t>
      </w:r>
    </w:p>
    <w:p>
      <w:pPr>
        <w:pStyle w:val="Heading2"/>
        <w:spacing w:after="160" w:before="240"/>
      </w:pPr>
      <w:r>
        <w:rPr>
          <w:rFonts w:ascii="Arial" w:cs="Arial" w:eastAsia="Arial" w:hAnsi="Arial"/>
          <w:b/>
          <w:bCs/>
          <w:color w:val="1B2A4A"/>
          <w:sz w:val="26"/>
          <w:szCs w:val="26"/>
        </w:rPr>
        <w:t xml:space="preserve">Podcast Series</w:t>
      </w:r>
    </w:p>
    <w:p>
      <w:pPr>
        <w:spacing w:after="80" w:before="80"/>
      </w:pPr>
      <w:r>
        <w:rPr>
          <w:rFonts w:ascii="Arial" w:cs="Arial" w:eastAsia="Arial" w:hAnsi="Arial"/>
          <w:color w:val="111827"/>
          <w:sz w:val="22"/>
          <w:szCs w:val="22"/>
        </w:rPr>
        <w:t xml:space="preserve">Launch a podcast series called "Seller Shield" (working title) — short episodes (15–20 min) covering insurance, compliance, and risk for eCommerce sellers. This builds long-term authority and creates a content flywheel for LinkedIn clips and email content.</w:t>
      </w:r>
    </w:p>
    <w:p>
      <w:pPr>
        <w:pStyle w:val="Heading3"/>
        <w:spacing w:after="160" w:before="240"/>
      </w:pPr>
      <w:r>
        <w:rPr>
          <w:rFonts w:ascii="Arial" w:cs="Arial" w:eastAsia="Arial" w:hAnsi="Arial"/>
          <w:b/>
          <w:bCs/>
          <w:color w:val="1B2A4A"/>
          <w:sz w:val="22"/>
          <w:szCs w:val="22"/>
        </w:rPr>
        <w:t xml:space="preserve">Episode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095"/>
        <w:gridCol w:w="4095"/>
      </w:tblGrid>
      <w:tr>
        <w:tc>
          <w:tcPr>
            <w:tcW w:type="dxa" w:w="117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Ep</w:t>
            </w:r>
          </w:p>
        </w:tc>
        <w:tc>
          <w:tcPr>
            <w:tcW w:type="dxa" w:w="409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09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Angle</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$10K Trigger" — Amazon’s insurance mandate</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What happens at $10K/month, what Amazon actually requires, horror stories from uninsured sellers</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"China Imports &amp; the Insurance Gap"</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Why traditional insurers decline China-sourced products and how to get covered</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"Pay-As-You-Sell vs. Annual Premiums"</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math behind usage-based insurance — real seller examples showing seasonal savings</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"Suspension Stories" — Sellers who lost their account</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Guest: a seller who was suspended for insurance non-compliance. Recovery story.</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"Beyond Amazon" — Multi-channel insurance</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Covering Shopify, Walmart, TikTok Shop. One policy across platforms.</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6</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Liability Claims 101"</w:t>
            </w:r>
          </w:p>
        </w:tc>
        <w:tc>
          <w:tcPr>
            <w:tcW w:type="dxa" w:w="4095"/>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What actually happens when a customer files a claim. Demystifying the process.</w:t>
            </w:r>
          </w:p>
        </w:tc>
      </w:tr>
    </w:tbl>
    <w:p>
      <w:r>
        <w:br w:type="page"/>
      </w:r>
    </w:p>
    <w:p>
      <w:pPr>
        <w:pStyle w:val="Heading1"/>
        <w:spacing w:after="160" w:before="360"/>
      </w:pPr>
      <w:r>
        <w:rPr>
          <w:rFonts w:ascii="Arial" w:cs="Arial" w:eastAsia="Arial" w:hAnsi="Arial"/>
          <w:b/>
          <w:bCs/>
          <w:color w:val="1B2A4A"/>
          <w:sz w:val="32"/>
          <w:szCs w:val="32"/>
        </w:rPr>
        <w:t xml:space="preserve">5. Content Calendar — 4-Week Sprint</w:t>
      </w:r>
    </w:p>
    <w:p>
      <w:pPr>
        <w:pStyle w:val="Heading2"/>
        <w:spacing w:after="160" w:before="240"/>
      </w:pPr>
      <w:r>
        <w:rPr>
          <w:rFonts w:ascii="Arial" w:cs="Arial" w:eastAsia="Arial" w:hAnsi="Arial"/>
          <w:b/>
          <w:bCs/>
          <w:color w:val="1B2A4A"/>
          <w:sz w:val="26"/>
          <w:szCs w:val="26"/>
        </w:rPr>
        <w:t xml:space="preserve">Week 1: Launch &amp; Establish</w:t>
      </w:r>
    </w:p>
    <w:p>
      <w:pPr>
        <w:spacing w:after="80" w:before="80"/>
      </w:pPr>
      <w:r>
        <w:rPr>
          <w:rFonts w:ascii="Arial" w:cs="Arial" w:eastAsia="Arial" w:hAnsi="Arial"/>
          <w:color w:val="111827"/>
          <w:sz w:val="22"/>
          <w:szCs w:val="22"/>
        </w:rPr>
        <w:t xml:space="preserve">Theme: "Why eCommerce insurance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Launch post: "We built Assureful because..."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Google Search ads go live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Google Ads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 insurance mistakes sellers make" carousel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Thu</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sequence activated for all new leads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"Amazon’s $10K insurance rule" explainer post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Record Podcast Ep 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Audio</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Both</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bl>
    <w:p>
      <w:pPr>
        <w:pStyle w:val="Heading2"/>
        <w:spacing w:after="160" w:before="240"/>
      </w:pPr>
      <w:r>
        <w:rPr>
          <w:rFonts w:ascii="Arial" w:cs="Arial" w:eastAsia="Arial" w:hAnsi="Arial"/>
          <w:b/>
          <w:bCs/>
          <w:color w:val="1B2A4A"/>
          <w:sz w:val="26"/>
          <w:szCs w:val="26"/>
        </w:rPr>
        <w:t xml:space="preserve">Week 2: Social Proof &amp; Education</w:t>
      </w:r>
    </w:p>
    <w:p>
      <w:pPr>
        <w:spacing w:after="80" w:before="80"/>
      </w:pPr>
      <w:r>
        <w:rPr>
          <w:rFonts w:ascii="Arial" w:cs="Arial" w:eastAsia="Arial" w:hAnsi="Arial"/>
          <w:color w:val="111827"/>
          <w:sz w:val="22"/>
          <w:szCs w:val="22"/>
        </w:rPr>
        <w:t xml:space="preserve">Theme: "Sellers who switched and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Case study post: real seller savings story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Lead Gen ads launched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Ads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"China imports: why you keep getting declined" post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Thu</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Ep 1 published + clips cut for social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 LinkedIn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Both</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Poll: "How much do you pay for eCommerce insurance?"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Record Podcast Ep 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Audio</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Both</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bl>
    <w:p>
      <w:pPr>
        <w:pStyle w:val="Heading2"/>
        <w:spacing w:after="160" w:before="240"/>
      </w:pPr>
      <w:r>
        <w:rPr>
          <w:rFonts w:ascii="Arial" w:cs="Arial" w:eastAsia="Arial" w:hAnsi="Arial"/>
          <w:b/>
          <w:bCs/>
          <w:color w:val="1B2A4A"/>
          <w:sz w:val="26"/>
          <w:szCs w:val="26"/>
        </w:rPr>
        <w:t xml:space="preserve">Week 3: Scale &amp; Convert</w:t>
      </w:r>
    </w:p>
    <w:p>
      <w:pPr>
        <w:spacing w:after="80" w:before="80"/>
      </w:pPr>
      <w:r>
        <w:rPr>
          <w:rFonts w:ascii="Arial" w:cs="Arial" w:eastAsia="Arial" w:hAnsi="Arial"/>
          <w:color w:val="111827"/>
          <w:sz w:val="22"/>
          <w:szCs w:val="22"/>
        </w:rPr>
        <w:t xml:space="preserve">Theme: "Get covered in 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Video: 2-min screen recording of getting a quote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Meta retargeting ads launched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Facebook + IG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"Traditional vs. pay-as-you-sell" comparison post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Thu</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Ep 2 published + clips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 LinkedIn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Both</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Refresh LinkedIn ad creatives (new testimonial angle)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Ads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bl>
    <w:p>
      <w:pPr>
        <w:pStyle w:val="Heading2"/>
        <w:spacing w:after="160" w:before="240"/>
      </w:pPr>
      <w:r>
        <w:rPr>
          <w:rFonts w:ascii="Arial" w:cs="Arial" w:eastAsia="Arial" w:hAnsi="Arial"/>
          <w:b/>
          <w:bCs/>
          <w:color w:val="1B2A4A"/>
          <w:sz w:val="26"/>
          <w:szCs w:val="26"/>
        </w:rPr>
        <w:t xml:space="preserve">Week 4: Push &amp; Optimize</w:t>
      </w:r>
    </w:p>
    <w:p>
      <w:pPr>
        <w:spacing w:after="80" w:before="80"/>
      </w:pPr>
      <w:r>
        <w:rPr>
          <w:rFonts w:ascii="Arial" w:cs="Arial" w:eastAsia="Arial" w:hAnsi="Arial"/>
          <w:color w:val="111827"/>
          <w:sz w:val="22"/>
          <w:szCs w:val="22"/>
        </w:rPr>
        <w:t xml:space="preserve">Theme: "Limited-time offer + results roundup"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 month free" offer announcement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(Rohit) + Email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Final email in nurture: urgency + offer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"Month 1 results" transparency post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Iain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Thu</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Paid ads: increase budget on top performers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paid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Campaign retrospective + plan for Month 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Internal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Both</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r>
    </w:tbl>
    <w:p>
      <w:r>
        <w:br w:type="page"/>
      </w:r>
    </w:p>
    <w:p>
      <w:pPr>
        <w:pStyle w:val="Heading1"/>
        <w:spacing w:after="160" w:before="360"/>
      </w:pPr>
      <w:r>
        <w:rPr>
          <w:rFonts w:ascii="Arial" w:cs="Arial" w:eastAsia="Arial" w:hAnsi="Arial"/>
          <w:b/>
          <w:bCs/>
          <w:color w:val="1B2A4A"/>
          <w:sz w:val="32"/>
          <w:szCs w:val="32"/>
        </w:rPr>
        <w:t xml:space="preserve">6. Content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1404"/>
        <w:gridCol w:w="1404"/>
      </w:tblGrid>
      <w:tr>
        <w:tc>
          <w:tcPr>
            <w:tcW w:type="dxa" w:w="28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c>
          <w:tcPr>
            <w:tcW w:type="dxa" w:w="374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0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carousel templates (x4)</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Branded slide templates for educational carousels</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Must-have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Pre-launch</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Campaign landing page</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Dedicated LP with savings calculator: traditional vs. Assureful pricing</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Must-have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Pre-launch</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5-email nurture sequence</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Welcome → compliance → social proof → education → offer (see Section 4)</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Must-have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 1</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Google Search ads (x3 variants)</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Headlines + descriptions targeting insurance keywords. Responsive Search Ad format.</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Must-have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 1</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ad creatives (x4)</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Image + carousel ads: savings hook, testimonial, product demo, compliance angle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Must-have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 2</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Seller case study</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Real customer story with before/after cost comparison. Written + visual format.</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Must-have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 2</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Screen recording video</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2-min walkthrough: connect store → get quote → activate coverage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Must-have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 3</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Meta ad creatives (x3)</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Retargeting: video testimonial, cost comparison, "get covered" CTA</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Should-have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 3</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episodes (x2 recorded)</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$10K Trigger" + "China Imports" episodes (see Section 4)</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Should-have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Weeks 1–2</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Cold outreach email sequence</w:t>
            </w:r>
          </w:p>
        </w:tc>
        <w:tc>
          <w:tcPr>
            <w:tcW w:type="dxa" w:w="374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3-email sequence for targeted Amazon seller lists</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Nice-to-have</w:t>
            </w:r>
          </w:p>
        </w:tc>
        <w:tc>
          <w:tcPr>
            <w:tcW w:type="dxa" w:w="1404"/>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 2</w:t>
            </w:r>
          </w:p>
        </w:tc>
      </w:tr>
    </w:tbl>
    <w:p>
      <w:pPr>
        <w:pStyle w:val="Heading1"/>
        <w:spacing w:after="160" w:before="360"/>
      </w:pPr>
      <w:r>
        <w:rPr>
          <w:rFonts w:ascii="Arial" w:cs="Arial" w:eastAsia="Arial" w:hAnsi="Arial"/>
          <w:b/>
          <w:bCs/>
          <w:color w:val="1B2A4A"/>
          <w:sz w:val="32"/>
          <w:szCs w:val="32"/>
        </w:rP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340"/>
        <w:gridCol w:w="2340"/>
      </w:tblGrid>
      <w:tr>
        <w:tc>
          <w:tcPr>
            <w:tcW w:type="dxa" w:w="28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Tracked</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Reporting</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Quote requests (primary KPI)</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Assureful dashboard / CRM</w:t>
            </w:r>
          </w:p>
        </w:tc>
        <w:tc>
          <w:tcPr>
            <w:tcW w:type="dxa" w:w="234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Daily</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Quote-to-bind conversion rate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CRM pipeline tracking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impressions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50,000+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Analytics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follower growth</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LinkedIn Analytics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open rate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&gt;35%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platform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 send</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click-through rate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platform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 send</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Cost per lead (paid)</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&lt;$25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 platforms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Website traffic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Google Analytics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w:t>
            </w:r>
          </w:p>
        </w:tc>
      </w:tr>
      <w:tr>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downloads (Ep 1–2)</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host analytics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w:t>
            </w:r>
          </w:p>
        </w:tc>
      </w:tr>
    </w:tbl>
    <w:p>
      <w:pPr>
        <w:pStyle w:val="Heading1"/>
        <w:spacing w:after="160" w:before="360"/>
      </w:pPr>
      <w:r>
        <w:rPr>
          <w:rFonts w:ascii="Arial" w:cs="Arial" w:eastAsia="Arial" w:hAnsi="Arial"/>
          <w:b/>
          <w:bCs/>
          <w:color w:val="1B2A4A"/>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Low initial LinkedIn engagement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Content doesn’t reach target audience, slower lead flow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Boost top-performing organic posts with paid spend. Engage in Amazon seller groups and comment threads to build initial traction.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High CPL on paid channels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Budget burns faster than leads come in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Start with small daily budgets ($20–$50/day), test 3 ad variants in Week 1–2, kill underperformers fast. Shift budget to best channel.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Podcast production delays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Episodes not ready for scheduled publish dates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Record both episodes in Week 1. Edit outsourced. Podcast is "should-have" — campaign doesn’t depend on it.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Seller testimonials unavailable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Social proof content weakened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Use anonymized case studies with real numbers. Offer existing customers an incentive for a 2-min video testimonial.</w:t>
            </w:r>
          </w:p>
        </w:tc>
      </w:tr>
    </w:tbl>
    <w:p>
      <w:pPr>
        <w:pStyle w:val="Heading1"/>
        <w:spacing w:after="160" w:before="360"/>
      </w:pPr>
      <w:r>
        <w:rPr>
          <w:rFonts w:ascii="Arial" w:cs="Arial" w:eastAsia="Arial" w:hAnsi="Arial"/>
          <w:b/>
          <w:bCs/>
          <w:color w:val="1B2A4A"/>
          <w:sz w:val="32"/>
          <w:szCs w:val="32"/>
        </w:rPr>
        <w:t xml:space="preserve">9.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c>
          <w:tcPr>
            <w:tcW w:type="dxa" w:w="93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1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Item</w:t>
            </w:r>
          </w:p>
        </w:tc>
        <w:tc>
          <w:tcPr>
            <w:tcW w:type="dxa" w:w="28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 Deadline</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1</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Finalize campaign messaging and approve this plan</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 + Iain / This week</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2</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Set up LinkedIn Ads account and ad creatives (we can build these in Stitch)</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 / Pre-launch</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3</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Build campaign landing page with savings calculator</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Dev + Marketing / Pre-launch</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4</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Write and configure 5-email nurture sequence (we can draft these now)</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 / Week 1</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5</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Create Google Ads campaigns and ad copy (we can generate RSA copy in Stitch)</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Marketing / Week 1</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6</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Design LinkedIn carousel templates (we can build these in Stitch)</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Design / Pre-launch</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7</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Identify 2–3 customers for case study / testimonial</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 / Week 1</w:t>
            </w:r>
          </w:p>
        </w:tc>
      </w:tr>
      <w:tr>
        <w:tc>
          <w:tcPr>
            <w:tcW w:type="dxa" w:w="93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11827"/>
                <w:sz w:val="20"/>
                <w:szCs w:val="20"/>
              </w:rPr>
              <w:t xml:space="preserve">8</w:t>
            </w:r>
          </w:p>
        </w:tc>
        <w:tc>
          <w:tcPr>
            <w:tcW w:type="dxa" w:w="561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Outline and record Podcast Episode 1</w:t>
            </w:r>
          </w:p>
        </w:tc>
        <w:tc>
          <w:tcPr>
            <w:tcW w:type="dxa" w:w="2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Rohit + Iain / Week 1</w:t>
            </w:r>
          </w:p>
        </w:tc>
      </w:tr>
    </w:tbl>
    <w:p>
      <w:r>
        <w:br w:type="page"/>
      </w:r>
    </w:p>
    <w:p>
      <w:pPr>
        <w:pStyle w:val="Heading1"/>
        <w:spacing w:after="160" w:before="360"/>
      </w:pPr>
      <w:r>
        <w:rPr>
          <w:rFonts w:ascii="Arial" w:cs="Arial" w:eastAsia="Arial" w:hAnsi="Arial"/>
          <w:b/>
          <w:bCs/>
          <w:color w:val="1B2A4A"/>
          <w:sz w:val="32"/>
          <w:szCs w:val="32"/>
        </w:rPr>
        <w:t xml:space="preserve">10. What We Can Build Together Right Now</w:t>
      </w:r>
    </w:p>
    <w:p>
      <w:pPr>
        <w:spacing w:after="80" w:before="80"/>
      </w:pPr>
      <w:r>
        <w:rPr>
          <w:rFonts w:ascii="Arial" w:cs="Arial" w:eastAsia="Arial" w:hAnsi="Arial"/>
          <w:color w:val="111827"/>
          <w:sz w:val="22"/>
          <w:szCs w:val="22"/>
        </w:rPr>
        <w:t xml:space="preserve">Here’s what we can produce immediately using the tools available in this workspace, organized by channel:</w:t>
      </w:r>
    </w:p>
    <w:p>
      <w:pPr>
        <w:pStyle w:val="Heading2"/>
        <w:spacing w:after="160" w:before="240"/>
      </w:pPr>
      <w:r>
        <w:rPr>
          <w:rFonts w:ascii="Arial" w:cs="Arial" w:eastAsia="Arial" w:hAnsi="Arial"/>
          <w:b/>
          <w:bCs/>
          <w:color w:val="1B2A4A"/>
          <w:sz w:val="26"/>
          <w:szCs w:val="26"/>
        </w:rPr>
        <w:t xml:space="preserve">LinkedIn Content</w:t>
      </w:r>
    </w:p>
    <w:p>
      <w:pPr>
        <w:pStyle w:val="ListParagraph"/>
        <w:numPr>
          <w:ilvl w:val="0"/>
          <w:numId w:val="7"/>
        </w:numPr>
        <w:spacing w:after="60" w:before="60"/>
      </w:pPr>
      <w:r>
        <w:rPr>
          <w:rFonts w:ascii="Arial" w:cs="Arial" w:eastAsia="Arial" w:hAnsi="Arial"/>
          <w:b/>
          <w:bCs/>
          <w:color w:val="111827"/>
          <w:sz w:val="22"/>
          <w:szCs w:val="22"/>
        </w:rPr>
        <w:t xml:space="preserve">Carousel posts: </w:t>
      </w:r>
      <w:r>
        <w:rPr>
          <w:rFonts w:ascii="Arial" w:cs="Arial" w:eastAsia="Arial" w:hAnsi="Arial"/>
          <w:color w:val="111827"/>
          <w:sz w:val="22"/>
          <w:szCs w:val="22"/>
        </w:rPr>
        <w:t xml:space="preserve">We can design branded carousel slides (image + text overlays) for each week’s theme using the Carousel Builder. Multi-platform output so the same content works on LinkedIn, Instagram, and Facebook.</w:t>
      </w:r>
    </w:p>
    <w:p>
      <w:pPr>
        <w:pStyle w:val="ListParagraph"/>
        <w:numPr>
          <w:ilvl w:val="0"/>
          <w:numId w:val="7"/>
        </w:numPr>
        <w:spacing w:after="60" w:before="60"/>
      </w:pPr>
      <w:r>
        <w:rPr>
          <w:rFonts w:ascii="Arial" w:cs="Arial" w:eastAsia="Arial" w:hAnsi="Arial"/>
          <w:b/>
          <w:bCs/>
          <w:color w:val="111827"/>
          <w:sz w:val="22"/>
          <w:szCs w:val="22"/>
        </w:rPr>
        <w:t xml:space="preserve">Organic post copy: </w:t>
      </w:r>
      <w:r>
        <w:rPr>
          <w:rFonts w:ascii="Arial" w:cs="Arial" w:eastAsia="Arial" w:hAnsi="Arial"/>
          <w:color w:val="111827"/>
          <w:sz w:val="22"/>
          <w:szCs w:val="22"/>
        </w:rPr>
        <w:t xml:space="preserve">Draft all 20 LinkedIn posts for the 4-week calendar with the Content Creation tool — tailored per persona, per week theme.</w:t>
      </w:r>
    </w:p>
    <w:p>
      <w:pPr>
        <w:pStyle w:val="ListParagraph"/>
        <w:numPr>
          <w:ilvl w:val="0"/>
          <w:numId w:val="7"/>
        </w:numPr>
        <w:spacing w:after="60" w:before="60"/>
      </w:pPr>
      <w:r>
        <w:rPr>
          <w:rFonts w:ascii="Arial" w:cs="Arial" w:eastAsia="Arial" w:hAnsi="Arial"/>
          <w:b/>
          <w:bCs/>
          <w:color w:val="111827"/>
          <w:sz w:val="22"/>
          <w:szCs w:val="22"/>
        </w:rPr>
        <w:t xml:space="preserve">LinkedIn ad creatives: </w:t>
      </w:r>
      <w:r>
        <w:rPr>
          <w:rFonts w:ascii="Arial" w:cs="Arial" w:eastAsia="Arial" w:hAnsi="Arial"/>
          <w:color w:val="111827"/>
          <w:sz w:val="22"/>
          <w:szCs w:val="22"/>
        </w:rPr>
        <w:t xml:space="preserve">Generate ad images with AI (Nano Banana 2, Flux, or Imagen) + compose branded overlays with text, logo, and CTA using the Ad Manager.</w:t>
      </w:r>
    </w:p>
    <w:p>
      <w:pPr>
        <w:pStyle w:val="ListParagraph"/>
        <w:numPr>
          <w:ilvl w:val="0"/>
          <w:numId w:val="7"/>
        </w:numPr>
        <w:spacing w:after="60" w:before="60"/>
      </w:pPr>
      <w:r>
        <w:rPr>
          <w:rFonts w:ascii="Arial" w:cs="Arial" w:eastAsia="Arial" w:hAnsi="Arial"/>
          <w:b/>
          <w:bCs/>
          <w:color w:val="111827"/>
          <w:sz w:val="22"/>
          <w:szCs w:val="22"/>
        </w:rPr>
        <w:t xml:space="preserve">LinkedIn ad copy: </w:t>
      </w:r>
      <w:r>
        <w:rPr>
          <w:rFonts w:ascii="Arial" w:cs="Arial" w:eastAsia="Arial" w:hAnsi="Arial"/>
          <w:color w:val="111827"/>
          <w:sz w:val="22"/>
          <w:szCs w:val="22"/>
        </w:rPr>
        <w:t xml:space="preserve">The Ads Manager generates 3 variations per ad (intro text, headline, description, CTA) in LinkedIn’s exact format.</w:t>
      </w:r>
    </w:p>
    <w:p>
      <w:pPr>
        <w:pStyle w:val="Heading2"/>
        <w:spacing w:after="160" w:before="240"/>
      </w:pPr>
      <w:r>
        <w:rPr>
          <w:rFonts w:ascii="Arial" w:cs="Arial" w:eastAsia="Arial" w:hAnsi="Arial"/>
          <w:b/>
          <w:bCs/>
          <w:color w:val="1B2A4A"/>
          <w:sz w:val="26"/>
          <w:szCs w:val="26"/>
        </w:rPr>
        <w:t xml:space="preserve">Email Sequences</w:t>
      </w:r>
    </w:p>
    <w:p>
      <w:pPr>
        <w:pStyle w:val="ListParagraph"/>
        <w:numPr>
          <w:ilvl w:val="0"/>
          <w:numId w:val="8"/>
        </w:numPr>
        <w:spacing w:after="60" w:before="60"/>
      </w:pPr>
      <w:r>
        <w:rPr>
          <w:rFonts w:ascii="Arial" w:cs="Arial" w:eastAsia="Arial" w:hAnsi="Arial"/>
          <w:b/>
          <w:bCs/>
          <w:color w:val="111827"/>
          <w:sz w:val="22"/>
          <w:szCs w:val="22"/>
        </w:rPr>
        <w:t xml:space="preserve">Full nurture sequence: </w:t>
      </w:r>
      <w:r>
        <w:rPr>
          <w:rFonts w:ascii="Arial" w:cs="Arial" w:eastAsia="Arial" w:hAnsi="Arial"/>
          <w:color w:val="111827"/>
          <w:sz w:val="22"/>
          <w:szCs w:val="22"/>
        </w:rPr>
        <w:t xml:space="preserve">We can draft all 5 emails with the Email Sequence skill — complete copy, subject lines, timing, branching logic, and A/B test suggestions.</w:t>
      </w:r>
    </w:p>
    <w:p>
      <w:pPr>
        <w:pStyle w:val="ListParagraph"/>
        <w:numPr>
          <w:ilvl w:val="0"/>
          <w:numId w:val="8"/>
        </w:numPr>
        <w:spacing w:after="60" w:before="60"/>
      </w:pPr>
      <w:r>
        <w:rPr>
          <w:rFonts w:ascii="Arial" w:cs="Arial" w:eastAsia="Arial" w:hAnsi="Arial"/>
          <w:b/>
          <w:bCs/>
          <w:color w:val="111827"/>
          <w:sz w:val="22"/>
          <w:szCs w:val="22"/>
        </w:rPr>
        <w:t xml:space="preserve">Cold outreach emails: </w:t>
      </w:r>
      <w:r>
        <w:rPr>
          <w:rFonts w:ascii="Arial" w:cs="Arial" w:eastAsia="Arial" w:hAnsi="Arial"/>
          <w:color w:val="111827"/>
          <w:sz w:val="22"/>
          <w:szCs w:val="22"/>
        </w:rPr>
        <w:t xml:space="preserve">Draft the 3-email cold sequence with persona-specific variations.</w:t>
      </w:r>
    </w:p>
    <w:p>
      <w:pPr>
        <w:pStyle w:val="Heading2"/>
        <w:spacing w:after="160" w:before="240"/>
      </w:pPr>
      <w:r>
        <w:rPr>
          <w:rFonts w:ascii="Arial" w:cs="Arial" w:eastAsia="Arial" w:hAnsi="Arial"/>
          <w:b/>
          <w:bCs/>
          <w:color w:val="1B2A4A"/>
          <w:sz w:val="26"/>
          <w:szCs w:val="26"/>
        </w:rPr>
        <w:t xml:space="preserve">Paid Ads</w:t>
      </w:r>
    </w:p>
    <w:p>
      <w:pPr>
        <w:pStyle w:val="ListParagraph"/>
        <w:numPr>
          <w:ilvl w:val="0"/>
          <w:numId w:val="3"/>
        </w:numPr>
        <w:spacing w:after="60" w:before="60"/>
      </w:pPr>
      <w:r>
        <w:rPr>
          <w:rFonts w:ascii="Arial" w:cs="Arial" w:eastAsia="Arial" w:hAnsi="Arial"/>
          <w:color w:val="111827"/>
          <w:sz w:val="22"/>
          <w:szCs w:val="22"/>
        </w:rPr>
        <w:t xml:space="preserve">Google RSA ad copy: 15 headlines + 4 descriptions, exportable as CSV for Google Ads Editor</w:t>
      </w:r>
    </w:p>
    <w:p>
      <w:pPr>
        <w:pStyle w:val="ListParagraph"/>
        <w:numPr>
          <w:ilvl w:val="0"/>
          <w:numId w:val="3"/>
        </w:numPr>
        <w:spacing w:after="60" w:before="60"/>
      </w:pPr>
      <w:r>
        <w:rPr>
          <w:rFonts w:ascii="Arial" w:cs="Arial" w:eastAsia="Arial" w:hAnsi="Arial"/>
          <w:color w:val="111827"/>
          <w:sz w:val="22"/>
          <w:szCs w:val="22"/>
        </w:rPr>
        <w:t xml:space="preserve">Meta ad creatives: AI-generated images with branded text overlays, optimized per placement (feed, stories)</w:t>
      </w:r>
    </w:p>
    <w:p>
      <w:pPr>
        <w:pStyle w:val="ListParagraph"/>
        <w:numPr>
          <w:ilvl w:val="0"/>
          <w:numId w:val="3"/>
        </w:numPr>
        <w:spacing w:after="60" w:before="60"/>
      </w:pPr>
      <w:r>
        <w:rPr>
          <w:rFonts w:ascii="Arial" w:cs="Arial" w:eastAsia="Arial" w:hAnsi="Arial"/>
          <w:color w:val="111827"/>
          <w:sz w:val="22"/>
          <w:szCs w:val="22"/>
        </w:rPr>
        <w:t xml:space="preserve">Ad copy variations for A/B testing across all platforms</w:t>
      </w:r>
    </w:p>
    <w:p>
      <w:pPr>
        <w:pStyle w:val="Heading2"/>
        <w:spacing w:after="160" w:before="240"/>
      </w:pPr>
      <w:r>
        <w:rPr>
          <w:rFonts w:ascii="Arial" w:cs="Arial" w:eastAsia="Arial" w:hAnsi="Arial"/>
          <w:b/>
          <w:bCs/>
          <w:color w:val="1B2A4A"/>
          <w:sz w:val="26"/>
          <w:szCs w:val="26"/>
        </w:rPr>
        <w:t xml:space="preserve">Podcast</w:t>
      </w:r>
    </w:p>
    <w:p>
      <w:pPr>
        <w:pStyle w:val="ListParagraph"/>
        <w:numPr>
          <w:ilvl w:val="0"/>
          <w:numId w:val="4"/>
        </w:numPr>
        <w:spacing w:after="60" w:before="60"/>
      </w:pPr>
      <w:r>
        <w:rPr>
          <w:rFonts w:ascii="Arial" w:cs="Arial" w:eastAsia="Arial" w:hAnsi="Arial"/>
          <w:color w:val="111827"/>
          <w:sz w:val="22"/>
          <w:szCs w:val="22"/>
        </w:rPr>
        <w:t xml:space="preserve">Episode outlines with talking points, hooks, and guest questions for all 6 episodes</w:t>
      </w:r>
    </w:p>
    <w:p>
      <w:pPr>
        <w:pStyle w:val="ListParagraph"/>
        <w:numPr>
          <w:ilvl w:val="0"/>
          <w:numId w:val="4"/>
        </w:numPr>
        <w:spacing w:after="60" w:before="60"/>
      </w:pPr>
      <w:r>
        <w:rPr>
          <w:rFonts w:ascii="Arial" w:cs="Arial" w:eastAsia="Arial" w:hAnsi="Arial"/>
          <w:color w:val="111827"/>
          <w:sz w:val="22"/>
          <w:szCs w:val="22"/>
        </w:rPr>
        <w:t xml:space="preserve">Podcast intro/outro scripts</w:t>
      </w:r>
    </w:p>
    <w:p>
      <w:pPr>
        <w:pStyle w:val="ListParagraph"/>
        <w:numPr>
          <w:ilvl w:val="0"/>
          <w:numId w:val="4"/>
        </w:numPr>
        <w:spacing w:after="60" w:before="60"/>
      </w:pPr>
      <w:r>
        <w:rPr>
          <w:rFonts w:ascii="Arial" w:cs="Arial" w:eastAsia="Arial" w:hAnsi="Arial"/>
          <w:color w:val="111827"/>
          <w:sz w:val="22"/>
          <w:szCs w:val="22"/>
        </w:rPr>
        <w:t xml:space="preserve">Social media clips: cut video shorts from podcast recordings using the Shorts Workbench</w:t>
      </w:r>
    </w:p>
    <w:p>
      <w:pPr>
        <w:pStyle w:val="Heading2"/>
        <w:spacing w:after="160" w:before="240"/>
      </w:pPr>
      <w:r>
        <w:rPr>
          <w:rFonts w:ascii="Arial" w:cs="Arial" w:eastAsia="Arial" w:hAnsi="Arial"/>
          <w:b/>
          <w:bCs/>
          <w:color w:val="1B2A4A"/>
          <w:sz w:val="26"/>
          <w:szCs w:val="26"/>
        </w:rPr>
        <w:t xml:space="preserve">Brand Assets</w:t>
      </w:r>
    </w:p>
    <w:p>
      <w:pPr>
        <w:pStyle w:val="ListParagraph"/>
        <w:numPr>
          <w:ilvl w:val="0"/>
          <w:numId w:val="5"/>
        </w:numPr>
        <w:spacing w:after="60" w:before="60"/>
      </w:pPr>
      <w:r>
        <w:rPr>
          <w:rFonts w:ascii="Arial" w:cs="Arial" w:eastAsia="Arial" w:hAnsi="Arial"/>
          <w:color w:val="111827"/>
          <w:sz w:val="22"/>
          <w:szCs w:val="22"/>
        </w:rPr>
        <w:t xml:space="preserve">Set up your Assureful Brand Kit (logo, colors, fonts, tagline) so all generated content is automatically on-brand</w:t>
      </w:r>
    </w:p>
    <w:p>
      <w:pPr>
        <w:pStyle w:val="ListParagraph"/>
        <w:numPr>
          <w:ilvl w:val="0"/>
          <w:numId w:val="5"/>
        </w:numPr>
        <w:spacing w:after="60" w:before="60"/>
      </w:pPr>
      <w:r>
        <w:rPr>
          <w:rFonts w:ascii="Arial" w:cs="Arial" w:eastAsia="Arial" w:hAnsi="Arial"/>
          <w:color w:val="111827"/>
          <w:sz w:val="22"/>
          <w:szCs w:val="22"/>
        </w:rPr>
        <w:t xml:space="preserve">Visual style templates for consistent look across all channels</w:t>
      </w:r>
    </w:p>
    <w:p>
      <w:pPr>
        <w:spacing w:after="200" w:before="200"/>
      </w:pPr>
      <w:r>
        <w:rPr>
          <w:rFonts w:ascii="Arial" w:cs="Arial" w:eastAsia="Arial" w:hAnsi="Arial"/>
          <w:color w:val="111827"/>
          <w:sz w:val="22"/>
          <w:szCs w:val="22"/>
        </w:rPr>
        <w:t xml:space="preserve">Just say the word on which piece you’d like to start with, and we’ll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i/>
        <w:iCs/>
        <w:color w:val="6B7280"/>
        <w:sz w:val="16"/>
        <w:szCs w:val="16"/>
      </w:rPr>
      <w:t xml:space="preserve">Assureful Campaign Plan</w:t>
    </w:r>
    <w:r>
      <w:rPr>
        <w:rFonts w:ascii="Arial" w:cs="Arial" w:eastAsia="Arial" w:hAnsi="Arial"/>
        <w:i/>
        <w:iCs/>
        <w:color w:val="6B7280"/>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2026-04-11T20:46:10.504Z</dcterms:created>
  <dcterms:modified xsi:type="dcterms:W3CDTF">2026-04-11T20:46:10.505Z</dcterms:modified>
</cp:coreProperties>
</file>

<file path=docProps/custom.xml><?xml version="1.0" encoding="utf-8"?>
<Properties xmlns="http://schemas.openxmlformats.org/officeDocument/2006/custom-properties" xmlns:vt="http://schemas.openxmlformats.org/officeDocument/2006/docPropsVTypes"/>
</file>