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AE01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8"/>
          <w:szCs w:val="28"/>
        </w:rPr>
        <w:t>Research Guide for Conducting a PESTLE Analysis</w:t>
      </w:r>
    </w:p>
    <w:p w14:paraId="7F840E30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 xml:space="preserve">A robust PESTLE analysis examines </w:t>
      </w:r>
      <w:r w:rsidRPr="00733813">
        <w:rPr>
          <w:b/>
          <w:bCs/>
          <w:sz w:val="24"/>
          <w:szCs w:val="24"/>
        </w:rPr>
        <w:t>Political, Economic, Social, Technological, Legal, and Environmental factors</w:t>
      </w:r>
      <w:r w:rsidRPr="00733813">
        <w:rPr>
          <w:sz w:val="24"/>
          <w:szCs w:val="24"/>
        </w:rPr>
        <w:t xml:space="preserve"> that influence an organization. Use credible sources to ensure your analysis is evidence-based and rigorous.</w:t>
      </w:r>
    </w:p>
    <w:p w14:paraId="08213FA0" w14:textId="77777777" w:rsidR="00B81A48" w:rsidRPr="00733813" w:rsidRDefault="00B81A48" w:rsidP="00B81A48">
      <w:pPr>
        <w:rPr>
          <w:sz w:val="24"/>
          <w:szCs w:val="24"/>
        </w:rPr>
      </w:pPr>
    </w:p>
    <w:p w14:paraId="7E929E16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>1 Political Sources</w:t>
      </w:r>
    </w:p>
    <w:p w14:paraId="59C79E56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Understand government policies, regulations, and political stability.</w:t>
      </w:r>
    </w:p>
    <w:p w14:paraId="5A123C41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089E82DA" w14:textId="77777777" w:rsidR="00B81A48" w:rsidRPr="00733813" w:rsidRDefault="00B81A48" w:rsidP="00B81A48">
      <w:pPr>
        <w:numPr>
          <w:ilvl w:val="0"/>
          <w:numId w:val="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Government websites (e.g., ministries, local authorities) </w:t>
      </w:r>
    </w:p>
    <w:p w14:paraId="440E94A0" w14:textId="77777777" w:rsidR="00B81A48" w:rsidRPr="00733813" w:rsidRDefault="00B81A48" w:rsidP="00B81A48">
      <w:pPr>
        <w:numPr>
          <w:ilvl w:val="0"/>
          <w:numId w:val="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International organizations (e.g., UN, EU portals) </w:t>
      </w:r>
    </w:p>
    <w:p w14:paraId="7E689723" w14:textId="77777777" w:rsidR="00B81A48" w:rsidRPr="00733813" w:rsidRDefault="00B81A48" w:rsidP="00B81A48">
      <w:pPr>
        <w:numPr>
          <w:ilvl w:val="0"/>
          <w:numId w:val="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Policy reports and think tanks </w:t>
      </w:r>
    </w:p>
    <w:p w14:paraId="0D7B11D4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4567AC16" w14:textId="77777777" w:rsidR="00B81A48" w:rsidRPr="00733813" w:rsidRDefault="00B81A48" w:rsidP="00B81A48">
      <w:pPr>
        <w:numPr>
          <w:ilvl w:val="0"/>
          <w:numId w:val="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Tax and trade policies </w:t>
      </w:r>
    </w:p>
    <w:p w14:paraId="35419911" w14:textId="77777777" w:rsidR="00B81A48" w:rsidRPr="00733813" w:rsidRDefault="00B81A48" w:rsidP="00B81A48">
      <w:pPr>
        <w:numPr>
          <w:ilvl w:val="0"/>
          <w:numId w:val="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Political stability and governance </w:t>
      </w:r>
    </w:p>
    <w:p w14:paraId="3099E92F" w14:textId="77777777" w:rsidR="00B81A48" w:rsidRPr="00733813" w:rsidRDefault="00B81A48" w:rsidP="00B81A48">
      <w:pPr>
        <w:numPr>
          <w:ilvl w:val="0"/>
          <w:numId w:val="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Lobbying and regulatory influences </w:t>
      </w:r>
    </w:p>
    <w:p w14:paraId="1B9378E8" w14:textId="77777777" w:rsidR="00B81A48" w:rsidRPr="00733813" w:rsidRDefault="00B81A48" w:rsidP="00B81A48">
      <w:pPr>
        <w:rPr>
          <w:sz w:val="24"/>
          <w:szCs w:val="24"/>
        </w:rPr>
      </w:pPr>
    </w:p>
    <w:p w14:paraId="0392250A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>2 Economic Sources</w:t>
      </w:r>
    </w:p>
    <w:p w14:paraId="18A3B26C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Assess economic trends and conditions affecting the business environment.</w:t>
      </w:r>
    </w:p>
    <w:p w14:paraId="5B009F24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41E613FA" w14:textId="77777777" w:rsidR="00B81A48" w:rsidRPr="00733813" w:rsidRDefault="00B81A48" w:rsidP="00B81A48">
      <w:pPr>
        <w:numPr>
          <w:ilvl w:val="0"/>
          <w:numId w:val="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National statistics offices (GDP, inflation, unemployment data) </w:t>
      </w:r>
    </w:p>
    <w:p w14:paraId="329926E0" w14:textId="77777777" w:rsidR="00B81A48" w:rsidRPr="00733813" w:rsidRDefault="00B81A48" w:rsidP="00B81A48">
      <w:pPr>
        <w:numPr>
          <w:ilvl w:val="0"/>
          <w:numId w:val="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International bodies (World Bank, IMF, OECD) </w:t>
      </w:r>
    </w:p>
    <w:p w14:paraId="38753D09" w14:textId="77777777" w:rsidR="00B81A48" w:rsidRPr="00733813" w:rsidRDefault="00B81A48" w:rsidP="00B81A48">
      <w:pPr>
        <w:numPr>
          <w:ilvl w:val="0"/>
          <w:numId w:val="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Financial news platforms (Financial Times, Bloomberg) </w:t>
      </w:r>
    </w:p>
    <w:p w14:paraId="04B35E10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702C2C7B" w14:textId="77777777" w:rsidR="00B81A48" w:rsidRPr="00733813" w:rsidRDefault="00B81A48" w:rsidP="00B81A48">
      <w:pPr>
        <w:numPr>
          <w:ilvl w:val="0"/>
          <w:numId w:val="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Economic growth and cycles </w:t>
      </w:r>
    </w:p>
    <w:p w14:paraId="69B34C03" w14:textId="77777777" w:rsidR="00B81A48" w:rsidRPr="00733813" w:rsidRDefault="00B81A48" w:rsidP="00B81A48">
      <w:pPr>
        <w:numPr>
          <w:ilvl w:val="0"/>
          <w:numId w:val="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Exchange rates and inflation trends </w:t>
      </w:r>
    </w:p>
    <w:p w14:paraId="1E780D7F" w14:textId="77777777" w:rsidR="00B81A48" w:rsidRPr="00733813" w:rsidRDefault="00B81A48" w:rsidP="00B81A48">
      <w:pPr>
        <w:numPr>
          <w:ilvl w:val="0"/>
          <w:numId w:val="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Consumer spending and investment climate </w:t>
      </w:r>
    </w:p>
    <w:p w14:paraId="7EAA8505" w14:textId="77777777" w:rsidR="00B81A48" w:rsidRDefault="00B81A48" w:rsidP="00B81A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BE0062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lastRenderedPageBreak/>
        <w:t>3 Social Sources</w:t>
      </w:r>
    </w:p>
    <w:p w14:paraId="0A219B47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Examine societal trends and demographic patterns that affect consumer behaviour.</w:t>
      </w:r>
    </w:p>
    <w:p w14:paraId="464EA705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526A3572" w14:textId="77777777" w:rsidR="00B81A48" w:rsidRPr="00733813" w:rsidRDefault="00B81A48" w:rsidP="00B81A48">
      <w:pPr>
        <w:numPr>
          <w:ilvl w:val="0"/>
          <w:numId w:val="5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Census data, national demographic surveys </w:t>
      </w:r>
    </w:p>
    <w:p w14:paraId="4F912CF5" w14:textId="77777777" w:rsidR="00B81A48" w:rsidRPr="00733813" w:rsidRDefault="00B81A48" w:rsidP="00B81A48">
      <w:pPr>
        <w:numPr>
          <w:ilvl w:val="0"/>
          <w:numId w:val="5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Social media trends, online reviews </w:t>
      </w:r>
    </w:p>
    <w:p w14:paraId="0F7684FB" w14:textId="77777777" w:rsidR="00B81A48" w:rsidRPr="00733813" w:rsidRDefault="00B81A48" w:rsidP="00B81A48">
      <w:pPr>
        <w:numPr>
          <w:ilvl w:val="0"/>
          <w:numId w:val="5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Market research reports (e.g., Statista, Nielsen) </w:t>
      </w:r>
    </w:p>
    <w:p w14:paraId="50D839B8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122B2BF3" w14:textId="77777777" w:rsidR="00B81A48" w:rsidRPr="00733813" w:rsidRDefault="00B81A48" w:rsidP="00B81A48">
      <w:pPr>
        <w:numPr>
          <w:ilvl w:val="0"/>
          <w:numId w:val="6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Population structure, age, and gender distribution </w:t>
      </w:r>
    </w:p>
    <w:p w14:paraId="1D41D688" w14:textId="77777777" w:rsidR="00B81A48" w:rsidRPr="00733813" w:rsidRDefault="00B81A48" w:rsidP="00B81A48">
      <w:pPr>
        <w:numPr>
          <w:ilvl w:val="0"/>
          <w:numId w:val="6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Cultural trends and lifestyle changes </w:t>
      </w:r>
    </w:p>
    <w:p w14:paraId="01CFDD4D" w14:textId="77777777" w:rsidR="00B81A48" w:rsidRPr="00733813" w:rsidRDefault="00B81A48" w:rsidP="00B81A48">
      <w:pPr>
        <w:numPr>
          <w:ilvl w:val="0"/>
          <w:numId w:val="6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Social attitudes and consumer preferences </w:t>
      </w:r>
    </w:p>
    <w:p w14:paraId="1E6987CD" w14:textId="77777777" w:rsidR="00B81A48" w:rsidRPr="00733813" w:rsidRDefault="00B81A48" w:rsidP="00B81A48">
      <w:pPr>
        <w:rPr>
          <w:sz w:val="24"/>
          <w:szCs w:val="24"/>
        </w:rPr>
      </w:pPr>
    </w:p>
    <w:p w14:paraId="518B791F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>4 Technological Sources</w:t>
      </w:r>
    </w:p>
    <w:p w14:paraId="6EB28D33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Identify innovations, research developments, and technology adoption trends.</w:t>
      </w:r>
    </w:p>
    <w:p w14:paraId="52DFCFCB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6F3378BB" w14:textId="77777777" w:rsidR="00B81A48" w:rsidRPr="00733813" w:rsidRDefault="00B81A48" w:rsidP="00B81A48">
      <w:pPr>
        <w:numPr>
          <w:ilvl w:val="0"/>
          <w:numId w:val="7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Tech industry reports (Gartner, McKinsey, Deloitte) </w:t>
      </w:r>
    </w:p>
    <w:p w14:paraId="24ABA3E8" w14:textId="77777777" w:rsidR="00B81A48" w:rsidRPr="00733813" w:rsidRDefault="00B81A48" w:rsidP="00B81A48">
      <w:pPr>
        <w:numPr>
          <w:ilvl w:val="0"/>
          <w:numId w:val="7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Patents and innovation databases </w:t>
      </w:r>
    </w:p>
    <w:p w14:paraId="67BBCC6D" w14:textId="77777777" w:rsidR="00B81A48" w:rsidRPr="00733813" w:rsidRDefault="00B81A48" w:rsidP="00B81A48">
      <w:pPr>
        <w:numPr>
          <w:ilvl w:val="0"/>
          <w:numId w:val="7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Academic journals on technology and innovation </w:t>
      </w:r>
    </w:p>
    <w:p w14:paraId="2A9E66F0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19DFC9E6" w14:textId="77777777" w:rsidR="00B81A48" w:rsidRPr="00733813" w:rsidRDefault="00B81A48" w:rsidP="00B81A48">
      <w:pPr>
        <w:numPr>
          <w:ilvl w:val="0"/>
          <w:numId w:val="8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Emerging technologies affecting the sector </w:t>
      </w:r>
    </w:p>
    <w:p w14:paraId="395145AF" w14:textId="77777777" w:rsidR="00B81A48" w:rsidRPr="00733813" w:rsidRDefault="00B81A48" w:rsidP="00B81A48">
      <w:pPr>
        <w:numPr>
          <w:ilvl w:val="0"/>
          <w:numId w:val="8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R&amp;D investments and innovation rates </w:t>
      </w:r>
    </w:p>
    <w:p w14:paraId="7DEB2F33" w14:textId="77777777" w:rsidR="00B81A48" w:rsidRPr="00733813" w:rsidRDefault="00B81A48" w:rsidP="00B81A48">
      <w:pPr>
        <w:numPr>
          <w:ilvl w:val="0"/>
          <w:numId w:val="8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Digital transformation trends </w:t>
      </w:r>
    </w:p>
    <w:p w14:paraId="427EB58F" w14:textId="77777777" w:rsidR="00B81A48" w:rsidRPr="00733813" w:rsidRDefault="00B81A48" w:rsidP="00B81A48">
      <w:pPr>
        <w:rPr>
          <w:sz w:val="24"/>
          <w:szCs w:val="24"/>
        </w:rPr>
      </w:pPr>
    </w:p>
    <w:p w14:paraId="1207F682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>5 Legal Sources</w:t>
      </w:r>
    </w:p>
    <w:p w14:paraId="56889E9C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Understand the legal environment and compliance requirements.</w:t>
      </w:r>
    </w:p>
    <w:p w14:paraId="5239A827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08F4C613" w14:textId="77777777" w:rsidR="00B81A48" w:rsidRPr="00733813" w:rsidRDefault="00B81A48" w:rsidP="00B81A48">
      <w:pPr>
        <w:numPr>
          <w:ilvl w:val="0"/>
          <w:numId w:val="9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Government legislation portals </w:t>
      </w:r>
    </w:p>
    <w:p w14:paraId="315F7B94" w14:textId="77777777" w:rsidR="00B81A48" w:rsidRPr="00733813" w:rsidRDefault="00B81A48" w:rsidP="00B81A48">
      <w:pPr>
        <w:numPr>
          <w:ilvl w:val="0"/>
          <w:numId w:val="9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Regulatory agencies and compliance bodies </w:t>
      </w:r>
    </w:p>
    <w:p w14:paraId="3714AAD7" w14:textId="77777777" w:rsidR="00B81A48" w:rsidRPr="00733813" w:rsidRDefault="00B81A48" w:rsidP="00B81A48">
      <w:pPr>
        <w:numPr>
          <w:ilvl w:val="0"/>
          <w:numId w:val="9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Legal databases (LexisNexis, Westlaw) </w:t>
      </w:r>
    </w:p>
    <w:p w14:paraId="2EEADE49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035E6ABE" w14:textId="77777777" w:rsidR="00B81A48" w:rsidRPr="00733813" w:rsidRDefault="00B81A48" w:rsidP="00B81A48">
      <w:pPr>
        <w:numPr>
          <w:ilvl w:val="0"/>
          <w:numId w:val="10"/>
        </w:numPr>
        <w:rPr>
          <w:sz w:val="24"/>
          <w:szCs w:val="24"/>
        </w:rPr>
      </w:pPr>
      <w:r w:rsidRPr="00733813">
        <w:rPr>
          <w:sz w:val="24"/>
          <w:szCs w:val="24"/>
        </w:rPr>
        <w:lastRenderedPageBreak/>
        <w:t xml:space="preserve">Employment and </w:t>
      </w:r>
      <w:proofErr w:type="spellStart"/>
      <w:r w:rsidRPr="00733813">
        <w:rPr>
          <w:sz w:val="24"/>
          <w:szCs w:val="24"/>
        </w:rPr>
        <w:t>labor</w:t>
      </w:r>
      <w:proofErr w:type="spellEnd"/>
      <w:r w:rsidRPr="00733813">
        <w:rPr>
          <w:sz w:val="24"/>
          <w:szCs w:val="24"/>
        </w:rPr>
        <w:t xml:space="preserve"> laws </w:t>
      </w:r>
    </w:p>
    <w:p w14:paraId="5831B4CB" w14:textId="77777777" w:rsidR="00B81A48" w:rsidRPr="00733813" w:rsidRDefault="00B81A48" w:rsidP="00B81A48">
      <w:pPr>
        <w:numPr>
          <w:ilvl w:val="0"/>
          <w:numId w:val="10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Industry-specific regulations </w:t>
      </w:r>
    </w:p>
    <w:p w14:paraId="05F1AB50" w14:textId="77777777" w:rsidR="00B81A48" w:rsidRPr="00733813" w:rsidRDefault="00B81A48" w:rsidP="00B81A48">
      <w:pPr>
        <w:numPr>
          <w:ilvl w:val="0"/>
          <w:numId w:val="10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Intellectual property and consumer protection </w:t>
      </w:r>
    </w:p>
    <w:p w14:paraId="2345CE31" w14:textId="77777777" w:rsidR="00B81A48" w:rsidRPr="00733813" w:rsidRDefault="00B81A48" w:rsidP="00B81A48">
      <w:pPr>
        <w:rPr>
          <w:sz w:val="24"/>
          <w:szCs w:val="24"/>
        </w:rPr>
      </w:pPr>
    </w:p>
    <w:p w14:paraId="4803F522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>6 Environmental Sources</w:t>
      </w:r>
    </w:p>
    <w:p w14:paraId="5ADFF031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sz w:val="24"/>
          <w:szCs w:val="24"/>
        </w:rPr>
        <w:t>Examine ecological and environmental factors impacting operations.</w:t>
      </w:r>
    </w:p>
    <w:p w14:paraId="5C0E75A5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Sources:</w:t>
      </w:r>
    </w:p>
    <w:p w14:paraId="31C41FB9" w14:textId="77777777" w:rsidR="00B81A48" w:rsidRPr="00733813" w:rsidRDefault="00B81A48" w:rsidP="00B81A48">
      <w:pPr>
        <w:numPr>
          <w:ilvl w:val="0"/>
          <w:numId w:val="1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Environmental agencies (e.g., EPA, EU Environmental Database) </w:t>
      </w:r>
    </w:p>
    <w:p w14:paraId="4C01BB72" w14:textId="77777777" w:rsidR="00B81A48" w:rsidRPr="00733813" w:rsidRDefault="00B81A48" w:rsidP="00B81A48">
      <w:pPr>
        <w:numPr>
          <w:ilvl w:val="0"/>
          <w:numId w:val="1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Sustainability reports from companies </w:t>
      </w:r>
    </w:p>
    <w:p w14:paraId="7980E9F0" w14:textId="77777777" w:rsidR="00B81A48" w:rsidRPr="00733813" w:rsidRDefault="00B81A48" w:rsidP="00B81A48">
      <w:pPr>
        <w:numPr>
          <w:ilvl w:val="0"/>
          <w:numId w:val="11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NGO and international environmental studies </w:t>
      </w:r>
    </w:p>
    <w:p w14:paraId="619BA11C" w14:textId="77777777" w:rsidR="00B81A48" w:rsidRPr="00733813" w:rsidRDefault="00B81A48" w:rsidP="00B81A48">
      <w:pPr>
        <w:rPr>
          <w:sz w:val="24"/>
          <w:szCs w:val="24"/>
        </w:rPr>
      </w:pPr>
      <w:r w:rsidRPr="00733813">
        <w:rPr>
          <w:b/>
          <w:bCs/>
          <w:sz w:val="24"/>
          <w:szCs w:val="24"/>
        </w:rPr>
        <w:t>Value:</w:t>
      </w:r>
    </w:p>
    <w:p w14:paraId="2A809201" w14:textId="77777777" w:rsidR="00B81A48" w:rsidRPr="00733813" w:rsidRDefault="00B81A48" w:rsidP="00B81A48">
      <w:pPr>
        <w:numPr>
          <w:ilvl w:val="0"/>
          <w:numId w:val="1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Climate change and carbon footprint regulations </w:t>
      </w:r>
    </w:p>
    <w:p w14:paraId="216DFA3F" w14:textId="77777777" w:rsidR="00B81A48" w:rsidRPr="00733813" w:rsidRDefault="00B81A48" w:rsidP="00B81A48">
      <w:pPr>
        <w:numPr>
          <w:ilvl w:val="0"/>
          <w:numId w:val="1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Resource availability and sustainability initiatives </w:t>
      </w:r>
    </w:p>
    <w:p w14:paraId="1325FA1D" w14:textId="77777777" w:rsidR="00B81A48" w:rsidRPr="00733813" w:rsidRDefault="00B81A48" w:rsidP="00B81A48">
      <w:pPr>
        <w:numPr>
          <w:ilvl w:val="0"/>
          <w:numId w:val="12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Environmental risks and reporting standards </w:t>
      </w:r>
    </w:p>
    <w:p w14:paraId="32F8D8FE" w14:textId="77777777" w:rsidR="00B81A48" w:rsidRPr="00733813" w:rsidRDefault="00B81A48" w:rsidP="00B81A48">
      <w:pPr>
        <w:rPr>
          <w:sz w:val="24"/>
          <w:szCs w:val="24"/>
        </w:rPr>
      </w:pPr>
    </w:p>
    <w:p w14:paraId="0FA9536E" w14:textId="77777777" w:rsidR="00B81A48" w:rsidRPr="00733813" w:rsidRDefault="00B81A48" w:rsidP="00B81A48">
      <w:pPr>
        <w:rPr>
          <w:b/>
          <w:bCs/>
          <w:sz w:val="24"/>
          <w:szCs w:val="24"/>
        </w:rPr>
      </w:pPr>
      <w:r w:rsidRPr="00733813">
        <w:rPr>
          <w:b/>
          <w:bCs/>
          <w:sz w:val="24"/>
          <w:szCs w:val="24"/>
        </w:rPr>
        <w:t xml:space="preserve"> Recommended Research Process</w:t>
      </w:r>
    </w:p>
    <w:p w14:paraId="6DF25D8D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Start with </w:t>
      </w:r>
      <w:r w:rsidRPr="00733813">
        <w:rPr>
          <w:b/>
          <w:bCs/>
          <w:sz w:val="24"/>
          <w:szCs w:val="24"/>
        </w:rPr>
        <w:t>government and regulatory sources</w:t>
      </w:r>
      <w:r w:rsidRPr="00733813">
        <w:rPr>
          <w:sz w:val="24"/>
          <w:szCs w:val="24"/>
        </w:rPr>
        <w:t xml:space="preserve"> </w:t>
      </w:r>
    </w:p>
    <w:p w14:paraId="05FBEC14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Analyse </w:t>
      </w:r>
      <w:r w:rsidRPr="00733813">
        <w:rPr>
          <w:b/>
          <w:bCs/>
          <w:sz w:val="24"/>
          <w:szCs w:val="24"/>
        </w:rPr>
        <w:t>economic and market data</w:t>
      </w:r>
      <w:r w:rsidRPr="00733813">
        <w:rPr>
          <w:sz w:val="24"/>
          <w:szCs w:val="24"/>
        </w:rPr>
        <w:t xml:space="preserve"> </w:t>
      </w:r>
    </w:p>
    <w:p w14:paraId="2C9C6680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Investigate </w:t>
      </w:r>
      <w:r w:rsidRPr="00733813">
        <w:rPr>
          <w:b/>
          <w:bCs/>
          <w:sz w:val="24"/>
          <w:szCs w:val="24"/>
        </w:rPr>
        <w:t>social and demographic trends</w:t>
      </w:r>
      <w:r w:rsidRPr="00733813">
        <w:rPr>
          <w:sz w:val="24"/>
          <w:szCs w:val="24"/>
        </w:rPr>
        <w:t xml:space="preserve"> </w:t>
      </w:r>
    </w:p>
    <w:p w14:paraId="07150EED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Research </w:t>
      </w:r>
      <w:r w:rsidRPr="00733813">
        <w:rPr>
          <w:b/>
          <w:bCs/>
          <w:sz w:val="24"/>
          <w:szCs w:val="24"/>
        </w:rPr>
        <w:t>technological developments</w:t>
      </w:r>
      <w:r w:rsidRPr="00733813">
        <w:rPr>
          <w:sz w:val="24"/>
          <w:szCs w:val="24"/>
        </w:rPr>
        <w:t xml:space="preserve"> </w:t>
      </w:r>
    </w:p>
    <w:p w14:paraId="4DEA4614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Review </w:t>
      </w:r>
      <w:r w:rsidRPr="00733813">
        <w:rPr>
          <w:b/>
          <w:bCs/>
          <w:sz w:val="24"/>
          <w:szCs w:val="24"/>
        </w:rPr>
        <w:t>legal frameworks</w:t>
      </w:r>
      <w:r w:rsidRPr="00733813">
        <w:rPr>
          <w:sz w:val="24"/>
          <w:szCs w:val="24"/>
        </w:rPr>
        <w:t xml:space="preserve"> </w:t>
      </w:r>
    </w:p>
    <w:p w14:paraId="2F8F5F02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Examine </w:t>
      </w:r>
      <w:r w:rsidRPr="00733813">
        <w:rPr>
          <w:b/>
          <w:bCs/>
          <w:sz w:val="24"/>
          <w:szCs w:val="24"/>
        </w:rPr>
        <w:t>environmental and sustainability factors</w:t>
      </w:r>
      <w:r w:rsidRPr="00733813">
        <w:rPr>
          <w:sz w:val="24"/>
          <w:szCs w:val="24"/>
        </w:rPr>
        <w:t xml:space="preserve"> </w:t>
      </w:r>
    </w:p>
    <w:p w14:paraId="2A3C9F3A" w14:textId="77777777" w:rsidR="00B81A48" w:rsidRPr="00733813" w:rsidRDefault="00B81A48" w:rsidP="00B81A48">
      <w:pPr>
        <w:numPr>
          <w:ilvl w:val="0"/>
          <w:numId w:val="13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Organize findings into a </w:t>
      </w:r>
      <w:r w:rsidRPr="00733813">
        <w:rPr>
          <w:b/>
          <w:bCs/>
          <w:sz w:val="24"/>
          <w:szCs w:val="24"/>
        </w:rPr>
        <w:t>PESTLE matrix</w:t>
      </w:r>
      <w:r w:rsidRPr="00733813">
        <w:rPr>
          <w:sz w:val="24"/>
          <w:szCs w:val="24"/>
        </w:rPr>
        <w:t xml:space="preserve"> </w:t>
      </w:r>
    </w:p>
    <w:p w14:paraId="72B54331" w14:textId="77777777" w:rsidR="00B81A48" w:rsidRPr="00733813" w:rsidRDefault="00B81A48" w:rsidP="00B81A48">
      <w:pPr>
        <w:rPr>
          <w:sz w:val="24"/>
          <w:szCs w:val="24"/>
        </w:rPr>
      </w:pPr>
    </w:p>
    <w:p w14:paraId="2EDFA7D0" w14:textId="77777777" w:rsidR="00B81A48" w:rsidRPr="00733813" w:rsidRDefault="00B81A48" w:rsidP="00B81A48">
      <w:pPr>
        <w:rPr>
          <w:b/>
          <w:bCs/>
          <w:color w:val="FF0000"/>
          <w:sz w:val="24"/>
          <w:szCs w:val="24"/>
        </w:rPr>
      </w:pPr>
      <w:r w:rsidRPr="00733813">
        <w:rPr>
          <w:rFonts w:ascii="Segoe UI Emoji" w:hAnsi="Segoe UI Emoji" w:cs="Segoe UI Emoji"/>
          <w:b/>
          <w:bCs/>
          <w:color w:val="FF0000"/>
          <w:sz w:val="24"/>
          <w:szCs w:val="24"/>
        </w:rPr>
        <w:t>*</w:t>
      </w:r>
      <w:r w:rsidRPr="00733813">
        <w:rPr>
          <w:b/>
          <w:bCs/>
          <w:color w:val="FF0000"/>
          <w:sz w:val="24"/>
          <w:szCs w:val="24"/>
        </w:rPr>
        <w:t xml:space="preserve"> Important Notes*</w:t>
      </w:r>
    </w:p>
    <w:p w14:paraId="55359786" w14:textId="77777777" w:rsidR="00B81A48" w:rsidRPr="00733813" w:rsidRDefault="00B81A48" w:rsidP="00B81A48">
      <w:pPr>
        <w:numPr>
          <w:ilvl w:val="0"/>
          <w:numId w:val="1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PESTLE must be </w:t>
      </w:r>
      <w:r w:rsidRPr="00733813">
        <w:rPr>
          <w:b/>
          <w:bCs/>
          <w:sz w:val="24"/>
          <w:szCs w:val="24"/>
        </w:rPr>
        <w:t>evidence-based</w:t>
      </w:r>
      <w:r w:rsidRPr="00733813">
        <w:rPr>
          <w:sz w:val="24"/>
          <w:szCs w:val="24"/>
        </w:rPr>
        <w:t xml:space="preserve">, not opinion </w:t>
      </w:r>
    </w:p>
    <w:p w14:paraId="0402DC08" w14:textId="77777777" w:rsidR="00B81A48" w:rsidRPr="00733813" w:rsidRDefault="00B81A48" w:rsidP="00B81A48">
      <w:pPr>
        <w:numPr>
          <w:ilvl w:val="0"/>
          <w:numId w:val="1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Use </w:t>
      </w:r>
      <w:r w:rsidRPr="00733813">
        <w:rPr>
          <w:b/>
          <w:bCs/>
          <w:sz w:val="24"/>
          <w:szCs w:val="24"/>
        </w:rPr>
        <w:t>recent, credible sources</w:t>
      </w:r>
      <w:r w:rsidRPr="00733813">
        <w:rPr>
          <w:sz w:val="24"/>
          <w:szCs w:val="24"/>
        </w:rPr>
        <w:t xml:space="preserve"> (ideally 1–3 years old) </w:t>
      </w:r>
    </w:p>
    <w:p w14:paraId="7CBFC50B" w14:textId="77777777" w:rsidR="00B81A48" w:rsidRPr="00733813" w:rsidRDefault="00B81A48" w:rsidP="00B81A48">
      <w:pPr>
        <w:numPr>
          <w:ilvl w:val="0"/>
          <w:numId w:val="14"/>
        </w:numPr>
        <w:rPr>
          <w:sz w:val="24"/>
          <w:szCs w:val="24"/>
        </w:rPr>
      </w:pPr>
      <w:r w:rsidRPr="00733813">
        <w:rPr>
          <w:sz w:val="24"/>
          <w:szCs w:val="24"/>
        </w:rPr>
        <w:t xml:space="preserve">Combine multiple sources for </w:t>
      </w:r>
      <w:r w:rsidRPr="00733813">
        <w:rPr>
          <w:b/>
          <w:bCs/>
          <w:sz w:val="24"/>
          <w:szCs w:val="24"/>
        </w:rPr>
        <w:t>comprehensive insights</w:t>
      </w:r>
      <w:r w:rsidRPr="00733813">
        <w:rPr>
          <w:sz w:val="24"/>
          <w:szCs w:val="24"/>
        </w:rPr>
        <w:t xml:space="preserve"> </w:t>
      </w:r>
    </w:p>
    <w:p w14:paraId="63F7224B" w14:textId="77777777" w:rsidR="00B81A48" w:rsidRPr="00DA499E" w:rsidRDefault="00B81A48" w:rsidP="00B81A48">
      <w:pPr>
        <w:numPr>
          <w:ilvl w:val="0"/>
          <w:numId w:val="14"/>
        </w:numPr>
        <w:rPr>
          <w:sz w:val="24"/>
          <w:szCs w:val="24"/>
        </w:rPr>
      </w:pPr>
      <w:r w:rsidRPr="00733813">
        <w:rPr>
          <w:sz w:val="24"/>
          <w:szCs w:val="24"/>
        </w:rPr>
        <w:t>Strong research ensures actionable and rigorous strategic analys</w:t>
      </w:r>
      <w:r>
        <w:rPr>
          <w:sz w:val="24"/>
          <w:szCs w:val="24"/>
        </w:rPr>
        <w:t>is</w:t>
      </w:r>
    </w:p>
    <w:p w14:paraId="28BA879E" w14:textId="77777777" w:rsidR="00EA3C95" w:rsidRDefault="00EA3C95"/>
    <w:sectPr w:rsidR="00EA3C95" w:rsidSect="00D71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E3D"/>
    <w:multiLevelType w:val="multilevel"/>
    <w:tmpl w:val="4A8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2C31"/>
    <w:multiLevelType w:val="multilevel"/>
    <w:tmpl w:val="3BB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0A0E"/>
    <w:multiLevelType w:val="multilevel"/>
    <w:tmpl w:val="E63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32B0"/>
    <w:multiLevelType w:val="multilevel"/>
    <w:tmpl w:val="991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5DC1"/>
    <w:multiLevelType w:val="multilevel"/>
    <w:tmpl w:val="136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324B3"/>
    <w:multiLevelType w:val="multilevel"/>
    <w:tmpl w:val="65C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60A19"/>
    <w:multiLevelType w:val="multilevel"/>
    <w:tmpl w:val="18C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A1DE2"/>
    <w:multiLevelType w:val="multilevel"/>
    <w:tmpl w:val="5BD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D0FEF"/>
    <w:multiLevelType w:val="multilevel"/>
    <w:tmpl w:val="0F5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0189"/>
    <w:multiLevelType w:val="multilevel"/>
    <w:tmpl w:val="0A5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8599E"/>
    <w:multiLevelType w:val="multilevel"/>
    <w:tmpl w:val="8EB4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A157C"/>
    <w:multiLevelType w:val="multilevel"/>
    <w:tmpl w:val="C93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561F9"/>
    <w:multiLevelType w:val="multilevel"/>
    <w:tmpl w:val="D76C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32E0C"/>
    <w:multiLevelType w:val="multilevel"/>
    <w:tmpl w:val="890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768574">
    <w:abstractNumId w:val="11"/>
  </w:num>
  <w:num w:numId="2" w16cid:durableId="2000377826">
    <w:abstractNumId w:val="5"/>
  </w:num>
  <w:num w:numId="3" w16cid:durableId="1089545685">
    <w:abstractNumId w:val="8"/>
  </w:num>
  <w:num w:numId="4" w16cid:durableId="2124686852">
    <w:abstractNumId w:val="3"/>
  </w:num>
  <w:num w:numId="5" w16cid:durableId="2104299826">
    <w:abstractNumId w:val="6"/>
  </w:num>
  <w:num w:numId="6" w16cid:durableId="410780839">
    <w:abstractNumId w:val="12"/>
  </w:num>
  <w:num w:numId="7" w16cid:durableId="590624314">
    <w:abstractNumId w:val="9"/>
  </w:num>
  <w:num w:numId="8" w16cid:durableId="233011798">
    <w:abstractNumId w:val="1"/>
  </w:num>
  <w:num w:numId="9" w16cid:durableId="874082595">
    <w:abstractNumId w:val="13"/>
  </w:num>
  <w:num w:numId="10" w16cid:durableId="1161853500">
    <w:abstractNumId w:val="7"/>
  </w:num>
  <w:num w:numId="11" w16cid:durableId="1320957474">
    <w:abstractNumId w:val="4"/>
  </w:num>
  <w:num w:numId="12" w16cid:durableId="466823392">
    <w:abstractNumId w:val="0"/>
  </w:num>
  <w:num w:numId="13" w16cid:durableId="758526826">
    <w:abstractNumId w:val="10"/>
  </w:num>
  <w:num w:numId="14" w16cid:durableId="1315723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48"/>
    <w:rsid w:val="00037154"/>
    <w:rsid w:val="000C08DC"/>
    <w:rsid w:val="00121E4B"/>
    <w:rsid w:val="0015246B"/>
    <w:rsid w:val="00172335"/>
    <w:rsid w:val="001F47B1"/>
    <w:rsid w:val="002226A6"/>
    <w:rsid w:val="002F0DCD"/>
    <w:rsid w:val="00321538"/>
    <w:rsid w:val="004A7A8D"/>
    <w:rsid w:val="004C2402"/>
    <w:rsid w:val="005771DA"/>
    <w:rsid w:val="006042BB"/>
    <w:rsid w:val="006E6921"/>
    <w:rsid w:val="00704097"/>
    <w:rsid w:val="00727B4E"/>
    <w:rsid w:val="00732964"/>
    <w:rsid w:val="008117E7"/>
    <w:rsid w:val="008961D0"/>
    <w:rsid w:val="008D7FEB"/>
    <w:rsid w:val="00946755"/>
    <w:rsid w:val="00B20D74"/>
    <w:rsid w:val="00B81A48"/>
    <w:rsid w:val="00BB490A"/>
    <w:rsid w:val="00BB7CD6"/>
    <w:rsid w:val="00C96069"/>
    <w:rsid w:val="00D16D04"/>
    <w:rsid w:val="00D71BAE"/>
    <w:rsid w:val="00D74220"/>
    <w:rsid w:val="00E06D37"/>
    <w:rsid w:val="00E102CE"/>
    <w:rsid w:val="00EA3C95"/>
    <w:rsid w:val="00EC486A"/>
    <w:rsid w:val="00F0367C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A4C4"/>
  <w15:chartTrackingRefBased/>
  <w15:docId w15:val="{40833653-EC0F-4763-A2A3-96C017DA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48"/>
  </w:style>
  <w:style w:type="paragraph" w:styleId="Heading1">
    <w:name w:val="heading 1"/>
    <w:basedOn w:val="Normal"/>
    <w:next w:val="Normal"/>
    <w:link w:val="Heading1Char"/>
    <w:uiPriority w:val="9"/>
    <w:qFormat/>
    <w:rsid w:val="00B8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1</cp:revision>
  <dcterms:created xsi:type="dcterms:W3CDTF">2026-03-21T12:10:00Z</dcterms:created>
  <dcterms:modified xsi:type="dcterms:W3CDTF">2026-03-21T12:11:00Z</dcterms:modified>
</cp:coreProperties>
</file>