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灯塔看守人的日志</w:t>
      </w:r>
    </w:p>
    <w:p>
      <w:pPr>
        <w:pStyle w:val="Normal"/>
        <w:rPr/>
      </w:pPr>
      <w:r>
        <w:rPr/>
        <w:t>每天傍晚，看守人都会爬上塔楼的一百一十二级台阶，给转动大透镜的发条上紧，然后在日志里写下一行字。四十年间，日志写满了十一本。</w:t>
      </w:r>
    </w:p>
    <w:p>
      <w:pPr>
        <w:pStyle w:val="Normal"/>
        <w:bidi w:val="0"/>
        <w:spacing w:before="0" w:after="142"/>
        <w:rPr/>
      </w:pPr>
      <w:r>
        <w:rPr/>
        <w:t>后来研究这些日志的历史学家发现，这些简单的记录讲述了一个比任何人预想的都更丰富的故事。船只之间的长时间空白，标志着北方港口结冰的冬天。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