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numPr>
          <w:ilvl w:val="0"/>
          <w:numId w:val="1"/>
        </w:numPr>
        <w:outlineLvl w:val="0"/>
        <w:rPr/>
      </w:pPr>
      <w:r>
        <w:rPr>
          <w:rtl w:val="true"/>
        </w:rPr>
        <w:t>יומן שומר המגדלור</w:t>
      </w:r>
    </w:p>
    <w:p>
      <w:pPr>
        <w:pStyle w:val="Normal"/>
        <w:rPr/>
      </w:pPr>
      <w:r>
        <w:rPr>
          <w:rtl w:val="true"/>
        </w:rPr>
        <w:t>בכל ערב עם שקיעת השמש טיפס השומר במאה ושתים עשרה המדרגות של המגדל</w:t>
      </w:r>
      <w:r>
        <w:rPr>
          <w:rtl w:val="true"/>
        </w:rPr>
        <w:t xml:space="preserve">, </w:t>
      </w:r>
      <w:r>
        <w:rPr>
          <w:rtl w:val="true"/>
        </w:rPr>
        <w:t>כיוון את מנגנון השעון שסובב את העדשה הגדולה</w:t>
      </w:r>
      <w:r>
        <w:rPr>
          <w:rtl w:val="true"/>
        </w:rPr>
        <w:t xml:space="preserve">, </w:t>
      </w:r>
      <w:r>
        <w:rPr>
          <w:rtl w:val="true"/>
        </w:rPr>
        <w:t>וכתב שורה אחת ביומן</w:t>
      </w:r>
      <w:r>
        <w:rPr>
          <w:rtl w:val="true"/>
        </w:rPr>
        <w:t xml:space="preserve">. </w:t>
      </w:r>
      <w:r>
        <w:rPr>
          <w:rtl w:val="true"/>
        </w:rPr>
        <w:t>במשך ארבעים שנה התמלאו אחד עשר כרכים</w:t>
      </w:r>
      <w:r>
        <w:rPr>
          <w:rtl w:val="true"/>
        </w:rPr>
        <w:t>.</w:t>
      </w:r>
    </w:p>
    <w:p>
      <w:pPr>
        <w:pStyle w:val="Normal"/>
        <w:bidi w:val="1"/>
        <w:spacing w:before="0" w:after="142"/>
        <w:rPr/>
      </w:pPr>
      <w:r>
        <w:rPr>
          <w:rtl w:val="true"/>
        </w:rPr>
        <w:t>היסטוריונים שחקרו את היומנים גילו שהרשומות הפשוטות מספרות סיפור עשיר יותר ממה שמישהו ציפה</w:t>
      </w:r>
      <w:r>
        <w:rPr>
          <w:rtl w:val="true"/>
        </w:rPr>
        <w:t>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">
    <w:charset w:val="01"/>
    <w:family w:val="roman"/>
    <w:pitch w:val="variable"/>
  </w:font>
  <w:font w:name="Noto Sans"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" w:hAnsi="Noto Sans" w:eastAsia="Noto Sans CJK HK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1"/>
      <w:spacing w:before="0" w:after="142"/>
    </w:pPr>
    <w:rPr>
      <w:rFonts w:ascii="Noto Sans" w:hAnsi="Noto Sans" w:eastAsia="Noto Sans CJK SC" w:cs="Noto Sans Hebrew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qFormat/>
    <w:pPr/>
    <w:rPr>
      <w:b/>
      <w:sz w:val="3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LibreOffice_project/680$Build-3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