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HEIMSYVIRLÝSING UM MANNARÆTTINDI</w:t>
      </w:r>
    </w:p>
    <w:p>
      <w:pPr>
        <w:pStyle w:val="Normal"/>
        <w:rPr/>
      </w:pPr>
      <w:r>
        <w:rPr/>
        <w:t>Tað verður at viðurkenna, at menniskjuni er virðing íborin, og at allir limir mannaættarinnar eiga somu ómissiligu rættindi, og hetta er støðið undir frælsi, rættvísi og friði í heiminum.</w:t>
      </w:r>
    </w:p>
    <w:p>
      <w:pPr>
        <w:pStyle w:val="Normal"/>
        <w:rPr/>
      </w:pPr>
      <w:r>
        <w:rPr/>
        <w:t>Har sum mannarættindini hava verið fyri vanbýti og vanvirðing, hevur tað havt við sær ræðuligar gerðir, sum hava skakað samvitsku mannaættarinnar, og ein heimskipan, har sum fólk nýtur talu- og trúarfrælsi og frælsi frá ótta og neyð, hevur verið boðað sum menniskjunar hægsta mið og mál.</w:t>
      </w:r>
    </w:p>
    <w:p>
      <w:pPr>
        <w:pStyle w:val="Normal"/>
        <w:rPr/>
      </w:pPr>
      <w:r>
        <w:rPr/>
        <w:t>Tað varðar almikið um, mannarættindi verða vard við lógum, um fólk ikki skal verða noytt til sum evstu ráð at taka til uppreistur móti harðræði og kúgan.</w:t>
      </w:r>
    </w:p>
    <w:p>
      <w:pPr>
        <w:pStyle w:val="Normal"/>
        <w:rPr/>
      </w:pPr>
      <w:r>
        <w:rPr/>
        <w:t>Tað varðar almikið um at elva og stimbra vinalag tióðanna millum.</w:t>
      </w:r>
    </w:p>
    <w:p>
      <w:pPr>
        <w:pStyle w:val="Normal"/>
        <w:rPr/>
      </w:pPr>
      <w:r>
        <w:rPr/>
        <w:t>Í sáttmáala sínum hava Sameindu Tjóðirnar av nýggjum váttað trúgv sína á undirstøðulig mannarættindi, á sóma menniskjans og virði, og á javnrættindi fyri kvinnur og menn, og tær hava rátt av at fremja framburð í almannamálum og bøta um lívskor manna í alt meiri frælsi.</w:t>
      </w:r>
    </w:p>
    <w:p>
      <w:pPr>
        <w:pStyle w:val="Normal"/>
        <w:rPr/>
      </w:pPr>
      <w:r>
        <w:rPr/>
        <w:t>Limaríkini hava skyldubundið seg til, í samvinnu við Sameindu Tjóðirnar, at virka fyri at fáa framt, at mannarættindini og undirstøðilig frælsisrættindi verða alment vird og hildin.</w:t>
      </w:r>
    </w:p>
    <w:p>
      <w:pPr>
        <w:pStyle w:val="Normal"/>
        <w:rPr/>
      </w:pPr>
      <w:r>
        <w:rPr/>
        <w:t>Tað at allir partar skilja hesi rættindi og frælsi er fremsta treytin fyri, at henda skylda verður framd út í æsur.</w:t>
      </w:r>
    </w:p>
    <w:p>
      <w:pPr>
        <w:pStyle w:val="Normal"/>
        <w:rPr/>
      </w:pPr>
      <w:r>
        <w:rPr/>
        <w:t>Tess vegna bjóðar</w:t>
      </w:r>
    </w:p>
    <w:p>
      <w:pPr>
        <w:pStyle w:val="Normal"/>
        <w:bidi w:val="0"/>
        <w:spacing w:before="0" w:after="142"/>
        <w:rPr/>
      </w:pPr>
      <w:r>
        <w:rPr/>
        <w:t>AÐALFUNDURIN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