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DEARBHÚ UILE-CHOITEANN CEARTA AN DUINE</w:t>
      </w:r>
    </w:p>
    <w:p>
      <w:pPr>
        <w:pStyle w:val="Normal"/>
        <w:rPr/>
      </w:pPr>
      <w:r>
        <w:rPr/>
        <w:t>De Bhrí gurb é aithint dínte dúchais agus chearta comhionanna do-shannta an uile dhuine den chine daonna is foras don tsaorise, don cheartas agus don tsíocháin sa domhan,</w:t>
      </w:r>
    </w:p>
    <w:p>
      <w:pPr>
        <w:pStyle w:val="Normal"/>
        <w:rPr/>
      </w:pPr>
      <w:r>
        <w:rPr/>
        <w:t>De Bhrí gur thionscain a neamhaird agus an mí-mheas ar chearta an duine gníomhartha barbartha a chuir uafás ar choinsias an chine daonna, agus go bhfuil forógartha gurb é meanmarc is uaisle ag an gcoitiantacht saol a thabhairt i réim a bhéarfas don duine saoirse chainte agus chreidimh agus saoirse ó eagla agus ó amhgar,</w:t>
      </w:r>
    </w:p>
    <w:p>
      <w:pPr>
        <w:pStyle w:val="Normal"/>
        <w:rPr/>
      </w:pPr>
      <w:r>
        <w:rPr/>
        <w:t>De Bhrí go ndearna pobail na Náisiúin Aontaithe sa Chairt dearbhú athuair ar a gcreideamh i gcearta bunúsacha an duine, i ndínit agus i bhfiúntas pearsan an duine agus i gcearta comhionanna fear agus bean, agus gur chinneadar tacú leis an ascnamh sóisalach agus réim maireachtana níos fearr a thabhairt i gcrích faoi shaoirse níos fairsinge,</w:t>
      </w:r>
    </w:p>
    <w:p>
      <w:pPr>
        <w:pStyle w:val="Normal"/>
        <w:rPr/>
      </w:pPr>
      <w:r>
        <w:rPr/>
        <w:t>De Bhrí gur ghabhadar na Stát-Chomhaltaí faoi chuing ghealltanais go ndéanfaid, i gcomhar leis na Náisiúin Aontaithe, urraim uile-choiteann éifeachtach d'áirithiú do chearta agus do shaoirsí bunúsacha an duine.</w:t>
      </w:r>
    </w:p>
    <w:p>
      <w:pPr>
        <w:pStyle w:val="Normal"/>
        <w:bidi w:val="0"/>
        <w:spacing w:before="0" w:after="142"/>
        <w:rPr/>
      </w:pPr>
      <w:r>
        <w:rPr/>
        <w:t>De Bhrí go bhfuil sé fíor-thábhachtach, chun an gealltanas sin a chomhalladh ina iomláine, go mbeifí ar aon-tuiscint maidir leis na cearta agus na saoirsí sin,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