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УНИВЕРЗАЛНА ДЕКЛАРАЦИЈА ЗА ЧОВЕКОВИТЕ ПРАВА</w:t>
      </w:r>
    </w:p>
    <w:p>
      <w:pPr>
        <w:pStyle w:val="Normal"/>
        <w:rPr/>
      </w:pPr>
      <w:r>
        <w:rPr/>
        <w:t>Бидејќи признавањето на вроденото достоинство, и на еднаквите и неотуѓиви права на сите членови на човештвото се темелите на слободата, правдата и мирот во светот;</w:t>
      </w:r>
    </w:p>
    <w:p>
      <w:pPr>
        <w:pStyle w:val="Normal"/>
        <w:rPr/>
      </w:pPr>
      <w:r>
        <w:rPr/>
        <w:t>Бидејќи непочитувањето и омаловажувањето на човековите права резултираа со варварски постапки што претставуваат навреда на човековата совест и бидејќи создавањето на свет во кој луѓето ќе ја уживаат слободата на говор и убедување и ќе бидат ослободени од стравот од војна и сиромаштија, се прогласува како најголем идеал на сите луѓе;</w:t>
      </w:r>
    </w:p>
    <w:p>
      <w:pPr>
        <w:pStyle w:val="Normal"/>
        <w:rPr/>
      </w:pPr>
      <w:r>
        <w:rPr/>
        <w:t>Бидејќи е суштествено човековите права да бидат заштитени со закон, а човекот да не биде принуден последен излез да бара во побуната против тиранијата и угнетувањето;</w:t>
      </w:r>
    </w:p>
    <w:p>
      <w:pPr>
        <w:pStyle w:val="Normal"/>
        <w:rPr/>
      </w:pPr>
      <w:r>
        <w:rPr/>
        <w:t>Бидејќи е суштествено да се унапредува развојот на пријателските односи меѓу народите;</w:t>
      </w:r>
    </w:p>
    <w:p>
      <w:pPr>
        <w:pStyle w:val="Normal"/>
        <w:rPr/>
      </w:pPr>
      <w:r>
        <w:rPr/>
        <w:t>Бидејќи народите на Обединетите нации со повелбата ја потврдија нивната верба во основните човекови права, во достоинството и вредноста на човековата личност и во еднаквите права на мажите и жените и се одлучија да го потпомагаат општествениот напредок и подобрите животни стандарди во услови на поголема слобода;</w:t>
      </w:r>
    </w:p>
    <w:p>
      <w:pPr>
        <w:pStyle w:val="Normal"/>
        <w:rPr/>
      </w:pPr>
      <w:r>
        <w:rPr/>
        <w:t>Бидејќи земјите – членки се обврзаа да го издигнуваат универзалното почитување и следење на човековите права и слободи, во соработка со Обединетите нации;</w:t>
      </w:r>
    </w:p>
    <w:p>
      <w:pPr>
        <w:pStyle w:val="Normal"/>
        <w:rPr/>
      </w:pPr>
      <w:r>
        <w:rPr/>
        <w:t>Бидејќи општото разбирање на овие права и слободи е од најголемо значење за целосно спроведување на нивната заложба;</w:t>
      </w:r>
    </w:p>
    <w:p>
      <w:pPr>
        <w:pStyle w:val="Normal"/>
        <w:rPr/>
      </w:pPr>
      <w:r>
        <w:rPr/>
        <w:t>Сега, затоа,</w:t>
      </w:r>
    </w:p>
    <w:p>
      <w:pPr>
        <w:pStyle w:val="Normal"/>
        <w:bidi w:val="0"/>
        <w:spacing w:before="0" w:after="142"/>
        <w:rPr/>
      </w:pPr>
      <w:r>
        <w:rPr/>
        <w:t>Генералното собрание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