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DEN INTERNASJONALE FRÅSEGNA OM MENNESKERETTANE</w:t>
      </w:r>
    </w:p>
    <w:p>
      <w:pPr>
        <w:pStyle w:val="Normal"/>
        <w:rPr/>
      </w:pPr>
      <w:r>
        <w:rPr/>
        <w:t>Då det å godkjenne det naturlege menneskeverdet med like og umissande rettar for alle menneske på jorda er grunnlaget for fridom, rettferd og fred i verda,</w:t>
      </w:r>
    </w:p>
    <w:p>
      <w:pPr>
        <w:pStyle w:val="Normal"/>
        <w:rPr/>
      </w:pPr>
      <w:r>
        <w:rPr/>
        <w:t>og då hån og vørdsløyse mot menneskerettane har ført til barbariske handlingar som har skaka samvitet til menneskeretta, er framvoksteren i den verda der menneska skal ha talefridom og trusfridom og vere løyste frå otte og naud, kunngjord som det høgste målet for kvart menneske,</w:t>
      </w:r>
    </w:p>
    <w:p>
      <w:pPr>
        <w:pStyle w:val="Normal"/>
        <w:rPr/>
      </w:pPr>
      <w:r>
        <w:rPr/>
        <w:t>og då det er nødvendig at menneskerettane blir verna om av lover slik at menneska ikkje blir tvinga til å finne den siste utvegen i å gjere opprør mot tyranni og trælekår,</w:t>
      </w:r>
    </w:p>
    <w:p>
      <w:pPr>
        <w:pStyle w:val="Normal"/>
        <w:rPr/>
      </w:pPr>
      <w:r>
        <w:rPr/>
        <w:t>og då det er nødvendig å arbeide for betre tilhøve mellom nasjonane,</w:t>
      </w:r>
    </w:p>
    <w:p>
      <w:pPr>
        <w:pStyle w:val="Normal"/>
        <w:rPr/>
      </w:pPr>
      <w:r>
        <w:rPr/>
        <w:t>og då folka i Dei Sameinte Nasjonane har stadfest trua si i denne pakta, på grunnleggjande menneskerettar, på menneskeverd og på same rett for mann og kvinne, og har vedteke å arbeide for sosiale framsteg og betre levevilkår i større fridom,</w:t>
      </w:r>
    </w:p>
    <w:p>
      <w:pPr>
        <w:pStyle w:val="Normal"/>
        <w:rPr/>
      </w:pPr>
      <w:r>
        <w:rPr/>
        <w:t>og då medlemsstatane har bunde seg til å fremje allmenn vørdnad for pakta og halde seg etter menneskerettane og den grunnleggjande fridomen i samarbeid med Dei Sameinte Nasjonane,</w:t>
      </w:r>
    </w:p>
    <w:p>
      <w:pPr>
        <w:pStyle w:val="Normal"/>
        <w:rPr/>
      </w:pPr>
      <w:r>
        <w:rPr/>
        <w:t>og då denne retten og fridomen må bli godkjend av alle dersom pakta skal bli røyndom,</w:t>
      </w:r>
    </w:p>
    <w:p>
      <w:pPr>
        <w:pStyle w:val="Normal"/>
        <w:rPr/>
      </w:pPr>
      <w:r>
        <w:rPr/>
        <w:t>KUNNGJER</w:t>
      </w:r>
    </w:p>
    <w:p>
      <w:pPr>
        <w:pStyle w:val="Normal"/>
        <w:bidi w:val="0"/>
        <w:spacing w:before="0" w:after="142"/>
        <w:rPr/>
      </w:pPr>
      <w:r>
        <w:rPr/>
        <w:t>GENERALFORSAMLINGA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