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 USB device was found in the parking lot and was connected to a virtual machine in a sandbox to inspect it for malicious files and program.</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flash drive contains personal photos, and a wedding guest list.</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Work items on the drive include employee budget information, new hire letter, and a resume.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contents of the employee budget information can be used maliciously if there is any spending that may not seem or can be construed as unjustified.</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wedding list contains a list of close friends and family that can be used as a target list, or to potentially defeat security questions and falsify authentication.</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This drive could also include hidden executable files that run when a program is open or ran. This drive could also be picked up by an attacker, have malicious programs installed and then replaced where it was lost in the hopes that the original user finds it again and opens it to reassess their documents.</w:t>
            </w:r>
          </w:p>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Raising employee awareness of having IT review any flash drive that is found, even one that is misplaced and then recovered later is an important policy that needs to be relayed and enforced within the organization.</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