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2520"/>
      </w:tblGrid>
      <w:tr w:rsidR="002D210D" w:rsidTr="002D210D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943634"/>
          </w:tcPr>
          <w:p w:rsidR="002D210D" w:rsidRDefault="002D210D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2D210D" w:rsidRPr="002D210D" w:rsidRDefault="002D210D" w:rsidP="002D210D">
            <w:pPr>
              <w:pStyle w:val="KeinLeerraum"/>
              <w:rPr>
                <w:rFonts w:ascii="Cambria" w:eastAsia="Times New Roman" w:hAnsi="Cambria" w:cs="Times New Roman"/>
                <w:b/>
                <w:bCs/>
                <w:color w:val="FFFFFF"/>
                <w:sz w:val="72"/>
                <w:szCs w:val="7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72"/>
                <w:szCs w:val="72"/>
              </w:rPr>
              <w:t>201</w:t>
            </w:r>
            <w:r w:rsidR="006F4B23">
              <w:rPr>
                <w:rFonts w:ascii="Cambria" w:eastAsia="Times New Roman" w:hAnsi="Cambria" w:cs="Times New Roman"/>
                <w:b/>
                <w:bCs/>
                <w:sz w:val="72"/>
                <w:szCs w:val="72"/>
              </w:rPr>
              <w:t>6</w:t>
            </w:r>
          </w:p>
        </w:tc>
      </w:tr>
      <w:tr w:rsidR="002D210D" w:rsidTr="002D210D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2D210D" w:rsidRDefault="002D210D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2D210D" w:rsidRPr="002D210D" w:rsidRDefault="002D210D">
            <w:pPr>
              <w:pStyle w:val="KeinLeerraum"/>
              <w:rPr>
                <w:color w:val="76923C"/>
              </w:rPr>
            </w:pPr>
            <w:r>
              <w:rPr>
                <w:lang w:val="de-CH"/>
              </w:rPr>
              <w:t>Vakuumventile AG</w:t>
            </w:r>
          </w:p>
          <w:p w:rsidR="002D210D" w:rsidRPr="002D210D" w:rsidRDefault="002D210D">
            <w:pPr>
              <w:pStyle w:val="KeinLeerraum"/>
              <w:rPr>
                <w:color w:val="76923C"/>
              </w:rPr>
            </w:pPr>
          </w:p>
          <w:p w:rsidR="002D210D" w:rsidRPr="002D210D" w:rsidRDefault="002D210D">
            <w:pPr>
              <w:pStyle w:val="KeinLeerraum"/>
              <w:rPr>
                <w:color w:val="76923C"/>
              </w:rPr>
            </w:pPr>
            <w:r>
              <w:rPr>
                <w:lang w:val="de-CH"/>
              </w:rPr>
              <w:t>Andreas Stucki</w:t>
            </w:r>
          </w:p>
          <w:p w:rsidR="002D210D" w:rsidRPr="002D210D" w:rsidRDefault="002D210D">
            <w:pPr>
              <w:pStyle w:val="KeinLeerraum"/>
              <w:rPr>
                <w:color w:val="76923C"/>
              </w:rPr>
            </w:pPr>
          </w:p>
        </w:tc>
      </w:tr>
    </w:tbl>
    <w:p w:rsidR="002D210D" w:rsidRDefault="002D210D"/>
    <w:p w:rsidR="002D210D" w:rsidRDefault="002D210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26"/>
      </w:tblGrid>
      <w:tr w:rsidR="002D210D">
        <w:tc>
          <w:tcPr>
            <w:tcW w:w="0" w:type="auto"/>
          </w:tcPr>
          <w:p w:rsidR="002D210D" w:rsidRDefault="002D210D" w:rsidP="002D210D">
            <w:pPr>
              <w:pStyle w:val="KeinLeerraum"/>
              <w:rPr>
                <w:b/>
                <w:bCs/>
                <w:caps/>
                <w:sz w:val="72"/>
                <w:szCs w:val="72"/>
              </w:rPr>
            </w:pPr>
          </w:p>
        </w:tc>
      </w:tr>
      <w:tr w:rsidR="002D210D" w:rsidRPr="002D210D">
        <w:tc>
          <w:tcPr>
            <w:tcW w:w="0" w:type="auto"/>
          </w:tcPr>
          <w:p w:rsidR="002D210D" w:rsidRPr="002D210D" w:rsidRDefault="00D21C7A" w:rsidP="002D210D">
            <w:pPr>
              <w:pStyle w:val="KeinLeerraum"/>
              <w:rPr>
                <w:color w:val="808080"/>
                <w:lang w:val="de-CH"/>
              </w:rPr>
            </w:pPr>
            <w:r>
              <w:rPr>
                <w:lang w:val="de-CH"/>
              </w:rPr>
              <w:t>Beschreibung der Masterarbeit</w:t>
            </w:r>
          </w:p>
        </w:tc>
      </w:tr>
    </w:tbl>
    <w:p w:rsidR="002D210D" w:rsidRPr="002D210D" w:rsidRDefault="002D210D"/>
    <w:p w:rsidR="00311FA4" w:rsidRDefault="00311FA4" w:rsidP="003D2E8D">
      <w:pPr>
        <w:pStyle w:val="TitelohneimInhaltsverzeichnisaufgelistetzuwerden"/>
      </w:pPr>
      <w:bookmarkStart w:id="0" w:name="_Toc431903374"/>
    </w:p>
    <w:p w:rsidR="00311FA4" w:rsidRDefault="00311FA4" w:rsidP="003D2E8D">
      <w:pPr>
        <w:pStyle w:val="TitelohneimInhaltsverzeichnisaufgelistetzuwerden"/>
      </w:pPr>
    </w:p>
    <w:p w:rsidR="00311FA4" w:rsidRDefault="00311FA4" w:rsidP="003D2E8D">
      <w:pPr>
        <w:pStyle w:val="TitelohneimInhaltsverzeichnisaufgelistetzuwerden"/>
      </w:pPr>
    </w:p>
    <w:p w:rsidR="00311FA4" w:rsidRDefault="00311FA4" w:rsidP="003D2E8D">
      <w:pPr>
        <w:pStyle w:val="TitelohneimInhaltsverzeichnisaufgelistetzuwerden"/>
      </w:pPr>
    </w:p>
    <w:p w:rsidR="00311FA4" w:rsidRDefault="00311FA4" w:rsidP="003D2E8D">
      <w:pPr>
        <w:pStyle w:val="TitelohneimInhaltsverzeichnisaufgelistetzuwerden"/>
      </w:pPr>
    </w:p>
    <w:p w:rsidR="00311FA4" w:rsidRDefault="00311FA4" w:rsidP="003D2E8D">
      <w:pPr>
        <w:pStyle w:val="TitelohneimInhaltsverzeichnisaufgelistetzuwerden"/>
      </w:pPr>
    </w:p>
    <w:p w:rsidR="00311FA4" w:rsidRDefault="00311FA4" w:rsidP="003D2E8D">
      <w:pPr>
        <w:pStyle w:val="TitelohneimInhaltsverzeichnisaufgelistetzuwerden"/>
      </w:pPr>
    </w:p>
    <w:bookmarkEnd w:id="0"/>
    <w:p w:rsidR="00B43C53" w:rsidRPr="002D210D" w:rsidRDefault="00D21C7A" w:rsidP="00311FA4">
      <w:pPr>
        <w:pStyle w:val="TitelohneimInhaltsverzeichnisaufgelistetzuwerden"/>
        <w:jc w:val="center"/>
      </w:pPr>
      <w:r>
        <w:t>Verwaltung von Ventiltests</w:t>
      </w:r>
      <w:r w:rsidR="002D210D" w:rsidRPr="002D210D">
        <w:t xml:space="preserve"> </w:t>
      </w:r>
      <w:r w:rsidR="002D210D" w:rsidRPr="002D210D">
        <w:br w:type="page"/>
      </w:r>
    </w:p>
    <w:p w:rsidR="002D210D" w:rsidRDefault="002D210D">
      <w:pPr>
        <w:pStyle w:val="Inhaltsverzeichnisberschrift"/>
      </w:pPr>
      <w:r>
        <w:lastRenderedPageBreak/>
        <w:t>Contents</w:t>
      </w:r>
    </w:p>
    <w:p w:rsidR="009B4640" w:rsidRDefault="002D210D">
      <w:pPr>
        <w:pStyle w:val="Verzeichnis1"/>
        <w:tabs>
          <w:tab w:val="left" w:pos="40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504893" w:history="1">
        <w:r w:rsidR="009B4640" w:rsidRPr="00D357DB">
          <w:rPr>
            <w:rStyle w:val="Hyperlink"/>
            <w:noProof/>
          </w:rPr>
          <w:t>1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Eckdaten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_Toc469504893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2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1"/>
        <w:tabs>
          <w:tab w:val="left" w:pos="40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894" w:history="1">
        <w:r w:rsidR="009B4640" w:rsidRPr="00D357DB">
          <w:rPr>
            <w:rStyle w:val="Hyperlink"/>
            <w:noProof/>
          </w:rPr>
          <w:t>2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Thema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_Toc469504894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2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2"/>
        <w:tabs>
          <w:tab w:val="left" w:pos="88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895" w:history="1">
        <w:r w:rsidR="009B4640" w:rsidRPr="00D357DB">
          <w:rPr>
            <w:rStyle w:val="Hyperlink"/>
            <w:noProof/>
          </w:rPr>
          <w:t>2.1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Bestehende Testoberfläche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_Toc469504895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2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3"/>
        <w:tabs>
          <w:tab w:val="left" w:pos="110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896" w:history="1">
        <w:r w:rsidR="009B4640" w:rsidRPr="00D357DB">
          <w:rPr>
            <w:rStyle w:val="Hyperlink"/>
            <w:noProof/>
          </w:rPr>
          <w:t>2.1.1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Vor der Ausführung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_Toc469504896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2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3"/>
        <w:tabs>
          <w:tab w:val="left" w:pos="110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897" w:history="1">
        <w:r w:rsidR="009B4640" w:rsidRPr="00D357DB">
          <w:rPr>
            <w:rStyle w:val="Hyperlink"/>
            <w:noProof/>
          </w:rPr>
          <w:t>2.1.2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Während der Ausführung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_Toc469504897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3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3"/>
        <w:tabs>
          <w:tab w:val="left" w:pos="110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898" w:history="1">
        <w:r w:rsidR="009B4640" w:rsidRPr="00D357DB">
          <w:rPr>
            <w:rStyle w:val="Hyperlink"/>
            <w:noProof/>
          </w:rPr>
          <w:t>2.1.3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Nach der Ausführung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_Toc469504898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3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2"/>
        <w:tabs>
          <w:tab w:val="left" w:pos="88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899" w:history="1">
        <w:r w:rsidR="009B4640" w:rsidRPr="00D357DB">
          <w:rPr>
            <w:rStyle w:val="Hyperlink"/>
            <w:noProof/>
          </w:rPr>
          <w:t>2.2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Anbindung der Datenbank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_Toc469504899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3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3"/>
        <w:tabs>
          <w:tab w:val="left" w:pos="110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900" w:history="1">
        <w:r w:rsidR="009B4640" w:rsidRPr="00D357DB">
          <w:rPr>
            <w:rStyle w:val="Hyperlink"/>
            <w:noProof/>
          </w:rPr>
          <w:t>2.2.1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Abspeicherung der Daten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_Toc469504900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3</w:t>
        </w:r>
        <w:r w:rsidR="009B4640">
          <w:rPr>
            <w:noProof/>
            <w:webHidden/>
          </w:rPr>
          <w:fldChar w:fldCharType="end"/>
        </w:r>
      </w:hyperlink>
    </w:p>
    <w:p w:rsidR="009B4640" w:rsidRDefault="00010C39">
      <w:pPr>
        <w:pStyle w:val="Verzeichnis3"/>
        <w:tabs>
          <w:tab w:val="left" w:pos="1100"/>
          <w:tab w:val="right" w:leader="dot" w:pos="95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9504901" w:history="1">
        <w:r w:rsidR="009B4640" w:rsidRPr="00D357DB">
          <w:rPr>
            <w:rStyle w:val="Hyperlink"/>
            <w:noProof/>
          </w:rPr>
          <w:t>2.2.2</w:t>
        </w:r>
        <w:r w:rsidR="009B464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B4640" w:rsidRPr="00D357DB">
          <w:rPr>
            <w:rStyle w:val="Hyperlink"/>
            <w:noProof/>
          </w:rPr>
          <w:t>Oberfläche Testresultate</w:t>
        </w:r>
        <w:r w:rsidR="009B4640">
          <w:rPr>
            <w:noProof/>
            <w:webHidden/>
          </w:rPr>
          <w:tab/>
        </w:r>
        <w:r w:rsidR="009B4640">
          <w:rPr>
            <w:noProof/>
            <w:webHidden/>
          </w:rPr>
          <w:fldChar w:fldCharType="begin"/>
        </w:r>
        <w:r w:rsidR="009B4640">
          <w:rPr>
            <w:noProof/>
            <w:webHidden/>
          </w:rPr>
          <w:instrText xml:space="preserve"> PAGEREF _Toc469504901 \h </w:instrText>
        </w:r>
        <w:r w:rsidR="009B4640">
          <w:rPr>
            <w:noProof/>
            <w:webHidden/>
          </w:rPr>
        </w:r>
        <w:r w:rsidR="009B4640">
          <w:rPr>
            <w:noProof/>
            <w:webHidden/>
          </w:rPr>
          <w:fldChar w:fldCharType="separate"/>
        </w:r>
        <w:r w:rsidR="004C02EA">
          <w:rPr>
            <w:noProof/>
            <w:webHidden/>
          </w:rPr>
          <w:t>3</w:t>
        </w:r>
        <w:r w:rsidR="009B4640">
          <w:rPr>
            <w:noProof/>
            <w:webHidden/>
          </w:rPr>
          <w:fldChar w:fldCharType="end"/>
        </w:r>
      </w:hyperlink>
    </w:p>
    <w:p w:rsidR="002D210D" w:rsidRDefault="002D210D">
      <w:r>
        <w:fldChar w:fldCharType="end"/>
      </w:r>
    </w:p>
    <w:p w:rsidR="00D27BFE" w:rsidRDefault="002D210D" w:rsidP="002D210D">
      <w:pPr>
        <w:pStyle w:val="berschrift1"/>
      </w:pPr>
      <w:r>
        <w:br w:type="page"/>
      </w:r>
    </w:p>
    <w:p w:rsidR="00711809" w:rsidRPr="00711809" w:rsidRDefault="00D21C7A" w:rsidP="00711809">
      <w:pPr>
        <w:pStyle w:val="berschrift1"/>
        <w:numPr>
          <w:ilvl w:val="0"/>
          <w:numId w:val="12"/>
        </w:numPr>
      </w:pPr>
      <w:bookmarkStart w:id="1" w:name="_Toc469504893"/>
      <w:r>
        <w:lastRenderedPageBreak/>
        <w:t>Eckdaten</w:t>
      </w:r>
      <w:bookmarkEnd w:id="1"/>
    </w:p>
    <w:p w:rsidR="002261DD" w:rsidRDefault="00B87337" w:rsidP="00B87337">
      <w:pPr>
        <w:pStyle w:val="Listenabsatz"/>
        <w:numPr>
          <w:ilvl w:val="0"/>
          <w:numId w:val="21"/>
        </w:numPr>
        <w:jc w:val="left"/>
      </w:pPr>
      <w:r>
        <w:t>Erwarteter Aufwand: 320-390 Arbeitsstunden in 4 Monaten (20-24h pro Woche)</w:t>
      </w:r>
    </w:p>
    <w:p w:rsidR="00B87337" w:rsidRDefault="00B87337" w:rsidP="00B87337">
      <w:pPr>
        <w:pStyle w:val="Listenabsatz"/>
        <w:numPr>
          <w:ilvl w:val="0"/>
          <w:numId w:val="21"/>
        </w:numPr>
        <w:jc w:val="left"/>
      </w:pPr>
      <w:r>
        <w:t xml:space="preserve">Voraussetzung: Es sollen mehrere besuchte MAS Module abgedeckt werden </w:t>
      </w:r>
    </w:p>
    <w:p w:rsidR="00B87337" w:rsidRDefault="00B87337" w:rsidP="00B87337">
      <w:pPr>
        <w:pStyle w:val="Listenabsatz"/>
        <w:numPr>
          <w:ilvl w:val="0"/>
          <w:numId w:val="21"/>
        </w:numPr>
        <w:jc w:val="left"/>
      </w:pPr>
      <w:r>
        <w:t>Abgabe Disposition: Dienstag 28. Februar 2017</w:t>
      </w:r>
    </w:p>
    <w:p w:rsidR="00B87337" w:rsidRDefault="00B87337" w:rsidP="00B87337">
      <w:pPr>
        <w:pStyle w:val="Listenabsatz"/>
        <w:numPr>
          <w:ilvl w:val="0"/>
          <w:numId w:val="21"/>
        </w:numPr>
        <w:jc w:val="left"/>
      </w:pPr>
      <w:r>
        <w:t>Start Masterarbeit: Montag 01. Mai 2017</w:t>
      </w:r>
    </w:p>
    <w:p w:rsidR="00B87337" w:rsidRDefault="00B87337" w:rsidP="00B87337">
      <w:pPr>
        <w:pStyle w:val="Listenabsatz"/>
        <w:numPr>
          <w:ilvl w:val="0"/>
          <w:numId w:val="21"/>
        </w:numPr>
        <w:jc w:val="left"/>
      </w:pPr>
      <w:r>
        <w:t>Abgabe der Masterarbeit: Donnerstag 31. August 2017</w:t>
      </w:r>
    </w:p>
    <w:p w:rsidR="00B87337" w:rsidRDefault="00B87337" w:rsidP="00B87337">
      <w:pPr>
        <w:pStyle w:val="Listenabsatz"/>
        <w:numPr>
          <w:ilvl w:val="0"/>
          <w:numId w:val="21"/>
        </w:numPr>
        <w:jc w:val="left"/>
      </w:pPr>
      <w:r>
        <w:t>Präsentation der Masterarbeit: Ende September/Anfang Oktober 2017</w:t>
      </w:r>
    </w:p>
    <w:p w:rsidR="00B87337" w:rsidRDefault="00B87337" w:rsidP="00B87337">
      <w:pPr>
        <w:jc w:val="left"/>
      </w:pPr>
    </w:p>
    <w:p w:rsidR="00B87337" w:rsidRDefault="00B87337" w:rsidP="00B87337">
      <w:pPr>
        <w:pStyle w:val="berschrift1"/>
      </w:pPr>
      <w:bookmarkStart w:id="2" w:name="_Toc469504894"/>
      <w:r>
        <w:t>Thema</w:t>
      </w:r>
      <w:bookmarkEnd w:id="2"/>
    </w:p>
    <w:p w:rsidR="002F09E5" w:rsidRDefault="002F09E5" w:rsidP="00B87337">
      <w:r>
        <w:t xml:space="preserve">Die Resultate der ausgeführten Tests sollen in einer Datenbank abgespeichert werden. Dazu wird die bestehende Testoberfläche erweitert und nicht neu geschrieben. Nötig wird eine Funktionalität um die Testresultate </w:t>
      </w:r>
      <w:r w:rsidR="00FA180F">
        <w:t>abspeichern zu können</w:t>
      </w:r>
      <w:r>
        <w:t>. Weiter soll eine Oberfläche entwickelt werden, welche dem User eine einfache Auswertung der Tests bietet.</w:t>
      </w:r>
    </w:p>
    <w:p w:rsidR="002F09E5" w:rsidRDefault="002F09E5" w:rsidP="00B87337"/>
    <w:p w:rsidR="002F09E5" w:rsidRDefault="002F09E5" w:rsidP="002F09E5">
      <w:pPr>
        <w:pStyle w:val="berschrift2"/>
      </w:pPr>
      <w:bookmarkStart w:id="3" w:name="_Toc469504895"/>
      <w:r>
        <w:t>Bestehende Testoberfläche</w:t>
      </w:r>
      <w:bookmarkEnd w:id="3"/>
    </w:p>
    <w:p w:rsidR="002F09E5" w:rsidRPr="002F09E5" w:rsidRDefault="002F09E5" w:rsidP="002F09E5">
      <w:pPr>
        <w:pStyle w:val="berschrift3"/>
      </w:pPr>
      <w:bookmarkStart w:id="4" w:name="_Toc469504896"/>
      <w:r>
        <w:t>Vor der Ausführung</w:t>
      </w:r>
      <w:bookmarkEnd w:id="4"/>
    </w:p>
    <w:p w:rsidR="002F09E5" w:rsidRDefault="002F09E5" w:rsidP="002F09E5">
      <w:pPr>
        <w:pStyle w:val="Listenabsatz"/>
        <w:numPr>
          <w:ilvl w:val="0"/>
          <w:numId w:val="22"/>
        </w:numPr>
      </w:pPr>
      <w:r>
        <w:t>Mit Angabe des Pfades werden alle Tests aufgelistet, welche mit der aktuellen Controller Generation lauffähig sind</w:t>
      </w:r>
    </w:p>
    <w:p w:rsidR="002F09E5" w:rsidRDefault="002F09E5" w:rsidP="002F09E5">
      <w:pPr>
        <w:pStyle w:val="Listenabsatz"/>
        <w:numPr>
          <w:ilvl w:val="0"/>
          <w:numId w:val="22"/>
        </w:numPr>
      </w:pPr>
      <w:r>
        <w:t>Aus dieser Auflistung können die gewünschten Tests ausgewählt werden</w:t>
      </w:r>
    </w:p>
    <w:p w:rsidR="002F09E5" w:rsidRDefault="002F09E5" w:rsidP="002F09E5">
      <w:pPr>
        <w:pStyle w:val="Listenabsatz"/>
        <w:numPr>
          <w:ilvl w:val="0"/>
          <w:numId w:val="22"/>
        </w:numPr>
      </w:pPr>
      <w:r>
        <w:t>Es gibt verschiedene Filtermöglichkeiten, welche die Testauswahl anpasst (Mehrfachfilter möglich)</w:t>
      </w:r>
    </w:p>
    <w:p w:rsidR="002F09E5" w:rsidRDefault="002F09E5" w:rsidP="002F09E5">
      <w:pPr>
        <w:pStyle w:val="Listenabsatz"/>
        <w:numPr>
          <w:ilvl w:val="0"/>
          <w:numId w:val="22"/>
        </w:numPr>
      </w:pPr>
      <w:r>
        <w:t>Die aktuelle Testkollektion kann abgespeichert werden oder eine zuvor gespeicherte kann geladen werden</w:t>
      </w:r>
    </w:p>
    <w:p w:rsidR="002F09E5" w:rsidRDefault="002F09E5" w:rsidP="002F09E5">
      <w:pPr>
        <w:pStyle w:val="Listenabsatz"/>
        <w:numPr>
          <w:ilvl w:val="0"/>
          <w:numId w:val="22"/>
        </w:numPr>
      </w:pPr>
      <w:r>
        <w:t>Weiter können spezifische Testeinstellungen (soll der Test bei einem Fehler abgebrochen werden, wie viele Informationen soll der Report liefern) vor der Ausführung definiert werden</w:t>
      </w:r>
    </w:p>
    <w:p w:rsidR="00DC37FC" w:rsidRDefault="00DC37FC" w:rsidP="00DC37FC">
      <w:pPr>
        <w:pStyle w:val="Listenabsatz"/>
        <w:jc w:val="left"/>
      </w:pPr>
      <w:r>
        <w:rPr>
          <w:noProof/>
          <w:lang w:eastAsia="de-CH"/>
        </w:rPr>
        <w:drawing>
          <wp:inline distT="0" distB="0" distL="0" distR="0">
            <wp:extent cx="6049010" cy="366204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oberfläch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FC" w:rsidRDefault="00DC37FC" w:rsidP="00DC37FC">
      <w:pPr>
        <w:jc w:val="left"/>
      </w:pPr>
      <w:r>
        <w:br w:type="page"/>
      </w:r>
    </w:p>
    <w:p w:rsidR="002F09E5" w:rsidRDefault="002F09E5" w:rsidP="002F09E5">
      <w:pPr>
        <w:pStyle w:val="berschrift3"/>
      </w:pPr>
      <w:bookmarkStart w:id="5" w:name="_Toc469504897"/>
      <w:r>
        <w:lastRenderedPageBreak/>
        <w:t>Während der Ausführung</w:t>
      </w:r>
      <w:bookmarkEnd w:id="5"/>
    </w:p>
    <w:p w:rsidR="002F09E5" w:rsidRDefault="002F09E5" w:rsidP="002F09E5">
      <w:pPr>
        <w:pStyle w:val="Listenabsatz"/>
        <w:numPr>
          <w:ilvl w:val="0"/>
          <w:numId w:val="23"/>
        </w:numPr>
      </w:pPr>
      <w:r>
        <w:t xml:space="preserve">Während die Testkollektion abläuft zeigt das Reportfenster, </w:t>
      </w:r>
      <w:r w:rsidR="008261C5">
        <w:t xml:space="preserve">den aktuellen Test </w:t>
      </w:r>
      <w:r>
        <w:t xml:space="preserve">sowie </w:t>
      </w:r>
      <w:r w:rsidR="008261C5">
        <w:t>welche die bereits ausgeführt worden sind und noch werden</w:t>
      </w:r>
    </w:p>
    <w:p w:rsidR="002F09E5" w:rsidRDefault="008261C5" w:rsidP="002F09E5">
      <w:pPr>
        <w:pStyle w:val="Listenabsatz"/>
        <w:numPr>
          <w:ilvl w:val="0"/>
          <w:numId w:val="23"/>
        </w:numPr>
      </w:pPr>
      <w:r>
        <w:t>Weiter wird jedes Tester</w:t>
      </w:r>
      <w:r w:rsidR="002F09E5">
        <w:t>gebnis notiert</w:t>
      </w:r>
    </w:p>
    <w:p w:rsidR="002F09E5" w:rsidRDefault="002F09E5" w:rsidP="002F09E5">
      <w:pPr>
        <w:pStyle w:val="Listenabsatz"/>
        <w:numPr>
          <w:ilvl w:val="0"/>
          <w:numId w:val="23"/>
        </w:numPr>
      </w:pPr>
      <w:r>
        <w:t>Wird ein F</w:t>
      </w:r>
      <w:r w:rsidR="008261C5">
        <w:t>ehler detektiert, so wird diese Fehlermeldung</w:t>
      </w:r>
      <w:r>
        <w:t xml:space="preserve"> Rot hervor gehoben</w:t>
      </w:r>
    </w:p>
    <w:p w:rsidR="002F09E5" w:rsidRDefault="002F09E5" w:rsidP="002F09E5">
      <w:pPr>
        <w:pStyle w:val="Listenabsatz"/>
        <w:numPr>
          <w:ilvl w:val="0"/>
          <w:numId w:val="23"/>
        </w:numPr>
      </w:pPr>
      <w:r>
        <w:t>Der User kann den Ablauf der Testkollektion abbrechen</w:t>
      </w:r>
    </w:p>
    <w:p w:rsidR="00DC37FC" w:rsidRDefault="00DC37FC" w:rsidP="00DC37FC">
      <w:pPr>
        <w:ind w:left="360"/>
      </w:pPr>
      <w:r>
        <w:rPr>
          <w:noProof/>
          <w:lang w:eastAsia="de-CH"/>
        </w:rPr>
        <w:drawing>
          <wp:inline distT="0" distB="0" distL="0" distR="0">
            <wp:extent cx="6049010" cy="3859530"/>
            <wp:effectExtent l="0" t="0" r="889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oberfläch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E5" w:rsidRDefault="002F09E5" w:rsidP="002F09E5">
      <w:pPr>
        <w:pStyle w:val="berschrift3"/>
      </w:pPr>
      <w:bookmarkStart w:id="6" w:name="_Toc469504898"/>
      <w:r>
        <w:t>Nach der Ausführung</w:t>
      </w:r>
      <w:bookmarkEnd w:id="6"/>
    </w:p>
    <w:p w:rsidR="002F09E5" w:rsidRDefault="002F09E5" w:rsidP="002F09E5">
      <w:pPr>
        <w:pStyle w:val="Listenabsatz"/>
        <w:numPr>
          <w:ilvl w:val="0"/>
          <w:numId w:val="24"/>
        </w:numPr>
      </w:pPr>
      <w:r>
        <w:t>Der User kann den Report an ei</w:t>
      </w:r>
      <w:r w:rsidR="00FE4AB3">
        <w:t>nem gewünschten Ort abspeichern, wenn er dies nicht möchte wird der Report gelöscht</w:t>
      </w:r>
    </w:p>
    <w:p w:rsidR="00ED5D29" w:rsidRDefault="00ED5D29" w:rsidP="00ED5D29"/>
    <w:p w:rsidR="00ED5D29" w:rsidRDefault="00ED5D29" w:rsidP="00ED5D29">
      <w:pPr>
        <w:pStyle w:val="berschrift2"/>
      </w:pPr>
      <w:bookmarkStart w:id="7" w:name="_Toc469504899"/>
      <w:r>
        <w:t>Anbindung der Datenbank</w:t>
      </w:r>
      <w:bookmarkEnd w:id="7"/>
    </w:p>
    <w:p w:rsidR="00ED5D29" w:rsidRDefault="00ED5D29" w:rsidP="00ED5D29">
      <w:pPr>
        <w:pStyle w:val="berschrift3"/>
      </w:pPr>
      <w:bookmarkStart w:id="8" w:name="_Toc469504900"/>
      <w:r>
        <w:t>Abspeicherung der Daten</w:t>
      </w:r>
      <w:bookmarkEnd w:id="8"/>
    </w:p>
    <w:p w:rsidR="00ED5D29" w:rsidRDefault="00ED5D29" w:rsidP="00ED5D29">
      <w:pPr>
        <w:pStyle w:val="Listenabsatz"/>
        <w:numPr>
          <w:ilvl w:val="0"/>
          <w:numId w:val="24"/>
        </w:numPr>
      </w:pPr>
      <w:r>
        <w:t>Durch eine Schnittstelle, welche in C# geschrieben wird, soll nach Beendigung der Testkollektion die Resultate in die Datenbank (SQL) geschrieben werden</w:t>
      </w:r>
    </w:p>
    <w:p w:rsidR="00ED5D29" w:rsidRDefault="00ED5D29" w:rsidP="00ED5D29">
      <w:pPr>
        <w:pStyle w:val="Listenabsatz"/>
        <w:numPr>
          <w:ilvl w:val="1"/>
          <w:numId w:val="24"/>
        </w:numPr>
      </w:pPr>
      <w:r>
        <w:t>Daten die abgespeichert werden: Name des Tests, Version des Tests, Datum, Resultat, kurze Fehlermeldung plus Diagnostik File bei einem Fehler</w:t>
      </w:r>
    </w:p>
    <w:p w:rsidR="00ED5D29" w:rsidRDefault="00ED5D29" w:rsidP="00ED5D29">
      <w:pPr>
        <w:pStyle w:val="Listenabsatz"/>
        <w:numPr>
          <w:ilvl w:val="0"/>
          <w:numId w:val="24"/>
        </w:numPr>
      </w:pPr>
      <w:r>
        <w:t xml:space="preserve">Die Tests werden einer zu testenden Firmware zu gewiesen (wichtig für die </w:t>
      </w:r>
      <w:r w:rsidR="0099056C">
        <w:t>Historie</w:t>
      </w:r>
      <w:r>
        <w:t xml:space="preserve">)  </w:t>
      </w:r>
    </w:p>
    <w:p w:rsidR="00ED5D29" w:rsidRDefault="00ED5D29" w:rsidP="00ED5D29">
      <w:pPr>
        <w:pStyle w:val="berschrift3"/>
      </w:pPr>
      <w:bookmarkStart w:id="9" w:name="_Toc469504901"/>
      <w:r>
        <w:t>Oberfläche Testresultate</w:t>
      </w:r>
      <w:bookmarkEnd w:id="9"/>
    </w:p>
    <w:p w:rsidR="00ED5D29" w:rsidRDefault="00ED5D29" w:rsidP="00ED5D29">
      <w:pPr>
        <w:pStyle w:val="Listenabsatz"/>
        <w:numPr>
          <w:ilvl w:val="0"/>
          <w:numId w:val="25"/>
        </w:numPr>
      </w:pPr>
      <w:r>
        <w:t>Eine benutzerfreundliche Ansicht der Testresultate mit ausgeprägter Suchfunktion</w:t>
      </w:r>
    </w:p>
    <w:p w:rsidR="00ED5D29" w:rsidRDefault="00ED5D29" w:rsidP="00ED5D29">
      <w:pPr>
        <w:pStyle w:val="Listenabsatz"/>
        <w:numPr>
          <w:ilvl w:val="0"/>
          <w:numId w:val="25"/>
        </w:numPr>
      </w:pPr>
      <w:r>
        <w:t xml:space="preserve">Vordefinierter Testzustand (Ventil Firmware, Motion Controller Software, Interface Software, </w:t>
      </w:r>
      <w:proofErr w:type="spellStart"/>
      <w:r>
        <w:t>Config</w:t>
      </w:r>
      <w:proofErr w:type="spellEnd"/>
      <w:r>
        <w:t xml:space="preserve">/Antriebfile) welcher direkt gesetzt </w:t>
      </w:r>
      <w:r w:rsidR="00891F0A">
        <w:t xml:space="preserve">wird </w:t>
      </w:r>
      <w:r>
        <w:t xml:space="preserve">wenn die Testkollektion </w:t>
      </w:r>
      <w:r w:rsidR="00891F0A">
        <w:t>ausgeführt wird</w:t>
      </w:r>
    </w:p>
    <w:p w:rsidR="00891F0A" w:rsidRDefault="00891F0A" w:rsidP="00ED5D29">
      <w:pPr>
        <w:pStyle w:val="Listenabsatz"/>
        <w:numPr>
          <w:ilvl w:val="0"/>
          <w:numId w:val="25"/>
        </w:numPr>
      </w:pPr>
      <w:r>
        <w:t>Eingetragene Testkollektionen in der Datenbank können direkt in die Testoberfläche übernommen werden um diese wieder ausführen zu können</w:t>
      </w:r>
    </w:p>
    <w:p w:rsidR="002C6978" w:rsidRPr="00ED5D29" w:rsidRDefault="002C6978" w:rsidP="00ED5D29">
      <w:pPr>
        <w:pStyle w:val="Listenabsatz"/>
        <w:numPr>
          <w:ilvl w:val="0"/>
          <w:numId w:val="25"/>
        </w:numPr>
      </w:pPr>
      <w:r>
        <w:t>Ausgabe eines Testzertifikat</w:t>
      </w:r>
      <w:r w:rsidR="00A95E6D">
        <w:t>s</w:t>
      </w:r>
      <w:r>
        <w:t xml:space="preserve"> für die ausgewählte Software</w:t>
      </w:r>
    </w:p>
    <w:sectPr w:rsidR="002C6978" w:rsidRPr="00ED5D29" w:rsidSect="002D21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946" w:right="1134" w:bottom="1134" w:left="1247" w:header="887" w:footer="7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C39" w:rsidRDefault="00010C39">
      <w:r>
        <w:separator/>
      </w:r>
    </w:p>
  </w:endnote>
  <w:endnote w:type="continuationSeparator" w:id="0">
    <w:p w:rsidR="00010C39" w:rsidRDefault="0001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D2F" w:rsidRDefault="00641D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DE" w:rsidRPr="002A2F60" w:rsidRDefault="0099605D" w:rsidP="002A2F60">
    <w:pPr>
      <w:pStyle w:val="Fuzeile"/>
      <w:pBdr>
        <w:top w:val="single" w:sz="4" w:space="4" w:color="auto"/>
      </w:pBdr>
      <w:tabs>
        <w:tab w:val="clear" w:pos="4536"/>
        <w:tab w:val="clear" w:pos="9072"/>
        <w:tab w:val="center" w:pos="4820"/>
        <w:tab w:val="right" w:pos="9526"/>
      </w:tabs>
      <w:rPr>
        <w:noProof/>
        <w:sz w:val="16"/>
      </w:rPr>
    </w:pPr>
    <w:r>
      <w:rPr>
        <w:sz w:val="16"/>
      </w:rPr>
      <w:t>Verwaltung von Ventiltests</w:t>
    </w:r>
    <w:r w:rsidR="00F504DE">
      <w:rPr>
        <w:sz w:val="16"/>
      </w:rPr>
      <w:tab/>
      <w:t xml:space="preserve">Seite </w:t>
    </w:r>
    <w:r w:rsidR="00F504DE">
      <w:rPr>
        <w:noProof/>
        <w:sz w:val="16"/>
      </w:rPr>
      <w:fldChar w:fldCharType="begin"/>
    </w:r>
    <w:r w:rsidR="00F504DE">
      <w:rPr>
        <w:noProof/>
        <w:sz w:val="16"/>
      </w:rPr>
      <w:instrText xml:space="preserve"> PAGE </w:instrText>
    </w:r>
    <w:r w:rsidR="00F504DE">
      <w:rPr>
        <w:noProof/>
        <w:sz w:val="16"/>
      </w:rPr>
      <w:fldChar w:fldCharType="separate"/>
    </w:r>
    <w:r w:rsidR="004C02EA">
      <w:rPr>
        <w:noProof/>
        <w:sz w:val="16"/>
      </w:rPr>
      <w:t>3</w:t>
    </w:r>
    <w:r w:rsidR="00F504DE">
      <w:rPr>
        <w:noProof/>
        <w:sz w:val="16"/>
      </w:rPr>
      <w:fldChar w:fldCharType="end"/>
    </w:r>
    <w:r w:rsidR="00F504DE">
      <w:rPr>
        <w:noProof/>
        <w:sz w:val="16"/>
      </w:rPr>
      <w:t xml:space="preserve"> von </w:t>
    </w:r>
    <w:r w:rsidR="00641D2F">
      <w:rPr>
        <w:noProof/>
        <w:sz w:val="16"/>
      </w:rPr>
      <w:t>3</w:t>
    </w:r>
    <w:bookmarkStart w:id="11" w:name="_GoBack"/>
    <w:bookmarkEnd w:id="11"/>
    <w:r w:rsidR="00F504DE">
      <w:rPr>
        <w:noProof/>
        <w:sz w:val="16"/>
      </w:rPr>
      <w:tab/>
    </w:r>
    <w:r w:rsidR="00F504DE">
      <w:rPr>
        <w:noProof/>
        <w:sz w:val="16"/>
      </w:rPr>
      <w:fldChar w:fldCharType="begin"/>
    </w:r>
    <w:r w:rsidR="00F504DE">
      <w:rPr>
        <w:noProof/>
        <w:sz w:val="16"/>
      </w:rPr>
      <w:instrText xml:space="preserve"> TIME \@ "dd.MM.yyyy" </w:instrText>
    </w:r>
    <w:r w:rsidR="00F504DE">
      <w:rPr>
        <w:noProof/>
        <w:sz w:val="16"/>
      </w:rPr>
      <w:fldChar w:fldCharType="separate"/>
    </w:r>
    <w:r w:rsidR="004C02EA">
      <w:rPr>
        <w:noProof/>
        <w:sz w:val="16"/>
      </w:rPr>
      <w:t>22.12.2016</w:t>
    </w:r>
    <w:r w:rsidR="00F504DE">
      <w:rPr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DE" w:rsidRDefault="00F504DE" w:rsidP="002D210D">
    <w:pPr>
      <w:pStyle w:val="Fuzeile"/>
      <w:pBdr>
        <w:top w:val="single" w:sz="4" w:space="0" w:color="auto"/>
      </w:pBdr>
      <w:tabs>
        <w:tab w:val="clear" w:pos="4536"/>
        <w:tab w:val="left" w:pos="4934"/>
        <w:tab w:val="center" w:pos="5580"/>
      </w:tabs>
      <w:rPr>
        <w:noProof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C39" w:rsidRDefault="00010C39">
      <w:r>
        <w:separator/>
      </w:r>
    </w:p>
  </w:footnote>
  <w:footnote w:type="continuationSeparator" w:id="0">
    <w:p w:rsidR="00010C39" w:rsidRDefault="0001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D2F" w:rsidRDefault="00641D2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5760"/>
      <w:gridCol w:w="900"/>
      <w:gridCol w:w="954"/>
    </w:tblGrid>
    <w:tr w:rsidR="00F504DE">
      <w:trPr>
        <w:cantSplit/>
        <w:trHeight w:val="154"/>
      </w:trPr>
      <w:tc>
        <w:tcPr>
          <w:tcW w:w="2050" w:type="dxa"/>
          <w:vMerge w:val="restart"/>
          <w:vAlign w:val="center"/>
        </w:tcPr>
        <w:p w:rsidR="00F504DE" w:rsidRPr="00A87F2F" w:rsidRDefault="00F504DE" w:rsidP="00CA683B">
          <w:pPr>
            <w:pStyle w:val="Kopfzeile"/>
          </w:pPr>
          <w:r>
            <w:rPr>
              <w:lang w:eastAsia="de-CH"/>
            </w:rPr>
            <w:drawing>
              <wp:inline distT="0" distB="0" distL="0" distR="0" wp14:anchorId="6C8868FA" wp14:editId="48303D73">
                <wp:extent cx="1261745" cy="283845"/>
                <wp:effectExtent l="0" t="0" r="0" b="190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vMerge w:val="restart"/>
          <w:vAlign w:val="center"/>
        </w:tcPr>
        <w:p w:rsidR="00F504DE" w:rsidRPr="002D210D" w:rsidRDefault="00D21C7A" w:rsidP="00147EA8">
          <w:pPr>
            <w:pStyle w:val="Kopfzeile"/>
            <w:jc w:val="center"/>
            <w:rPr>
              <w:b/>
              <w:color w:val="000000"/>
              <w:sz w:val="28"/>
            </w:rPr>
          </w:pPr>
          <w:bookmarkStart w:id="10" w:name="Kopfzeile"/>
          <w:bookmarkEnd w:id="10"/>
          <w:r>
            <w:rPr>
              <w:b/>
              <w:color w:val="000000"/>
              <w:sz w:val="28"/>
            </w:rPr>
            <w:t>Masterarbeit</w:t>
          </w:r>
        </w:p>
      </w:tc>
      <w:tc>
        <w:tcPr>
          <w:tcW w:w="900" w:type="dxa"/>
        </w:tcPr>
        <w:p w:rsidR="00F504DE" w:rsidRDefault="00F504DE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Datum:</w:t>
          </w:r>
          <w:r>
            <w:rPr>
              <w:sz w:val="16"/>
            </w:rPr>
            <w:tab/>
          </w:r>
        </w:p>
      </w:tc>
      <w:tc>
        <w:tcPr>
          <w:tcW w:w="954" w:type="dxa"/>
        </w:tcPr>
        <w:p w:rsidR="00F504DE" w:rsidRDefault="00F504DE" w:rsidP="00D21C7A">
          <w:pPr>
            <w:pStyle w:val="Kopfzeile"/>
            <w:tabs>
              <w:tab w:val="clear" w:pos="4536"/>
              <w:tab w:val="clear" w:pos="9072"/>
            </w:tabs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IF 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"dd.MM.yy" </w:instrText>
          </w:r>
          <w:r>
            <w:rPr>
              <w:sz w:val="16"/>
            </w:rPr>
            <w:fldChar w:fldCharType="separate"/>
          </w:r>
          <w:r w:rsidR="004C02EA">
            <w:rPr>
              <w:sz w:val="16"/>
            </w:rPr>
            <w:instrText>22.12.16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 xml:space="preserve"> = "00.00.00" "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"dd.MM.yy"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instrText>17.09.15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>" "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"dd.MM.yy" </w:instrText>
          </w:r>
          <w:r>
            <w:rPr>
              <w:sz w:val="16"/>
            </w:rPr>
            <w:fldChar w:fldCharType="separate"/>
          </w:r>
          <w:r w:rsidR="004C02EA">
            <w:rPr>
              <w:sz w:val="16"/>
            </w:rPr>
            <w:instrText>22.12.16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 xml:space="preserve">" \* MERGEFORMAT </w:instrText>
          </w:r>
          <w:r>
            <w:rPr>
              <w:sz w:val="16"/>
            </w:rPr>
            <w:fldChar w:fldCharType="separate"/>
          </w:r>
          <w:r w:rsidR="004C02EA">
            <w:rPr>
              <w:sz w:val="16"/>
            </w:rPr>
            <w:t>22.12.16</w:t>
          </w:r>
          <w:r>
            <w:rPr>
              <w:sz w:val="16"/>
            </w:rPr>
            <w:fldChar w:fldCharType="end"/>
          </w:r>
        </w:p>
      </w:tc>
    </w:tr>
    <w:tr w:rsidR="00F504DE">
      <w:trPr>
        <w:cantSplit/>
        <w:trHeight w:val="116"/>
      </w:trPr>
      <w:tc>
        <w:tcPr>
          <w:tcW w:w="2050" w:type="dxa"/>
          <w:vMerge/>
        </w:tcPr>
        <w:p w:rsidR="00F504DE" w:rsidRDefault="00F504DE" w:rsidP="00CA683B">
          <w:pPr>
            <w:pStyle w:val="Kopfzeile"/>
          </w:pPr>
        </w:p>
      </w:tc>
      <w:tc>
        <w:tcPr>
          <w:tcW w:w="5760" w:type="dxa"/>
          <w:vMerge/>
        </w:tcPr>
        <w:p w:rsidR="00F504DE" w:rsidRDefault="00F504DE" w:rsidP="00CA683B">
          <w:pPr>
            <w:pStyle w:val="Kopfzeile"/>
            <w:rPr>
              <w:sz w:val="16"/>
            </w:rPr>
          </w:pPr>
        </w:p>
      </w:tc>
      <w:tc>
        <w:tcPr>
          <w:tcW w:w="900" w:type="dxa"/>
        </w:tcPr>
        <w:p w:rsidR="00F504DE" w:rsidRDefault="00F504DE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Autor:</w:t>
          </w:r>
          <w:r>
            <w:rPr>
              <w:sz w:val="16"/>
            </w:rPr>
            <w:tab/>
          </w:r>
        </w:p>
      </w:tc>
      <w:tc>
        <w:tcPr>
          <w:tcW w:w="954" w:type="dxa"/>
        </w:tcPr>
        <w:p w:rsidR="00F504DE" w:rsidRDefault="00F504DE" w:rsidP="00CA683B">
          <w:pPr>
            <w:pStyle w:val="Kopfzeile"/>
            <w:jc w:val="right"/>
            <w:rPr>
              <w:sz w:val="16"/>
            </w:rPr>
          </w:pPr>
          <w:r w:rsidRPr="002D210D">
            <w:rPr>
              <w:sz w:val="16"/>
            </w:rPr>
            <w:t>STUA</w:t>
          </w:r>
        </w:p>
      </w:tc>
    </w:tr>
    <w:tr w:rsidR="00F504DE">
      <w:trPr>
        <w:cantSplit/>
        <w:trHeight w:val="154"/>
      </w:trPr>
      <w:tc>
        <w:tcPr>
          <w:tcW w:w="2050" w:type="dxa"/>
          <w:vMerge/>
        </w:tcPr>
        <w:p w:rsidR="00F504DE" w:rsidRDefault="00F504DE" w:rsidP="00CA683B">
          <w:pPr>
            <w:pStyle w:val="Kopfzeile"/>
          </w:pPr>
        </w:p>
      </w:tc>
      <w:tc>
        <w:tcPr>
          <w:tcW w:w="5760" w:type="dxa"/>
          <w:vMerge/>
        </w:tcPr>
        <w:p w:rsidR="00F504DE" w:rsidRDefault="00F504DE" w:rsidP="00CA683B">
          <w:pPr>
            <w:pStyle w:val="Kopfzeile"/>
            <w:rPr>
              <w:sz w:val="16"/>
            </w:rPr>
          </w:pPr>
        </w:p>
      </w:tc>
      <w:tc>
        <w:tcPr>
          <w:tcW w:w="900" w:type="dxa"/>
        </w:tcPr>
        <w:p w:rsidR="00F504DE" w:rsidRDefault="00F504DE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Bereich:</w:t>
          </w:r>
        </w:p>
      </w:tc>
      <w:tc>
        <w:tcPr>
          <w:tcW w:w="954" w:type="dxa"/>
        </w:tcPr>
        <w:p w:rsidR="00F504DE" w:rsidRDefault="00D21C7A" w:rsidP="00CA683B">
          <w:pPr>
            <w:pStyle w:val="Kopfzeile"/>
            <w:jc w:val="right"/>
            <w:rPr>
              <w:sz w:val="16"/>
            </w:rPr>
          </w:pPr>
          <w:r>
            <w:rPr>
              <w:sz w:val="16"/>
            </w:rPr>
            <w:t>METPD</w:t>
          </w:r>
        </w:p>
      </w:tc>
    </w:tr>
  </w:tbl>
  <w:p w:rsidR="00F504DE" w:rsidRPr="00E46475" w:rsidRDefault="00F504DE" w:rsidP="00E46475">
    <w:pPr>
      <w:pStyle w:val="Fuzeile"/>
      <w:rPr>
        <w:rFonts w:cs="Courier New"/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DE" w:rsidRDefault="00F504DE">
    <w:pPr>
      <w:pStyle w:val="Kopfzeile"/>
      <w:jc w:val="right"/>
    </w:pPr>
    <w:r>
      <w:rPr>
        <w:lang w:eastAsia="de-CH"/>
      </w:rPr>
      <w:drawing>
        <wp:anchor distT="0" distB="0" distL="114300" distR="114300" simplePos="0" relativeHeight="251657728" behindDoc="0" locked="0" layoutInCell="0" allowOverlap="1" wp14:anchorId="49A435A8" wp14:editId="3BAB4C5E">
          <wp:simplePos x="0" y="0"/>
          <wp:positionH relativeFrom="column">
            <wp:posOffset>3671570</wp:posOffset>
          </wp:positionH>
          <wp:positionV relativeFrom="paragraph">
            <wp:posOffset>6985</wp:posOffset>
          </wp:positionV>
          <wp:extent cx="2076450" cy="466725"/>
          <wp:effectExtent l="0" t="0" r="0" b="9525"/>
          <wp:wrapNone/>
          <wp:docPr id="2" name="Bild 1" descr="VAT_Logo_Pantone368CV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T_Logo_Pantone368CV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2D6"/>
    <w:multiLevelType w:val="hybridMultilevel"/>
    <w:tmpl w:val="1BDE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C32B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A83443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61968E0"/>
    <w:multiLevelType w:val="hybridMultilevel"/>
    <w:tmpl w:val="B6EA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63CA9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4C2561C"/>
    <w:multiLevelType w:val="hybridMultilevel"/>
    <w:tmpl w:val="83C4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53CD4"/>
    <w:multiLevelType w:val="hybridMultilevel"/>
    <w:tmpl w:val="A4C0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A2874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A46529F"/>
    <w:multiLevelType w:val="hybridMultilevel"/>
    <w:tmpl w:val="6FD6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D63C7"/>
    <w:multiLevelType w:val="hybridMultilevel"/>
    <w:tmpl w:val="209A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73B34"/>
    <w:multiLevelType w:val="hybridMultilevel"/>
    <w:tmpl w:val="F150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56C2D"/>
    <w:multiLevelType w:val="hybridMultilevel"/>
    <w:tmpl w:val="B2B2F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6337D"/>
    <w:multiLevelType w:val="singleLevel"/>
    <w:tmpl w:val="FD58B9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A7477D4"/>
    <w:multiLevelType w:val="multilevel"/>
    <w:tmpl w:val="EC808EB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C6D3F08"/>
    <w:multiLevelType w:val="hybridMultilevel"/>
    <w:tmpl w:val="BE0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B4FCB"/>
    <w:multiLevelType w:val="hybridMultilevel"/>
    <w:tmpl w:val="64CC6BC0"/>
    <w:lvl w:ilvl="0" w:tplc="D0026C54">
      <w:start w:val="4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 w:hint="default"/>
        <w:color w:val="0000FF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210EA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2C4428F"/>
    <w:multiLevelType w:val="singleLevel"/>
    <w:tmpl w:val="50AA14FE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9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77445"/>
    <w:multiLevelType w:val="hybridMultilevel"/>
    <w:tmpl w:val="A8180EF6"/>
    <w:lvl w:ilvl="0" w:tplc="667065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D407F"/>
    <w:multiLevelType w:val="hybridMultilevel"/>
    <w:tmpl w:val="F57E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E63F4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8"/>
  </w:num>
  <w:num w:numId="5">
    <w:abstractNumId w:val="13"/>
  </w:num>
  <w:num w:numId="6">
    <w:abstractNumId w:val="17"/>
  </w:num>
  <w:num w:numId="7">
    <w:abstractNumId w:val="3"/>
  </w:num>
  <w:num w:numId="8">
    <w:abstractNumId w:val="8"/>
  </w:num>
  <w:num w:numId="9">
    <w:abstractNumId w:val="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2"/>
  </w:num>
  <w:num w:numId="15">
    <w:abstractNumId w:val="6"/>
  </w:num>
  <w:num w:numId="16">
    <w:abstractNumId w:val="10"/>
  </w:num>
  <w:num w:numId="17">
    <w:abstractNumId w:val="1"/>
  </w:num>
  <w:num w:numId="18">
    <w:abstractNumId w:val="21"/>
  </w:num>
  <w:num w:numId="19">
    <w:abstractNumId w:val="7"/>
  </w:num>
  <w:num w:numId="20">
    <w:abstractNumId w:val="20"/>
  </w:num>
  <w:num w:numId="21">
    <w:abstractNumId w:val="11"/>
  </w:num>
  <w:num w:numId="22">
    <w:abstractNumId w:val="19"/>
  </w:num>
  <w:num w:numId="23">
    <w:abstractNumId w:val="0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CH" w:vendorID="64" w:dllVersion="0" w:nlCheck="1" w:checkStyle="0"/>
  <w:activeWritingStyle w:appName="MSWord" w:lang="en-US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0D"/>
    <w:rsid w:val="00010C39"/>
    <w:rsid w:val="0001353E"/>
    <w:rsid w:val="00016411"/>
    <w:rsid w:val="00026D90"/>
    <w:rsid w:val="0003320B"/>
    <w:rsid w:val="00041981"/>
    <w:rsid w:val="00047291"/>
    <w:rsid w:val="00050E0B"/>
    <w:rsid w:val="000644AB"/>
    <w:rsid w:val="00095E6E"/>
    <w:rsid w:val="000A7FA8"/>
    <w:rsid w:val="000D63E8"/>
    <w:rsid w:val="000F0CD5"/>
    <w:rsid w:val="00101616"/>
    <w:rsid w:val="001130C5"/>
    <w:rsid w:val="001365A6"/>
    <w:rsid w:val="0014091F"/>
    <w:rsid w:val="00146689"/>
    <w:rsid w:val="00147EA8"/>
    <w:rsid w:val="00157947"/>
    <w:rsid w:val="00165FB8"/>
    <w:rsid w:val="001729C5"/>
    <w:rsid w:val="001737EC"/>
    <w:rsid w:val="0018631B"/>
    <w:rsid w:val="0019207A"/>
    <w:rsid w:val="001A192C"/>
    <w:rsid w:val="001B751D"/>
    <w:rsid w:val="001D10D6"/>
    <w:rsid w:val="001D49C7"/>
    <w:rsid w:val="001D628F"/>
    <w:rsid w:val="001D7A53"/>
    <w:rsid w:val="00203566"/>
    <w:rsid w:val="002103B7"/>
    <w:rsid w:val="00211D60"/>
    <w:rsid w:val="00220304"/>
    <w:rsid w:val="002261DD"/>
    <w:rsid w:val="002938DF"/>
    <w:rsid w:val="002A083D"/>
    <w:rsid w:val="002A2F60"/>
    <w:rsid w:val="002B7575"/>
    <w:rsid w:val="002C6978"/>
    <w:rsid w:val="002D210D"/>
    <w:rsid w:val="002D3EFC"/>
    <w:rsid w:val="002F09E5"/>
    <w:rsid w:val="002F31EE"/>
    <w:rsid w:val="00311FA4"/>
    <w:rsid w:val="0031389B"/>
    <w:rsid w:val="003210B5"/>
    <w:rsid w:val="003366F9"/>
    <w:rsid w:val="0035349E"/>
    <w:rsid w:val="00365BE8"/>
    <w:rsid w:val="00376954"/>
    <w:rsid w:val="00376F92"/>
    <w:rsid w:val="003774AD"/>
    <w:rsid w:val="00380FDF"/>
    <w:rsid w:val="003C2F77"/>
    <w:rsid w:val="003C3446"/>
    <w:rsid w:val="003D2C8F"/>
    <w:rsid w:val="003D2E8D"/>
    <w:rsid w:val="003D4ECA"/>
    <w:rsid w:val="003E5032"/>
    <w:rsid w:val="00421239"/>
    <w:rsid w:val="00426960"/>
    <w:rsid w:val="00432758"/>
    <w:rsid w:val="00437024"/>
    <w:rsid w:val="00462852"/>
    <w:rsid w:val="00462D40"/>
    <w:rsid w:val="00474267"/>
    <w:rsid w:val="004824C2"/>
    <w:rsid w:val="004A2DF9"/>
    <w:rsid w:val="004A7C3F"/>
    <w:rsid w:val="004C02EA"/>
    <w:rsid w:val="004C5306"/>
    <w:rsid w:val="004E39CE"/>
    <w:rsid w:val="004E4D72"/>
    <w:rsid w:val="004F58FA"/>
    <w:rsid w:val="00506556"/>
    <w:rsid w:val="005114DF"/>
    <w:rsid w:val="0051712B"/>
    <w:rsid w:val="0052486B"/>
    <w:rsid w:val="00524BA0"/>
    <w:rsid w:val="00527A30"/>
    <w:rsid w:val="00532262"/>
    <w:rsid w:val="005415DE"/>
    <w:rsid w:val="00551BA9"/>
    <w:rsid w:val="0055484F"/>
    <w:rsid w:val="005677A6"/>
    <w:rsid w:val="005720E3"/>
    <w:rsid w:val="00574D0D"/>
    <w:rsid w:val="00582846"/>
    <w:rsid w:val="005934ED"/>
    <w:rsid w:val="005D5A9A"/>
    <w:rsid w:val="005E1163"/>
    <w:rsid w:val="00600778"/>
    <w:rsid w:val="006016D5"/>
    <w:rsid w:val="006063B1"/>
    <w:rsid w:val="006148DD"/>
    <w:rsid w:val="0063147E"/>
    <w:rsid w:val="00635A00"/>
    <w:rsid w:val="00641D2F"/>
    <w:rsid w:val="006606A2"/>
    <w:rsid w:val="0066115B"/>
    <w:rsid w:val="00677234"/>
    <w:rsid w:val="006965F1"/>
    <w:rsid w:val="006B03B6"/>
    <w:rsid w:val="006B68BB"/>
    <w:rsid w:val="006C3CAC"/>
    <w:rsid w:val="006D5C7D"/>
    <w:rsid w:val="006F4B23"/>
    <w:rsid w:val="00711809"/>
    <w:rsid w:val="00713D75"/>
    <w:rsid w:val="00725BFA"/>
    <w:rsid w:val="00727D2C"/>
    <w:rsid w:val="00735959"/>
    <w:rsid w:val="0074267A"/>
    <w:rsid w:val="00743404"/>
    <w:rsid w:val="00745F00"/>
    <w:rsid w:val="00781067"/>
    <w:rsid w:val="007913B3"/>
    <w:rsid w:val="00791B33"/>
    <w:rsid w:val="00792B98"/>
    <w:rsid w:val="007939D6"/>
    <w:rsid w:val="007965E6"/>
    <w:rsid w:val="007A365B"/>
    <w:rsid w:val="007A7C2A"/>
    <w:rsid w:val="007C5164"/>
    <w:rsid w:val="007C62CA"/>
    <w:rsid w:val="007E279F"/>
    <w:rsid w:val="007F2AC1"/>
    <w:rsid w:val="00815617"/>
    <w:rsid w:val="008261C5"/>
    <w:rsid w:val="00831446"/>
    <w:rsid w:val="008349D5"/>
    <w:rsid w:val="008441B6"/>
    <w:rsid w:val="00850E81"/>
    <w:rsid w:val="008739DA"/>
    <w:rsid w:val="00876D2C"/>
    <w:rsid w:val="00891F0A"/>
    <w:rsid w:val="00894034"/>
    <w:rsid w:val="0089725B"/>
    <w:rsid w:val="008A7D1F"/>
    <w:rsid w:val="008B2679"/>
    <w:rsid w:val="008C607D"/>
    <w:rsid w:val="008D7AA4"/>
    <w:rsid w:val="008E5402"/>
    <w:rsid w:val="008E7189"/>
    <w:rsid w:val="008F1FD7"/>
    <w:rsid w:val="008F50F7"/>
    <w:rsid w:val="009151BB"/>
    <w:rsid w:val="00922D1A"/>
    <w:rsid w:val="00933AAB"/>
    <w:rsid w:val="00933C14"/>
    <w:rsid w:val="009761A8"/>
    <w:rsid w:val="0098166D"/>
    <w:rsid w:val="00984049"/>
    <w:rsid w:val="0099056C"/>
    <w:rsid w:val="00991649"/>
    <w:rsid w:val="0099428F"/>
    <w:rsid w:val="0099605D"/>
    <w:rsid w:val="009A091D"/>
    <w:rsid w:val="009B18E1"/>
    <w:rsid w:val="009B4640"/>
    <w:rsid w:val="009C1F69"/>
    <w:rsid w:val="009C7C5B"/>
    <w:rsid w:val="009D437C"/>
    <w:rsid w:val="00A15CD4"/>
    <w:rsid w:val="00A2615C"/>
    <w:rsid w:val="00A32301"/>
    <w:rsid w:val="00A42753"/>
    <w:rsid w:val="00A4449D"/>
    <w:rsid w:val="00A448AC"/>
    <w:rsid w:val="00A4634E"/>
    <w:rsid w:val="00A46E7E"/>
    <w:rsid w:val="00A51CDF"/>
    <w:rsid w:val="00A56825"/>
    <w:rsid w:val="00A87F2F"/>
    <w:rsid w:val="00A91A46"/>
    <w:rsid w:val="00A92E91"/>
    <w:rsid w:val="00A95E6D"/>
    <w:rsid w:val="00AB72D4"/>
    <w:rsid w:val="00AC6E62"/>
    <w:rsid w:val="00AD040D"/>
    <w:rsid w:val="00AE7EBF"/>
    <w:rsid w:val="00AF4769"/>
    <w:rsid w:val="00B06A99"/>
    <w:rsid w:val="00B07C9C"/>
    <w:rsid w:val="00B23795"/>
    <w:rsid w:val="00B25139"/>
    <w:rsid w:val="00B43C53"/>
    <w:rsid w:val="00B57A9C"/>
    <w:rsid w:val="00B62BE2"/>
    <w:rsid w:val="00B85AAD"/>
    <w:rsid w:val="00B87337"/>
    <w:rsid w:val="00B96608"/>
    <w:rsid w:val="00BD18EB"/>
    <w:rsid w:val="00BE6492"/>
    <w:rsid w:val="00BF6BA8"/>
    <w:rsid w:val="00C07408"/>
    <w:rsid w:val="00C301A6"/>
    <w:rsid w:val="00C302D3"/>
    <w:rsid w:val="00C35561"/>
    <w:rsid w:val="00C4371F"/>
    <w:rsid w:val="00C52EF3"/>
    <w:rsid w:val="00C5554E"/>
    <w:rsid w:val="00C63D2F"/>
    <w:rsid w:val="00C75968"/>
    <w:rsid w:val="00C8482F"/>
    <w:rsid w:val="00C85F20"/>
    <w:rsid w:val="00CA683B"/>
    <w:rsid w:val="00CB69E2"/>
    <w:rsid w:val="00CC256B"/>
    <w:rsid w:val="00CC701E"/>
    <w:rsid w:val="00CD6C83"/>
    <w:rsid w:val="00CE609A"/>
    <w:rsid w:val="00CF07D9"/>
    <w:rsid w:val="00D21C7A"/>
    <w:rsid w:val="00D27BFE"/>
    <w:rsid w:val="00D4590B"/>
    <w:rsid w:val="00D47858"/>
    <w:rsid w:val="00D6288C"/>
    <w:rsid w:val="00D64625"/>
    <w:rsid w:val="00D85B5D"/>
    <w:rsid w:val="00D8647F"/>
    <w:rsid w:val="00DA0D70"/>
    <w:rsid w:val="00DC37FC"/>
    <w:rsid w:val="00DC419B"/>
    <w:rsid w:val="00DD2EFD"/>
    <w:rsid w:val="00DE15DC"/>
    <w:rsid w:val="00DF0947"/>
    <w:rsid w:val="00DF27D9"/>
    <w:rsid w:val="00DF4562"/>
    <w:rsid w:val="00E00F91"/>
    <w:rsid w:val="00E156BF"/>
    <w:rsid w:val="00E21ABC"/>
    <w:rsid w:val="00E248AF"/>
    <w:rsid w:val="00E368AB"/>
    <w:rsid w:val="00E3720A"/>
    <w:rsid w:val="00E46475"/>
    <w:rsid w:val="00E50F20"/>
    <w:rsid w:val="00E623E9"/>
    <w:rsid w:val="00E657F8"/>
    <w:rsid w:val="00E7562C"/>
    <w:rsid w:val="00E836ED"/>
    <w:rsid w:val="00E95EF3"/>
    <w:rsid w:val="00EA272B"/>
    <w:rsid w:val="00EA2ED2"/>
    <w:rsid w:val="00EA3329"/>
    <w:rsid w:val="00EA3FAD"/>
    <w:rsid w:val="00EB54EB"/>
    <w:rsid w:val="00EC4567"/>
    <w:rsid w:val="00ED5D29"/>
    <w:rsid w:val="00EE06D8"/>
    <w:rsid w:val="00EE28EE"/>
    <w:rsid w:val="00EF7FB4"/>
    <w:rsid w:val="00F21EA7"/>
    <w:rsid w:val="00F417BD"/>
    <w:rsid w:val="00F418EC"/>
    <w:rsid w:val="00F4254C"/>
    <w:rsid w:val="00F504DE"/>
    <w:rsid w:val="00F55B96"/>
    <w:rsid w:val="00F837B4"/>
    <w:rsid w:val="00FA0495"/>
    <w:rsid w:val="00FA04A1"/>
    <w:rsid w:val="00FA180F"/>
    <w:rsid w:val="00FA2511"/>
    <w:rsid w:val="00FA3974"/>
    <w:rsid w:val="00FA6D42"/>
    <w:rsid w:val="00FB46D4"/>
    <w:rsid w:val="00F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5F6059"/>
  <w15:docId w15:val="{12CF7136-D416-4D8D-BDB2-1177BE04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lang w:val="de-CH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clear" w:pos="432"/>
        <w:tab w:val="left" w:pos="360"/>
      </w:tabs>
      <w:spacing w:before="240"/>
      <w:ind w:left="360" w:hanging="360"/>
      <w:jc w:val="left"/>
      <w:outlineLvl w:val="0"/>
    </w:pPr>
    <w:rPr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360"/>
        <w:tab w:val="clear" w:pos="576"/>
        <w:tab w:val="left" w:pos="720"/>
      </w:tabs>
      <w:ind w:left="720" w:hanging="720"/>
      <w:outlineLvl w:val="1"/>
    </w:pPr>
    <w:rPr>
      <w:b w:val="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tabs>
        <w:tab w:val="clear" w:pos="360"/>
        <w:tab w:val="clear" w:pos="720"/>
      </w:tabs>
      <w:outlineLvl w:val="2"/>
    </w:pPr>
    <w:rPr>
      <w:b w:val="0"/>
      <w:sz w:val="22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clear" w:pos="360"/>
        <w:tab w:val="clear" w:pos="864"/>
        <w:tab w:val="left" w:pos="900"/>
      </w:tabs>
      <w:ind w:left="900" w:hanging="900"/>
      <w:outlineLvl w:val="3"/>
    </w:pPr>
    <w:rPr>
      <w:b w:val="0"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jc w:val="left"/>
    </w:pPr>
    <w:rPr>
      <w:noProof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Spalte1">
    <w:name w:val="Spalte 1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</w:pPr>
    <w:rPr>
      <w:u w:val="single"/>
    </w:rPr>
  </w:style>
  <w:style w:type="paragraph" w:customStyle="1" w:styleId="Spalte2">
    <w:name w:val="Spalte 2"/>
    <w:basedOn w:val="Kopfzeile"/>
    <w:pPr>
      <w:tabs>
        <w:tab w:val="clear" w:pos="4536"/>
        <w:tab w:val="clear" w:pos="9072"/>
      </w:tabs>
    </w:pPr>
  </w:style>
  <w:style w:type="paragraph" w:customStyle="1" w:styleId="Spalte3">
    <w:name w:val="Spalte 3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  <w:jc w:val="right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customStyle="1" w:styleId="Bezugszeichentext">
    <w:name w:val="Bezugszeichentext"/>
    <w:basedOn w:val="Standard"/>
    <w:pPr>
      <w:jc w:val="left"/>
    </w:pPr>
  </w:style>
  <w:style w:type="paragraph" w:styleId="Sprechblasentext">
    <w:name w:val="Balloon Text"/>
    <w:basedOn w:val="Standard"/>
    <w:link w:val="SprechblasentextZchn"/>
    <w:rsid w:val="006B03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B03B6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2D21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2D210D"/>
    <w:rPr>
      <w:rFonts w:ascii="Cambria" w:eastAsia="Times New Roman" w:hAnsi="Cambria" w:cs="Times New Roman"/>
      <w:b/>
      <w:bCs/>
      <w:kern w:val="28"/>
      <w:sz w:val="32"/>
      <w:szCs w:val="32"/>
      <w:lang w:val="de-CH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D210D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rsid w:val="002D210D"/>
  </w:style>
  <w:style w:type="character" w:styleId="Hyperlink">
    <w:name w:val="Hyperlink"/>
    <w:uiPriority w:val="99"/>
    <w:unhideWhenUsed/>
    <w:rsid w:val="002D210D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2D210D"/>
    <w:rPr>
      <w:rFonts w:ascii="Calibri" w:eastAsia="MS Mincho" w:hAnsi="Calibri" w:cs="Arial"/>
      <w:sz w:val="22"/>
      <w:szCs w:val="22"/>
      <w:lang w:eastAsia="ja-JP"/>
    </w:rPr>
  </w:style>
  <w:style w:type="character" w:customStyle="1" w:styleId="KeinLeerraumZchn">
    <w:name w:val="Kein Leerraum Zchn"/>
    <w:link w:val="KeinLeerraum"/>
    <w:uiPriority w:val="1"/>
    <w:rsid w:val="002D210D"/>
    <w:rPr>
      <w:rFonts w:ascii="Calibri" w:eastAsia="MS Mincho" w:hAnsi="Calibri" w:cs="Arial"/>
      <w:sz w:val="22"/>
      <w:szCs w:val="22"/>
      <w:lang w:eastAsia="ja-JP"/>
    </w:rPr>
  </w:style>
  <w:style w:type="paragraph" w:styleId="Verzeichnis2">
    <w:name w:val="toc 2"/>
    <w:basedOn w:val="Standard"/>
    <w:next w:val="Standard"/>
    <w:autoRedefine/>
    <w:uiPriority w:val="39"/>
    <w:rsid w:val="00E3720A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rsid w:val="00047291"/>
    <w:pPr>
      <w:spacing w:after="100"/>
      <w:ind w:left="400"/>
    </w:pPr>
  </w:style>
  <w:style w:type="paragraph" w:customStyle="1" w:styleId="TitelohneimInhaltsverzeichnisaufgelistetzuwerden">
    <w:name w:val="Titel ohne im Inhaltsverzeichnis aufgelistet zu werden"/>
    <w:basedOn w:val="Standard"/>
    <w:qFormat/>
    <w:rsid w:val="00311FA4"/>
    <w:rPr>
      <w:b/>
      <w:sz w:val="52"/>
    </w:rPr>
  </w:style>
  <w:style w:type="character" w:styleId="Hervorhebung">
    <w:name w:val="Emphasis"/>
    <w:basedOn w:val="Absatz-Standardschriftart"/>
    <w:qFormat/>
    <w:rsid w:val="003D2E8D"/>
    <w:rPr>
      <w:i/>
      <w:iCs/>
    </w:rPr>
  </w:style>
  <w:style w:type="paragraph" w:customStyle="1" w:styleId="eigeneFormatvorlage">
    <w:name w:val="eigene Formatvorlage"/>
    <w:basedOn w:val="Standard"/>
    <w:link w:val="eigeneFormatvorlageZchn"/>
    <w:rsid w:val="00850E81"/>
  </w:style>
  <w:style w:type="character" w:customStyle="1" w:styleId="eigeneFormatvorlageZchn">
    <w:name w:val="eigene Formatvorlage Zchn"/>
    <w:basedOn w:val="Absatz-Standardschriftart"/>
    <w:link w:val="eigeneFormatvorlage"/>
    <w:rsid w:val="00850E81"/>
    <w:rPr>
      <w:rFonts w:ascii="Arial" w:hAnsi="Arial"/>
      <w:lang w:val="de-CH" w:eastAsia="de-DE"/>
    </w:rPr>
  </w:style>
  <w:style w:type="paragraph" w:styleId="Listenabsatz">
    <w:name w:val="List Paragraph"/>
    <w:basedOn w:val="Standard"/>
    <w:uiPriority w:val="34"/>
    <w:qFormat/>
    <w:rsid w:val="002F31EE"/>
    <w:pPr>
      <w:ind w:left="720"/>
      <w:contextualSpacing/>
    </w:pPr>
  </w:style>
  <w:style w:type="character" w:styleId="BesuchterLink">
    <w:name w:val="FollowedHyperlink"/>
    <w:basedOn w:val="Absatz-Standardschriftart"/>
    <w:rsid w:val="00376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Sammlung von nützlichen Informationen der IC2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13450-55EB-48CA-928F-E1724617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Vakuumventile AG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Stucki</dc:creator>
  <cp:lastModifiedBy>Andreas Stucki</cp:lastModifiedBy>
  <cp:revision>7</cp:revision>
  <cp:lastPrinted>2016-12-22T20:36:00Z</cp:lastPrinted>
  <dcterms:created xsi:type="dcterms:W3CDTF">2016-12-22T19:50:00Z</dcterms:created>
  <dcterms:modified xsi:type="dcterms:W3CDTF">2016-12-22T20:49:00Z</dcterms:modified>
</cp:coreProperties>
</file>