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1" w:rsidRDefault="0084726E" w:rsidP="0084726E">
      <w:pPr>
        <w:pStyle w:val="berschrift1"/>
        <w:numPr>
          <w:ilvl w:val="0"/>
          <w:numId w:val="0"/>
        </w:numPr>
        <w:ind w:left="432" w:hanging="432"/>
      </w:pPr>
      <w:r>
        <w:t>Betreuer Meeting 09.06.2017</w:t>
      </w:r>
    </w:p>
    <w:p w:rsidR="0084726E" w:rsidRP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Abgrenzung der Arbeit (nur ETIC2 Applikation oder die ganze Umgebung miteinbeziehen)</w:t>
      </w:r>
    </w:p>
    <w:p w:rsidR="00D93030" w:rsidRDefault="0084726E" w:rsidP="00D93030">
      <w:pPr>
        <w:pStyle w:val="Listenabsatz"/>
        <w:numPr>
          <w:ilvl w:val="1"/>
          <w:numId w:val="30"/>
        </w:numPr>
      </w:pPr>
      <w:r>
        <w:t>Nur ETIC2 -&gt; gute Abtrennung, ev. Zuwenig Fleisch und Knochen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Ganze Umgebung -&gt; verschiedene Applikationen, unterschiedliche Programmiersprachen</w:t>
      </w:r>
    </w:p>
    <w:p w:rsidR="00D93030" w:rsidRDefault="001A006F" w:rsidP="00D93030">
      <w:pPr>
        <w:pStyle w:val="Listenabsatz"/>
        <w:numPr>
          <w:ilvl w:val="0"/>
          <w:numId w:val="33"/>
        </w:numPr>
      </w:pPr>
      <w:r>
        <w:t>Ganze Testumgebung miteinbeziehen, gut im Grundlagen Kapitel dokumentieren</w:t>
      </w:r>
    </w:p>
    <w:p w:rsidR="00D93030" w:rsidRPr="00D93030" w:rsidRDefault="0084726E" w:rsidP="00D93030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Betrachtung des Konzepts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Verbesserung des View Konzepts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Converter scheint ein gutes Modell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Vorlage StyleCop</w:t>
      </w:r>
    </w:p>
    <w:p w:rsidR="0084726E" w:rsidRDefault="0084726E" w:rsidP="001A006F">
      <w:pPr>
        <w:pStyle w:val="Listenabsatz"/>
        <w:numPr>
          <w:ilvl w:val="1"/>
          <w:numId w:val="30"/>
        </w:numPr>
      </w:pPr>
      <w:r>
        <w:t>Aus Unterricht sind kaum Regeln definiert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Selber schauen was geeignete Regeln sind und am Anfang mal mit allen Regeln starten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Wichtig das Properties und Variablen gleich nacheinander kommen und nicht wie StyleCope verlangt getrennt sind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Konstanten mit Grossbuchstaben schreiben</w:t>
      </w:r>
    </w:p>
    <w:p w:rsidR="001A006F" w:rsidRDefault="001A006F" w:rsidP="001A006F">
      <w:pPr>
        <w:ind w:left="576"/>
      </w:pP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Werden Use Cases erwartet</w:t>
      </w:r>
      <w:r w:rsidR="001A006F">
        <w:t>K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Keine klare Aussage dazu (Eher Erklärung der Vorgangsweise und Begründung, verschiedene Varianten gegenüberstellen)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Code Ausschnitte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Wenn eine besondere Funktion übernimmt kann dieser Erklärt werden</w:t>
      </w:r>
    </w:p>
    <w:p w:rsidR="001D50B1" w:rsidRDefault="001D50B1" w:rsidP="000247AE">
      <w:pPr>
        <w:pStyle w:val="Listenabsatz"/>
        <w:numPr>
          <w:ilvl w:val="0"/>
          <w:numId w:val="32"/>
        </w:numPr>
      </w:pPr>
      <w:r>
        <w:t>Erläutern und Begründen was nicht in der Dispo definiert wurde</w:t>
      </w:r>
    </w:p>
    <w:p w:rsidR="001A006F" w:rsidRPr="000247AE" w:rsidRDefault="001A006F" w:rsidP="001A006F">
      <w:pPr>
        <w:pStyle w:val="Listenabsatz"/>
        <w:numPr>
          <w:ilvl w:val="0"/>
          <w:numId w:val="33"/>
        </w:numPr>
      </w:pPr>
      <w:r>
        <w:t>Nur im Ziel Kapitel auf die Dispo verweisen und begründen, wieso das eine andere Richtung eingeschlagen wurde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Erklärung der Testumgebung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der Abgrenzung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Konzept ETIC2 (Model, ViewModel, View)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StyleCope</w:t>
      </w:r>
    </w:p>
    <w:p w:rsidR="00F20B32" w:rsidRDefault="00F20B32" w:rsidP="000247AE">
      <w:pPr>
        <w:pStyle w:val="Listenabsatz"/>
        <w:numPr>
          <w:ilvl w:val="0"/>
          <w:numId w:val="31"/>
        </w:numPr>
      </w:pPr>
      <w:r>
        <w:t>Fragen zur Dokumentation</w:t>
      </w:r>
    </w:p>
    <w:p w:rsidR="00AE2D7B" w:rsidRDefault="00AE2D7B" w:rsidP="00AE2D7B">
      <w:pPr>
        <w:rPr>
          <w:rFonts w:eastAsia="Times New Roman" w:cs="Times New Roman"/>
          <w:b/>
          <w:color w:val="17365D" w:themeColor="text2" w:themeShade="BF"/>
          <w:sz w:val="28"/>
          <w:szCs w:val="24"/>
          <w:lang w:eastAsia="de-DE" w:bidi="ar-SA"/>
        </w:rPr>
      </w:pPr>
    </w:p>
    <w:p w:rsidR="00AE2D7B" w:rsidRDefault="00AE2D7B" w:rsidP="00AE2D7B">
      <w:pPr>
        <w:pStyle w:val="berschrift2"/>
        <w:numPr>
          <w:ilvl w:val="0"/>
          <w:numId w:val="0"/>
        </w:numPr>
        <w:ind w:left="576" w:hanging="576"/>
      </w:pPr>
      <w:r>
        <w:t>Bemerkungen</w:t>
      </w:r>
    </w:p>
    <w:p w:rsidR="00AE2D7B" w:rsidRDefault="00AE2D7B" w:rsidP="00AE2D7B">
      <w:pPr>
        <w:pStyle w:val="Listenabsatz"/>
        <w:numPr>
          <w:ilvl w:val="0"/>
          <w:numId w:val="35"/>
        </w:numPr>
      </w:pPr>
      <w:r>
        <w:t>Keine Unit Test möglich in der ETIC2 Applikation</w:t>
      </w:r>
    </w:p>
    <w:p w:rsidR="00AE2D7B" w:rsidRDefault="00AE2D7B" w:rsidP="00AE2D7B">
      <w:pPr>
        <w:pStyle w:val="Listenabsatz"/>
        <w:numPr>
          <w:ilvl w:val="1"/>
          <w:numId w:val="35"/>
        </w:numPr>
      </w:pPr>
      <w:r>
        <w:t>Da es keinen Sinn macht gegen das Entity Framework was zu testen</w:t>
      </w:r>
    </w:p>
    <w:p w:rsidR="00AE2D7B" w:rsidRDefault="00AE2D7B" w:rsidP="00AE2D7B">
      <w:pPr>
        <w:pStyle w:val="Listenabsatz"/>
        <w:numPr>
          <w:ilvl w:val="1"/>
          <w:numId w:val="35"/>
        </w:numPr>
      </w:pPr>
      <w:r>
        <w:t>Es keinen Input/Berechnungen gibt in der View</w:t>
      </w:r>
    </w:p>
    <w:p w:rsidR="00AE2D7B" w:rsidRDefault="00AE2D7B" w:rsidP="00AE2D7B">
      <w:pPr>
        <w:pStyle w:val="Listenabsatz"/>
        <w:numPr>
          <w:ilvl w:val="1"/>
          <w:numId w:val="35"/>
        </w:numPr>
      </w:pPr>
      <w:r>
        <w:t>UI Tests sind reine Zeitverschwendung</w:t>
      </w:r>
    </w:p>
    <w:p w:rsidR="00AE2D7B" w:rsidRDefault="00AE2D7B" w:rsidP="00AE2D7B">
      <w:pPr>
        <w:pStyle w:val="Listenabsatz"/>
      </w:pPr>
      <w:r>
        <w:t>-&gt; Wichtig dies in der Dokumentation zu erwähnen</w:t>
      </w:r>
    </w:p>
    <w:p w:rsidR="00AE2D7B" w:rsidRDefault="00AE2D7B" w:rsidP="00AE2D7B">
      <w:pPr>
        <w:pStyle w:val="Listenabsatz"/>
        <w:numPr>
          <w:ilvl w:val="0"/>
          <w:numId w:val="33"/>
        </w:numPr>
      </w:pPr>
      <w:r>
        <w:t>Wichtig mit dem Betreuer die weiteren Schritte zu besprechen und absichern lassen</w:t>
      </w:r>
    </w:p>
    <w:p w:rsidR="00AE2D7B" w:rsidRDefault="00AE2D7B" w:rsidP="00AE2D7B">
      <w:pPr>
        <w:pStyle w:val="Listenabsatz"/>
      </w:pPr>
      <w:r>
        <w:t>-&gt; Weiteren Schritte auf nächstes Mal notieren</w:t>
      </w:r>
    </w:p>
    <w:p w:rsidR="004E202A" w:rsidRPr="000247AE" w:rsidRDefault="004E202A" w:rsidP="004E202A">
      <w:pPr>
        <w:pStyle w:val="Listenabsatz"/>
        <w:numPr>
          <w:ilvl w:val="0"/>
          <w:numId w:val="33"/>
        </w:numPr>
      </w:pPr>
      <w:r>
        <w:t>Erklärung warum das neue Datenbank Modell nicht umgesetzt wird aber das neue schon unter Kapitel Wie beschreiben</w:t>
      </w:r>
      <w:bookmarkStart w:id="0" w:name="_GoBack"/>
      <w:bookmarkEnd w:id="0"/>
    </w:p>
    <w:sectPr w:rsidR="004E202A" w:rsidRPr="000247A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456" w:rsidRDefault="00D11456">
      <w:r>
        <w:separator/>
      </w:r>
    </w:p>
  </w:endnote>
  <w:endnote w:type="continuationSeparator" w:id="0">
    <w:p w:rsidR="00D11456" w:rsidRDefault="00D1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E2D7B" w:rsidRPr="00AE2D7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E2D7B" w:rsidRPr="00AE2D7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456" w:rsidRDefault="00D11456">
      <w:r>
        <w:separator/>
      </w:r>
    </w:p>
  </w:footnote>
  <w:footnote w:type="continuationSeparator" w:id="0">
    <w:p w:rsidR="00D11456" w:rsidRDefault="00D1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AA6"/>
    <w:multiLevelType w:val="hybridMultilevel"/>
    <w:tmpl w:val="9B26887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6E7948"/>
    <w:multiLevelType w:val="hybridMultilevel"/>
    <w:tmpl w:val="413E7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3C4"/>
    <w:multiLevelType w:val="hybridMultilevel"/>
    <w:tmpl w:val="03AC1E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4500D"/>
    <w:multiLevelType w:val="hybridMultilevel"/>
    <w:tmpl w:val="9020C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912FA"/>
    <w:multiLevelType w:val="hybridMultilevel"/>
    <w:tmpl w:val="F8A6B9DC"/>
    <w:lvl w:ilvl="0" w:tplc="2EBAE1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C5EEF"/>
    <w:multiLevelType w:val="hybridMultilevel"/>
    <w:tmpl w:val="68BA08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0"/>
  </w:num>
  <w:num w:numId="4">
    <w:abstractNumId w:val="2"/>
  </w:num>
  <w:num w:numId="5">
    <w:abstractNumId w:val="0"/>
  </w:num>
  <w:num w:numId="6">
    <w:abstractNumId w:val="16"/>
  </w:num>
  <w:num w:numId="7">
    <w:abstractNumId w:val="33"/>
  </w:num>
  <w:num w:numId="8">
    <w:abstractNumId w:val="1"/>
  </w:num>
  <w:num w:numId="9">
    <w:abstractNumId w:val="14"/>
  </w:num>
  <w:num w:numId="10">
    <w:abstractNumId w:val="22"/>
  </w:num>
  <w:num w:numId="11">
    <w:abstractNumId w:val="25"/>
  </w:num>
  <w:num w:numId="12">
    <w:abstractNumId w:val="34"/>
  </w:num>
  <w:num w:numId="13">
    <w:abstractNumId w:val="27"/>
  </w:num>
  <w:num w:numId="14">
    <w:abstractNumId w:val="24"/>
  </w:num>
  <w:num w:numId="15">
    <w:abstractNumId w:val="12"/>
  </w:num>
  <w:num w:numId="16">
    <w:abstractNumId w:val="31"/>
  </w:num>
  <w:num w:numId="17">
    <w:abstractNumId w:val="7"/>
  </w:num>
  <w:num w:numId="18">
    <w:abstractNumId w:val="6"/>
  </w:num>
  <w:num w:numId="19">
    <w:abstractNumId w:val="21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4"/>
  </w:num>
  <w:num w:numId="25">
    <w:abstractNumId w:val="30"/>
  </w:num>
  <w:num w:numId="26">
    <w:abstractNumId w:val="9"/>
  </w:num>
  <w:num w:numId="27">
    <w:abstractNumId w:val="19"/>
  </w:num>
  <w:num w:numId="28">
    <w:abstractNumId w:val="11"/>
  </w:num>
  <w:num w:numId="29">
    <w:abstractNumId w:val="5"/>
  </w:num>
  <w:num w:numId="30">
    <w:abstractNumId w:val="17"/>
  </w:num>
  <w:num w:numId="31">
    <w:abstractNumId w:val="29"/>
  </w:num>
  <w:num w:numId="32">
    <w:abstractNumId w:val="23"/>
  </w:num>
  <w:num w:numId="33">
    <w:abstractNumId w:val="18"/>
  </w:num>
  <w:num w:numId="34">
    <w:abstractNumId w:val="28"/>
  </w:num>
  <w:num w:numId="35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247AE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4795"/>
    <w:rsid w:val="00065C03"/>
    <w:rsid w:val="000721A1"/>
    <w:rsid w:val="000743BC"/>
    <w:rsid w:val="000806FD"/>
    <w:rsid w:val="00081E7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07A27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06F"/>
    <w:rsid w:val="001A04DF"/>
    <w:rsid w:val="001A1171"/>
    <w:rsid w:val="001A4FBB"/>
    <w:rsid w:val="001A54BA"/>
    <w:rsid w:val="001A574E"/>
    <w:rsid w:val="001A74B9"/>
    <w:rsid w:val="001A75C0"/>
    <w:rsid w:val="001B1DFC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0B1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15C96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5D0C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386F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2EE5"/>
    <w:rsid w:val="00383715"/>
    <w:rsid w:val="00383B8E"/>
    <w:rsid w:val="00385C00"/>
    <w:rsid w:val="00386907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6D07"/>
    <w:rsid w:val="004272E2"/>
    <w:rsid w:val="004316A6"/>
    <w:rsid w:val="00433288"/>
    <w:rsid w:val="004351C6"/>
    <w:rsid w:val="00435D3F"/>
    <w:rsid w:val="00447811"/>
    <w:rsid w:val="00447D14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E202A"/>
    <w:rsid w:val="004E2174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571BE"/>
    <w:rsid w:val="00560B47"/>
    <w:rsid w:val="00564549"/>
    <w:rsid w:val="00564DC8"/>
    <w:rsid w:val="00565336"/>
    <w:rsid w:val="00565BA9"/>
    <w:rsid w:val="00565F99"/>
    <w:rsid w:val="00566B6D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16AE"/>
    <w:rsid w:val="006C2E68"/>
    <w:rsid w:val="006C3B67"/>
    <w:rsid w:val="006C4131"/>
    <w:rsid w:val="006C4644"/>
    <w:rsid w:val="006D3FA6"/>
    <w:rsid w:val="006D4F89"/>
    <w:rsid w:val="006D6888"/>
    <w:rsid w:val="006E0EA5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118A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16F3"/>
    <w:rsid w:val="007E3508"/>
    <w:rsid w:val="007E568E"/>
    <w:rsid w:val="007E5973"/>
    <w:rsid w:val="007E5E59"/>
    <w:rsid w:val="007E6926"/>
    <w:rsid w:val="007F0519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4B8F"/>
    <w:rsid w:val="008350C4"/>
    <w:rsid w:val="0083627C"/>
    <w:rsid w:val="00837C17"/>
    <w:rsid w:val="00845EBB"/>
    <w:rsid w:val="0084726E"/>
    <w:rsid w:val="008660C5"/>
    <w:rsid w:val="00866C2D"/>
    <w:rsid w:val="00871AA7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8F782C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A9C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B7561"/>
    <w:rsid w:val="00AC1610"/>
    <w:rsid w:val="00AC3BB5"/>
    <w:rsid w:val="00AD06D1"/>
    <w:rsid w:val="00AD322F"/>
    <w:rsid w:val="00AD5BEE"/>
    <w:rsid w:val="00AE2D7B"/>
    <w:rsid w:val="00AE485F"/>
    <w:rsid w:val="00AF0F8F"/>
    <w:rsid w:val="00AF5AAA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59B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40EB"/>
    <w:rsid w:val="00C76598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7B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1456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373B"/>
    <w:rsid w:val="00D657C8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1555"/>
    <w:rsid w:val="00D93030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3FED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6B0B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D011B"/>
    <w:rsid w:val="00ED35E4"/>
    <w:rsid w:val="00ED4410"/>
    <w:rsid w:val="00ED4D00"/>
    <w:rsid w:val="00ED6A17"/>
    <w:rsid w:val="00ED6EEC"/>
    <w:rsid w:val="00ED7381"/>
    <w:rsid w:val="00EE07CA"/>
    <w:rsid w:val="00EE3559"/>
    <w:rsid w:val="00EE4E9B"/>
    <w:rsid w:val="00EE519C"/>
    <w:rsid w:val="00EE538D"/>
    <w:rsid w:val="00EE55CF"/>
    <w:rsid w:val="00EE6ACD"/>
    <w:rsid w:val="00EE6FC1"/>
    <w:rsid w:val="00EE7D2F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0B32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F1954B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2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E769467-E1A4-4C85-99E6-7BF5669F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1787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10</cp:revision>
  <cp:lastPrinted>2017-04-15T17:20:00Z</cp:lastPrinted>
  <dcterms:created xsi:type="dcterms:W3CDTF">2017-06-04T07:05:00Z</dcterms:created>
  <dcterms:modified xsi:type="dcterms:W3CDTF">2017-06-09T20:40:00Z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