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608219" w14:textId="77777777" w:rsidR="002F1C20" w:rsidRPr="002F1C20" w:rsidRDefault="002F1C20" w:rsidP="002F1C20">
      <w:pPr>
        <w:rPr>
          <w:b/>
          <w:bCs/>
        </w:rPr>
      </w:pPr>
      <w:r w:rsidRPr="002F1C20">
        <w:rPr>
          <w:rFonts w:hint="eastAsia"/>
          <w:b/>
          <w:bCs/>
        </w:rPr>
        <w:t>单片机（STM32）</w:t>
      </w:r>
    </w:p>
    <w:p w14:paraId="5C6BD624" w14:textId="77777777" w:rsidR="002F1C20" w:rsidRPr="002F1C20" w:rsidRDefault="002F1C20" w:rsidP="002F1C20">
      <w:pPr>
        <w:rPr>
          <w:rFonts w:hint="eastAsia"/>
          <w:b/>
          <w:bCs/>
        </w:rPr>
      </w:pPr>
      <w:r w:rsidRPr="002F1C20">
        <w:rPr>
          <w:rFonts w:hint="eastAsia"/>
          <w:b/>
          <w:bCs/>
        </w:rPr>
        <w:t>InnoTechTens电路组</w:t>
      </w:r>
    </w:p>
    <w:p w14:paraId="300313D9" w14:textId="318C44BB" w:rsidR="002F1C20" w:rsidRPr="002F1C20" w:rsidRDefault="002F1C20" w:rsidP="002F1C20">
      <w:pPr>
        <w:rPr>
          <w:rFonts w:hint="eastAsia"/>
        </w:rPr>
      </w:pPr>
      <w:r w:rsidRPr="002F1C20">
        <w:rPr>
          <w:rFonts w:hint="eastAsia"/>
        </w:rPr>
        <w:t>置</w:t>
      </w:r>
      <w:r>
        <w:rPr>
          <w:rFonts w:hint="eastAsia"/>
        </w:rPr>
        <w:t>顶</w:t>
      </w:r>
      <w:r w:rsidRPr="002F1C20">
        <w:rPr>
          <w:rFonts w:hint="eastAsia"/>
        </w:rPr>
        <w:t>提醒：关于可能涉及的MOSFET及基础的电路知识，请参考《硬件培训之降压板》中的相关内容。并且，使用单片机需要使用C语言。考虑到部分成员无数电模电基础，本文档主要提供相关知识以配合B站上的STM32教程，帮助大家理解。关于B站教程，可以参考江协科技</w:t>
      </w:r>
    </w:p>
    <w:p w14:paraId="011D2D79" w14:textId="77777777" w:rsidR="002F1C20" w:rsidRPr="002F1C20" w:rsidRDefault="002F1C20" w:rsidP="002F1C20">
      <w:pPr>
        <w:rPr>
          <w:rFonts w:hint="eastAsia"/>
        </w:rPr>
      </w:pPr>
      <w:r w:rsidRPr="002F1C20">
        <w:rPr>
          <w:rFonts w:hint="eastAsia"/>
        </w:rPr>
        <w:t>(https://www.bilibili.com/video/BV1th411z7sn/?spm_id_from=333.337.search-card.all.click&amp;vd_source=d6f60c0881ac9f5de2c1c470e6b377c7)</w:t>
      </w:r>
    </w:p>
    <w:p w14:paraId="576632ED" w14:textId="77777777" w:rsidR="002F1C20" w:rsidRPr="002F1C20" w:rsidRDefault="002F1C20" w:rsidP="002F1C20">
      <w:pPr>
        <w:rPr>
          <w:rFonts w:hint="eastAsia"/>
        </w:rPr>
      </w:pPr>
      <w:r w:rsidRPr="002F1C20">
        <w:rPr>
          <w:rFonts w:hint="eastAsia"/>
        </w:rPr>
        <w:t>或者正点原子</w:t>
      </w:r>
    </w:p>
    <w:p w14:paraId="06BCA23E" w14:textId="3FD4C568" w:rsidR="002F1C20" w:rsidRDefault="002F1C20" w:rsidP="002F1C20">
      <w:r w:rsidRPr="002F1C20">
        <w:rPr>
          <w:rFonts w:hint="eastAsia"/>
        </w:rPr>
        <w:t>(</w:t>
      </w:r>
      <w:hyperlink r:id="rId5" w:history="1">
        <w:r w:rsidRPr="002F1C20">
          <w:rPr>
            <w:rStyle w:val="ae"/>
            <w:rFonts w:hint="eastAsia"/>
          </w:rPr>
          <w:t>https://www.bilibili.com/video/BV1bv4y1R7dp/?spm_id_from=333.337.search-card.all.click&amp;vd_source=d6f60c0881ac9f5de2c1c470e6b377c7</w:t>
        </w:r>
      </w:hyperlink>
      <w:r w:rsidRPr="002F1C20">
        <w:rPr>
          <w:rFonts w:hint="eastAsia"/>
        </w:rPr>
        <w:t>)</w:t>
      </w:r>
    </w:p>
    <w:p w14:paraId="3A9236DA" w14:textId="01281256" w:rsidR="002F1C20" w:rsidRPr="002F1C20" w:rsidRDefault="002F1C20" w:rsidP="002F1C20">
      <w:pPr>
        <w:rPr>
          <w:rFonts w:hint="eastAsia"/>
        </w:rPr>
      </w:pPr>
      <w:r>
        <w:rPr>
          <w:rFonts w:hint="eastAsia"/>
        </w:rPr>
        <w:t>对于STM32F4，建议看这一个教程（</w:t>
      </w:r>
      <w:hyperlink r:id="rId6" w:history="1">
        <w:r w:rsidRPr="002F1C20">
          <w:rPr>
            <w:rStyle w:val="ae"/>
          </w:rPr>
          <w:t>第2讲 开发板入门_哔哩哔哩_bilibili</w:t>
        </w:r>
      </w:hyperlink>
      <w:r>
        <w:rPr>
          <w:rFonts w:hint="eastAsia"/>
        </w:rPr>
        <w:t>）</w:t>
      </w:r>
    </w:p>
    <w:p w14:paraId="0DA8D1EF" w14:textId="77777777" w:rsidR="002F1C20" w:rsidRPr="002F1C20" w:rsidRDefault="002F1C20" w:rsidP="002F1C20">
      <w:pPr>
        <w:rPr>
          <w:rFonts w:hint="eastAsia"/>
        </w:rPr>
      </w:pPr>
      <w:r w:rsidRPr="002F1C20">
        <w:rPr>
          <w:rFonts w:hint="eastAsia"/>
        </w:rPr>
        <w:t>个人建议零基础的同学从前者开始学习，有一定开发经验的可以选择后者。</w:t>
      </w:r>
    </w:p>
    <w:p w14:paraId="208A7426" w14:textId="77777777" w:rsidR="002F1C20" w:rsidRPr="002F1C20" w:rsidRDefault="002F1C20" w:rsidP="002F1C20">
      <w:pPr>
        <w:rPr>
          <w:rFonts w:hint="eastAsia"/>
        </w:rPr>
      </w:pPr>
      <w:r w:rsidRPr="002F1C20">
        <w:rPr>
          <w:rFonts w:hint="eastAsia"/>
        </w:rPr>
        <w:t xml:space="preserve"> </w:t>
      </w:r>
    </w:p>
    <w:p w14:paraId="7A96A3BA" w14:textId="77777777" w:rsidR="002F1C20" w:rsidRPr="002F1C20" w:rsidRDefault="002F1C20" w:rsidP="002F1C20">
      <w:pPr>
        <w:rPr>
          <w:rFonts w:hint="eastAsia"/>
        </w:rPr>
      </w:pPr>
      <w:r w:rsidRPr="002F1C20">
        <w:rPr>
          <w:rFonts w:hint="eastAsia"/>
        </w:rPr>
        <w:t xml:space="preserve"> </w:t>
      </w:r>
    </w:p>
    <w:p w14:paraId="0014132E" w14:textId="77777777" w:rsidR="002F1C20" w:rsidRPr="002F1C20" w:rsidRDefault="002F1C20" w:rsidP="002F1C20">
      <w:pPr>
        <w:rPr>
          <w:rFonts w:hint="eastAsia"/>
        </w:rPr>
      </w:pPr>
      <w:r w:rsidRPr="002F1C20">
        <w:rPr>
          <w:rFonts w:hint="eastAsia"/>
        </w:rPr>
        <w:t xml:space="preserve"> </w:t>
      </w:r>
    </w:p>
    <w:p w14:paraId="1D3081E3" w14:textId="77777777" w:rsidR="002F1C20" w:rsidRPr="002F1C20" w:rsidRDefault="002F1C20" w:rsidP="002F1C20">
      <w:pPr>
        <w:rPr>
          <w:rFonts w:hint="eastAsia"/>
          <w:b/>
          <w:bCs/>
        </w:rPr>
      </w:pPr>
      <w:r w:rsidRPr="002F1C20">
        <w:rPr>
          <w:rFonts w:hint="eastAsia"/>
          <w:b/>
        </w:rPr>
        <w:t>基础</w:t>
      </w:r>
    </w:p>
    <w:p w14:paraId="68F3A174" w14:textId="77777777" w:rsidR="002F1C20" w:rsidRPr="002F1C20" w:rsidRDefault="002F1C20" w:rsidP="002F1C20">
      <w:pPr>
        <w:rPr>
          <w:rFonts w:hint="eastAsia"/>
          <w:b/>
          <w:bCs/>
        </w:rPr>
      </w:pPr>
      <w:r w:rsidRPr="002F1C20">
        <w:rPr>
          <w:rFonts w:hint="eastAsia"/>
          <w:b/>
          <w:bCs/>
        </w:rPr>
        <w:t>这一部分是为了在大家学习单片机之前普及一些必要或常见的知识和名词，以免在学习的过程中因为知识盲区而耽误学习进程。部分名词可能在表述上不甚专业，但出于方便大家入门理解的目的，这是一种折中的办法。不过仅仅对于单片机的学习而言已经足够。</w:t>
      </w:r>
    </w:p>
    <w:p w14:paraId="6585CB43" w14:textId="77777777" w:rsidR="002F1C20" w:rsidRPr="002F1C20" w:rsidRDefault="002F1C20" w:rsidP="002F1C20">
      <w:pPr>
        <w:rPr>
          <w:rFonts w:hint="eastAsia"/>
          <w:b/>
        </w:rPr>
      </w:pPr>
      <w:r w:rsidRPr="002F1C20">
        <w:rPr>
          <w:rFonts w:hint="eastAsia"/>
          <w:b/>
        </w:rPr>
        <w:t>关于二进制</w:t>
      </w:r>
    </w:p>
    <w:p w14:paraId="58D3A74C" w14:textId="77777777" w:rsidR="002F1C20" w:rsidRPr="002F1C20" w:rsidRDefault="002F1C20" w:rsidP="002F1C20">
      <w:pPr>
        <w:rPr>
          <w:rFonts w:hint="eastAsia"/>
        </w:rPr>
      </w:pPr>
      <w:r w:rsidRPr="002F1C20">
        <w:rPr>
          <w:rFonts w:hint="eastAsia"/>
        </w:rPr>
        <w:t>在单片机中，和计算机类似，所有的程序都是经过内部操作系统的转换最终变成不同的二进制数据来对硬件进行操作。使用二进制的原因，在硬件层面来看，可以这样理解：二进制数的每一位上只可能有0和1中的一者。而这对应到硬件电路中其实可以对应为两种电平状态：高电平（常由1对应）和低电平（常由0对应）。当一个电路端口输入/输出高电平时我们在程序中可以用1来表征，相应的低电平则用0表征。若此处无法明显的感知到这种对应关系的用处，在下面我在介绍非门时会用它举例来加强大家的理解。</w:t>
      </w:r>
    </w:p>
    <w:p w14:paraId="4AC60645" w14:textId="77777777" w:rsidR="002F1C20" w:rsidRPr="002F1C20" w:rsidRDefault="002F1C20" w:rsidP="002F1C20">
      <w:pPr>
        <w:rPr>
          <w:rFonts w:hint="eastAsia"/>
        </w:rPr>
      </w:pPr>
      <w:r w:rsidRPr="002F1C20">
        <w:rPr>
          <w:rFonts w:hint="eastAsia"/>
        </w:rPr>
        <w:t>那么为什么不使用其他进制，这和以下几点有关</w:t>
      </w:r>
    </w:p>
    <w:p w14:paraId="29EB61FB" w14:textId="77777777" w:rsidR="002F1C20" w:rsidRPr="002F1C20" w:rsidRDefault="002F1C20" w:rsidP="002F1C20">
      <w:pPr>
        <w:numPr>
          <w:ilvl w:val="0"/>
          <w:numId w:val="1"/>
        </w:numPr>
        <w:rPr>
          <w:rFonts w:hint="eastAsia"/>
        </w:rPr>
      </w:pPr>
      <w:r w:rsidRPr="002F1C20">
        <w:rPr>
          <w:rFonts w:hint="eastAsia"/>
          <w:b/>
          <w:bCs/>
        </w:rPr>
        <w:t>电子电路的简单性</w:t>
      </w:r>
      <w:r w:rsidRPr="002F1C20">
        <w:rPr>
          <w:rFonts w:hint="eastAsia"/>
        </w:rPr>
        <w:t>：计算机硬件，特别是早期的电子电路，是基于开关的，它们只有两种状态：开（1）和关（0）。这种二元性使得二进制成为表示和处理数据的自然选择。</w:t>
      </w:r>
    </w:p>
    <w:p w14:paraId="461A96A7" w14:textId="77777777" w:rsidR="002F1C20" w:rsidRPr="002F1C20" w:rsidRDefault="002F1C20" w:rsidP="002F1C20">
      <w:pPr>
        <w:numPr>
          <w:ilvl w:val="0"/>
          <w:numId w:val="1"/>
        </w:numPr>
        <w:rPr>
          <w:rFonts w:hint="eastAsia"/>
        </w:rPr>
      </w:pPr>
      <w:r w:rsidRPr="002F1C20">
        <w:rPr>
          <w:rFonts w:hint="eastAsia"/>
          <w:b/>
          <w:bCs/>
        </w:rPr>
        <w:t>逻辑运算的便利性</w:t>
      </w:r>
      <w:r w:rsidRPr="002F1C20">
        <w:rPr>
          <w:rFonts w:hint="eastAsia"/>
        </w:rPr>
        <w:t>：二进制非常适合逻辑运算，如AND、OR和NOT，这些运算是构建更复杂计算操作的基础。在二进制中，这些运算可以直接映射到电子电路的物理状态。</w:t>
      </w:r>
    </w:p>
    <w:p w14:paraId="05124E8D" w14:textId="77777777" w:rsidR="002F1C20" w:rsidRPr="002F1C20" w:rsidRDefault="002F1C20" w:rsidP="002F1C20">
      <w:pPr>
        <w:numPr>
          <w:ilvl w:val="0"/>
          <w:numId w:val="1"/>
        </w:numPr>
        <w:rPr>
          <w:rFonts w:hint="eastAsia"/>
        </w:rPr>
      </w:pPr>
      <w:r w:rsidRPr="002F1C20">
        <w:rPr>
          <w:rFonts w:hint="eastAsia"/>
          <w:b/>
          <w:bCs/>
        </w:rPr>
        <w:t>错误检测和纠正</w:t>
      </w:r>
      <w:r w:rsidRPr="002F1C20">
        <w:rPr>
          <w:rFonts w:hint="eastAsia"/>
        </w:rPr>
        <w:t>：二进制系统便于实现错误检测和纠正机制，如奇偶校验和汉明码等，这些机制对于确保数据传输和存储的可靠性至关重要。</w:t>
      </w:r>
    </w:p>
    <w:p w14:paraId="2A5C2E72" w14:textId="77777777" w:rsidR="002F1C20" w:rsidRPr="002F1C20" w:rsidRDefault="002F1C20" w:rsidP="002F1C20">
      <w:pPr>
        <w:numPr>
          <w:ilvl w:val="0"/>
          <w:numId w:val="1"/>
        </w:numPr>
        <w:rPr>
          <w:rFonts w:hint="eastAsia"/>
        </w:rPr>
      </w:pPr>
      <w:r w:rsidRPr="002F1C20">
        <w:rPr>
          <w:rFonts w:hint="eastAsia"/>
          <w:b/>
          <w:bCs/>
        </w:rPr>
        <w:t>存储和传输效率</w:t>
      </w:r>
      <w:r w:rsidRPr="002F1C20">
        <w:rPr>
          <w:rFonts w:hint="eastAsia"/>
        </w:rPr>
        <w:t>：二进制与电子设备的物理特性相匹配，使得数据存储和传输更加高效。例如，磁盘和内存都是以二进制形式存储数据的。</w:t>
      </w:r>
    </w:p>
    <w:p w14:paraId="2D6EA03C" w14:textId="77777777" w:rsidR="002F1C20" w:rsidRPr="002F1C20" w:rsidRDefault="002F1C20" w:rsidP="002F1C20">
      <w:pPr>
        <w:numPr>
          <w:ilvl w:val="0"/>
          <w:numId w:val="1"/>
        </w:numPr>
        <w:rPr>
          <w:rFonts w:hint="eastAsia"/>
        </w:rPr>
      </w:pPr>
      <w:r w:rsidRPr="002F1C20">
        <w:rPr>
          <w:rFonts w:hint="eastAsia"/>
          <w:b/>
          <w:bCs/>
        </w:rPr>
        <w:t>历史和兼容性</w:t>
      </w:r>
      <w:r w:rsidRPr="002F1C20">
        <w:rPr>
          <w:rFonts w:hint="eastAsia"/>
        </w:rPr>
        <w:t>：计算机科学的发展历史中，二进制已经成为标准。改变进制将需要重新设计和制造大量的硬件和软件，这在经济和技术上都是不切实际的。</w:t>
      </w:r>
    </w:p>
    <w:p w14:paraId="0805E8F4" w14:textId="77777777" w:rsidR="002F1C20" w:rsidRPr="002F1C20" w:rsidRDefault="002F1C20" w:rsidP="002F1C20">
      <w:pPr>
        <w:numPr>
          <w:ilvl w:val="0"/>
          <w:numId w:val="1"/>
        </w:numPr>
        <w:rPr>
          <w:rFonts w:hint="eastAsia"/>
        </w:rPr>
      </w:pPr>
      <w:r w:rsidRPr="002F1C20">
        <w:rPr>
          <w:rFonts w:hint="eastAsia"/>
          <w:b/>
          <w:bCs/>
        </w:rPr>
        <w:t>易于实现</w:t>
      </w:r>
      <w:r w:rsidRPr="002F1C20">
        <w:rPr>
          <w:rFonts w:hint="eastAsia"/>
        </w:rPr>
        <w:t>：二进制的实现相对简单，因为它只需要区分两种状态，这在电子和机械系统中都很容易实现。</w:t>
      </w:r>
    </w:p>
    <w:p w14:paraId="65C6933C" w14:textId="77777777" w:rsidR="002F1C20" w:rsidRPr="002F1C20" w:rsidRDefault="002F1C20" w:rsidP="002F1C20">
      <w:pPr>
        <w:rPr>
          <w:rFonts w:hint="eastAsia"/>
        </w:rPr>
      </w:pPr>
      <w:r w:rsidRPr="002F1C20">
        <w:rPr>
          <w:rFonts w:hint="eastAsia"/>
        </w:rPr>
        <w:t xml:space="preserve"> </w:t>
      </w:r>
    </w:p>
    <w:p w14:paraId="0E0B404A" w14:textId="77777777" w:rsidR="002F1C20" w:rsidRPr="002F1C20" w:rsidRDefault="002F1C20" w:rsidP="002F1C20">
      <w:pPr>
        <w:rPr>
          <w:rFonts w:hint="eastAsia"/>
          <w:b/>
        </w:rPr>
      </w:pPr>
      <w:r w:rsidRPr="002F1C20">
        <w:rPr>
          <w:rFonts w:hint="eastAsia"/>
          <w:b/>
        </w:rPr>
        <w:t>关于信号</w:t>
      </w:r>
    </w:p>
    <w:p w14:paraId="60AE020A" w14:textId="77777777" w:rsidR="002F1C20" w:rsidRPr="002F1C20" w:rsidRDefault="002F1C20" w:rsidP="002F1C20">
      <w:pPr>
        <w:rPr>
          <w:rFonts w:hint="eastAsia"/>
        </w:rPr>
      </w:pPr>
      <w:r w:rsidRPr="002F1C20">
        <w:rPr>
          <w:rFonts w:hint="eastAsia"/>
        </w:rPr>
        <w:t>在STM32或其他信号的单片机中，几乎所有我们能接触到的信号都是方波信号或不同的数据传输信号。方波信号如下图所示，是一种占空比为50%（即高电平和低电平持续时间均为</w:t>
      </w:r>
      <w:r w:rsidRPr="002F1C20">
        <w:rPr>
          <w:rFonts w:hint="eastAsia"/>
        </w:rPr>
        <w:lastRenderedPageBreak/>
        <w:t>信号周期的一半）的信号，且高电平固定在某一个值。</w:t>
      </w:r>
    </w:p>
    <w:p w14:paraId="0E912B74" w14:textId="28431D9B" w:rsidR="002F1C20" w:rsidRPr="002F1C20" w:rsidRDefault="002F1C20" w:rsidP="002F1C20">
      <w:pPr>
        <w:rPr>
          <w:rFonts w:hint="eastAsia"/>
          <w:b/>
          <w:bCs/>
        </w:rPr>
      </w:pPr>
      <w:r w:rsidRPr="002F1C20">
        <w:drawing>
          <wp:inline distT="0" distB="0" distL="0" distR="0" wp14:anchorId="723A3816" wp14:editId="16FD137C">
            <wp:extent cx="4276725" cy="2286000"/>
            <wp:effectExtent l="0" t="0" r="9525" b="0"/>
            <wp:docPr id="1896427687"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276725" cy="2286000"/>
                    </a:xfrm>
                    <a:prstGeom prst="rect">
                      <a:avLst/>
                    </a:prstGeom>
                    <a:noFill/>
                    <a:ln>
                      <a:noFill/>
                    </a:ln>
                  </pic:spPr>
                </pic:pic>
              </a:graphicData>
            </a:graphic>
          </wp:inline>
        </w:drawing>
      </w:r>
      <w:r w:rsidRPr="002F1C20">
        <w:rPr>
          <w:rFonts w:hint="eastAsia"/>
          <w:b/>
          <w:bCs/>
        </w:rPr>
        <w:t xml:space="preserve"> </w:t>
      </w:r>
    </w:p>
    <w:p w14:paraId="723CB13E" w14:textId="77777777" w:rsidR="002F1C20" w:rsidRPr="002F1C20" w:rsidRDefault="002F1C20" w:rsidP="002F1C20">
      <w:pPr>
        <w:rPr>
          <w:rFonts w:hint="eastAsia"/>
        </w:rPr>
      </w:pPr>
      <w:r w:rsidRPr="002F1C20">
        <w:rPr>
          <w:rFonts w:hint="eastAsia"/>
        </w:rPr>
        <w:t>STM32中数据传输信号和方波信号在形状上都是方形，但区别在于数据传输信号高低电平的持续时间是根据数据而不断变化的。</w:t>
      </w:r>
    </w:p>
    <w:p w14:paraId="1D6888E4" w14:textId="2F325AC2" w:rsidR="002F1C20" w:rsidRPr="002F1C20" w:rsidRDefault="002F1C20" w:rsidP="002F1C20">
      <w:pPr>
        <w:rPr>
          <w:rFonts w:hint="eastAsia"/>
        </w:rPr>
      </w:pPr>
      <w:r w:rsidRPr="002F1C20">
        <w:drawing>
          <wp:inline distT="0" distB="0" distL="0" distR="0" wp14:anchorId="3E86950F" wp14:editId="093A2729">
            <wp:extent cx="3505200" cy="2619375"/>
            <wp:effectExtent l="0" t="0" r="0" b="9525"/>
            <wp:docPr id="1122754718"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05200" cy="2619375"/>
                    </a:xfrm>
                    <a:prstGeom prst="rect">
                      <a:avLst/>
                    </a:prstGeom>
                    <a:noFill/>
                    <a:ln>
                      <a:noFill/>
                    </a:ln>
                  </pic:spPr>
                </pic:pic>
              </a:graphicData>
            </a:graphic>
          </wp:inline>
        </w:drawing>
      </w:r>
      <w:r w:rsidRPr="002F1C20">
        <w:rPr>
          <w:rFonts w:hint="eastAsia"/>
        </w:rPr>
        <w:t xml:space="preserve"> </w:t>
      </w:r>
    </w:p>
    <w:p w14:paraId="4E5865EC" w14:textId="77777777" w:rsidR="002F1C20" w:rsidRPr="002F1C20" w:rsidRDefault="002F1C20" w:rsidP="002F1C20">
      <w:pPr>
        <w:rPr>
          <w:rFonts w:hint="eastAsia"/>
        </w:rPr>
      </w:pPr>
      <w:r w:rsidRPr="002F1C20">
        <w:rPr>
          <w:rFonts w:hint="eastAsia"/>
        </w:rPr>
        <w:t>上图是STM32进行SPI通信时的一段波形图。其中黄色波形便是进行传输时为了保证发送端发送数据和接收端读取数据的一致性而产生的时钟信号，可看到这是一段方波信号。方波信号在数字电路中是最常见的时钟信号。它的低电平持续时间段、高电平持续时间段、上升沿（信号由低电平向高电平转换的时刻）、下降沿（信号由高电平向低电平转换的时刻）都有可能发生不同的电路操作。但一般是以上升沿和下降沿作为操作的“行动时机”。</w:t>
      </w:r>
    </w:p>
    <w:p w14:paraId="304AF96F" w14:textId="77777777" w:rsidR="002F1C20" w:rsidRPr="002F1C20" w:rsidRDefault="002F1C20" w:rsidP="002F1C20">
      <w:pPr>
        <w:rPr>
          <w:rFonts w:hint="eastAsia"/>
        </w:rPr>
      </w:pPr>
      <w:r w:rsidRPr="002F1C20">
        <w:rPr>
          <w:rFonts w:hint="eastAsia"/>
        </w:rPr>
        <w:t>而第三层和第四层的信号便是数据传输信号。可以看到第三层信号在时钟信号的前五个周期都是低电平，这代表在这段时间内传输的五位数据都是0（一般是一个时钟周期进行一次数据传输）。而到时钟信号的第六个上升沿处，第三层信号变为了高电平。高电平持续了两个时钟信号周期，代表在这段时间内传输的是两位数据1。在最后一个时间周期，第三层信号又变为了低电平，代表最后一个周期内传输的是一位数据0。由此，便传输了一个字节的数据00000110（如果是先传输高位再传输低位，即高位先行，MSB）或者01100000（如果是先传输低位再传输高位，即低位先行，LSB）</w:t>
      </w:r>
    </w:p>
    <w:p w14:paraId="474FE3FA" w14:textId="77777777" w:rsidR="002F1C20" w:rsidRPr="002F1C20" w:rsidRDefault="002F1C20" w:rsidP="002F1C20">
      <w:pPr>
        <w:rPr>
          <w:rFonts w:hint="eastAsia"/>
          <w:b/>
        </w:rPr>
      </w:pPr>
      <w:r w:rsidRPr="002F1C20">
        <w:rPr>
          <w:rFonts w:hint="eastAsia"/>
          <w:b/>
        </w:rPr>
        <w:t>寄存器</w:t>
      </w:r>
    </w:p>
    <w:p w14:paraId="5EE9C0B0" w14:textId="77777777" w:rsidR="002F1C20" w:rsidRPr="002F1C20" w:rsidRDefault="002F1C20" w:rsidP="002F1C20">
      <w:pPr>
        <w:rPr>
          <w:rFonts w:hint="eastAsia"/>
        </w:rPr>
      </w:pPr>
      <w:r w:rsidRPr="002F1C20">
        <w:rPr>
          <w:rFonts w:hint="eastAsia"/>
        </w:rPr>
        <w:t>寄存器是CPU内部用来存放数据的一些小型存储区域，用来暂时存放参与运算的数据和运算结果。它是由具有存储功能的触发器组合起来构成的。一个触发器可以存储1位二进制代</w:t>
      </w:r>
      <w:r w:rsidRPr="002F1C20">
        <w:rPr>
          <w:rFonts w:hint="eastAsia"/>
        </w:rPr>
        <w:lastRenderedPageBreak/>
        <w:t>码，故存放n位二进制代码的寄存器，需用n个触发器来构成。。寄存器是中央处理器内的组成部分。寄存器是有限存储容量的高速存储部件，它们可用来</w:t>
      </w:r>
      <w:r w:rsidRPr="002F1C20">
        <w:rPr>
          <w:rFonts w:hint="eastAsia"/>
          <w:b/>
          <w:bCs/>
        </w:rPr>
        <w:t>暂存指令、数据和位址</w:t>
      </w:r>
      <w:r w:rsidRPr="002F1C20">
        <w:rPr>
          <w:rFonts w:hint="eastAsia"/>
        </w:rPr>
        <w:t>。</w:t>
      </w:r>
    </w:p>
    <w:p w14:paraId="48921C18" w14:textId="77777777" w:rsidR="002F1C20" w:rsidRPr="002F1C20" w:rsidRDefault="002F1C20" w:rsidP="002F1C20">
      <w:pPr>
        <w:rPr>
          <w:rFonts w:hint="eastAsia"/>
        </w:rPr>
      </w:pPr>
      <w:r w:rsidRPr="002F1C20">
        <w:rPr>
          <w:rFonts w:hint="eastAsia"/>
        </w:rPr>
        <w:t>寄存器最起码具备以下4种功能。</w:t>
      </w:r>
    </w:p>
    <w:p w14:paraId="284C9DBC" w14:textId="77777777" w:rsidR="002F1C20" w:rsidRPr="002F1C20" w:rsidRDefault="002F1C20" w:rsidP="002F1C20">
      <w:pPr>
        <w:rPr>
          <w:rFonts w:hint="eastAsia"/>
        </w:rPr>
      </w:pPr>
      <w:r w:rsidRPr="002F1C20">
        <w:rPr>
          <w:rFonts w:hint="eastAsia"/>
        </w:rPr>
        <w:t xml:space="preserve">①清除数码：将寄存器里的原有数码（数据）清除。 </w:t>
      </w:r>
    </w:p>
    <w:p w14:paraId="1E4C070C" w14:textId="77777777" w:rsidR="002F1C20" w:rsidRPr="002F1C20" w:rsidRDefault="002F1C20" w:rsidP="002F1C20">
      <w:pPr>
        <w:rPr>
          <w:rFonts w:hint="eastAsia"/>
        </w:rPr>
      </w:pPr>
      <w:r w:rsidRPr="002F1C20">
        <w:rPr>
          <w:rFonts w:hint="eastAsia"/>
        </w:rPr>
        <w:t xml:space="preserve">②接收数码：在接收脉冲信号作用下，将外输入数码存入寄存器中。 </w:t>
      </w:r>
    </w:p>
    <w:p w14:paraId="65B7115A" w14:textId="77777777" w:rsidR="002F1C20" w:rsidRPr="002F1C20" w:rsidRDefault="002F1C20" w:rsidP="002F1C20">
      <w:pPr>
        <w:rPr>
          <w:rFonts w:hint="eastAsia"/>
        </w:rPr>
      </w:pPr>
      <w:r w:rsidRPr="002F1C20">
        <w:rPr>
          <w:rFonts w:hint="eastAsia"/>
        </w:rPr>
        <w:t xml:space="preserve">③存储数码：在没有新的写入脉冲信号来之前，寄存器能保存原有数码不变。 </w:t>
      </w:r>
    </w:p>
    <w:p w14:paraId="3B219A2A" w14:textId="77777777" w:rsidR="002F1C20" w:rsidRPr="002F1C20" w:rsidRDefault="002F1C20" w:rsidP="002F1C20">
      <w:pPr>
        <w:rPr>
          <w:rFonts w:hint="eastAsia"/>
        </w:rPr>
      </w:pPr>
      <w:r w:rsidRPr="002F1C20">
        <w:rPr>
          <w:rFonts w:hint="eastAsia"/>
        </w:rPr>
        <w:t>④输出数码：在输出脉冲信号作用下，才通过电路输出数码。</w:t>
      </w:r>
    </w:p>
    <w:p w14:paraId="13240963" w14:textId="77777777" w:rsidR="002F1C20" w:rsidRPr="002F1C20" w:rsidRDefault="002F1C20" w:rsidP="002F1C20">
      <w:pPr>
        <w:rPr>
          <w:rFonts w:hint="eastAsia"/>
        </w:rPr>
      </w:pPr>
      <w:r w:rsidRPr="002F1C20">
        <w:rPr>
          <w:rFonts w:hint="eastAsia"/>
        </w:rPr>
        <w:t>实际上，寄存器往往是软件和硬件之间连接的桥梁。软件程序的操作转换为二进制数据暂存到寄存器中，再由寄存器的各个输出端口去对对应的不同电路进行相应的电平操作。</w:t>
      </w:r>
    </w:p>
    <w:p w14:paraId="6888E36B" w14:textId="1140B67A" w:rsidR="002F1C20" w:rsidRPr="002F1C20" w:rsidRDefault="002F1C20" w:rsidP="002F1C20">
      <w:pPr>
        <w:rPr>
          <w:rFonts w:hint="eastAsia"/>
        </w:rPr>
      </w:pPr>
      <w:r w:rsidRPr="002F1C20">
        <w:drawing>
          <wp:inline distT="0" distB="0" distL="0" distR="0" wp14:anchorId="4C113E09" wp14:editId="455FD9FA">
            <wp:extent cx="3619500" cy="2305050"/>
            <wp:effectExtent l="0" t="0" r="0" b="0"/>
            <wp:docPr id="1482171811"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19500" cy="2305050"/>
                    </a:xfrm>
                    <a:prstGeom prst="rect">
                      <a:avLst/>
                    </a:prstGeom>
                    <a:noFill/>
                    <a:ln>
                      <a:noFill/>
                    </a:ln>
                  </pic:spPr>
                </pic:pic>
              </a:graphicData>
            </a:graphic>
          </wp:inline>
        </w:drawing>
      </w:r>
      <w:r w:rsidRPr="002F1C20">
        <w:rPr>
          <w:rFonts w:hint="eastAsia"/>
        </w:rPr>
        <w:t xml:space="preserve"> </w:t>
      </w:r>
    </w:p>
    <w:p w14:paraId="66897282" w14:textId="77777777" w:rsidR="002F1C20" w:rsidRPr="002F1C20" w:rsidRDefault="002F1C20" w:rsidP="002F1C20">
      <w:pPr>
        <w:rPr>
          <w:rFonts w:hint="eastAsia"/>
        </w:rPr>
      </w:pPr>
      <w:r w:rsidRPr="002F1C20">
        <w:rPr>
          <w:rFonts w:hint="eastAsia"/>
        </w:rPr>
        <w:t>这是一个寄存器的概要图。其中的次态输出端可对应到我们所说的对硬件操作的端口。置位端理解为我们通过软件写数据到寄存器的端口。时钟信号用于保持电路运作的同步性等。举个例子，我们通过D3-D1端口向寄存器写入数据1001，那么寄存器就会在Q3-Q1端口分别输出数据1001，对应输出高电平、低电平、低电平、高电平，从而</w:t>
      </w:r>
      <w:r w:rsidRPr="002F1C20">
        <w:rPr>
          <w:rFonts w:hint="eastAsia"/>
          <w:b/>
          <w:bCs/>
        </w:rPr>
        <w:t>对对应的电路端口输入了不同的电位</w:t>
      </w:r>
      <w:r w:rsidRPr="002F1C20">
        <w:rPr>
          <w:rFonts w:hint="eastAsia"/>
        </w:rPr>
        <w:t>。这些电位可能使能（可以理解为激活）某些电路或失能某些电路。</w:t>
      </w:r>
    </w:p>
    <w:p w14:paraId="41FAE1FB" w14:textId="77777777" w:rsidR="002F1C20" w:rsidRPr="002F1C20" w:rsidRDefault="002F1C20" w:rsidP="002F1C20">
      <w:pPr>
        <w:rPr>
          <w:rFonts w:hint="eastAsia"/>
        </w:rPr>
      </w:pPr>
      <w:r w:rsidRPr="002F1C20">
        <w:rPr>
          <w:rFonts w:hint="eastAsia"/>
        </w:rPr>
        <w:t xml:space="preserve"> </w:t>
      </w:r>
    </w:p>
    <w:p w14:paraId="50BC4495" w14:textId="77777777" w:rsidR="002F1C20" w:rsidRPr="002F1C20" w:rsidRDefault="002F1C20" w:rsidP="002F1C20">
      <w:pPr>
        <w:rPr>
          <w:rFonts w:hint="eastAsia"/>
          <w:b/>
        </w:rPr>
      </w:pPr>
      <w:r w:rsidRPr="002F1C20">
        <w:rPr>
          <w:rFonts w:hint="eastAsia"/>
          <w:b/>
        </w:rPr>
        <w:t>逻辑门</w:t>
      </w:r>
    </w:p>
    <w:p w14:paraId="619FDF45" w14:textId="77777777" w:rsidR="002F1C20" w:rsidRPr="002F1C20" w:rsidRDefault="002F1C20" w:rsidP="002F1C20">
      <w:pPr>
        <w:rPr>
          <w:rFonts w:hint="eastAsia"/>
        </w:rPr>
      </w:pPr>
      <w:r w:rsidRPr="002F1C20">
        <w:rPr>
          <w:rFonts w:hint="eastAsia"/>
        </w:rPr>
        <w:t>看作一种黑盒子电路即可。常见的有或门、非门、与门、与非门、或非门、异或门、同或门</w:t>
      </w:r>
    </w:p>
    <w:p w14:paraId="4D453D6C" w14:textId="77777777" w:rsidR="002F1C20" w:rsidRPr="002F1C20" w:rsidRDefault="002F1C20" w:rsidP="002F1C20">
      <w:pPr>
        <w:numPr>
          <w:ilvl w:val="0"/>
          <w:numId w:val="2"/>
        </w:numPr>
        <w:rPr>
          <w:rFonts w:hint="eastAsia"/>
        </w:rPr>
      </w:pPr>
      <w:r w:rsidRPr="002F1C20">
        <w:rPr>
          <w:rFonts w:hint="eastAsia"/>
        </w:rPr>
        <w:t xml:space="preserve"> 与门</w:t>
      </w:r>
    </w:p>
    <w:p w14:paraId="74522C87" w14:textId="77777777" w:rsidR="002F1C20" w:rsidRPr="002F1C20" w:rsidRDefault="002F1C20" w:rsidP="002F1C20">
      <w:pPr>
        <w:rPr>
          <w:rFonts w:hint="eastAsia"/>
        </w:rPr>
      </w:pPr>
      <w:r w:rsidRPr="002F1C20">
        <w:rPr>
          <w:rFonts w:hint="eastAsia"/>
        </w:rPr>
        <w:t>只有当所有输入都为高电平（对应1）时，输出才为高电平（对应1）。</w:t>
      </w:r>
    </w:p>
    <w:p w14:paraId="0F831E26" w14:textId="1B5EAD51" w:rsidR="002F1C20" w:rsidRPr="002F1C20" w:rsidRDefault="002F1C20" w:rsidP="002F1C20">
      <w:pPr>
        <w:rPr>
          <w:rFonts w:hint="eastAsia"/>
        </w:rPr>
      </w:pPr>
      <w:r w:rsidRPr="002F1C20">
        <w:drawing>
          <wp:inline distT="0" distB="0" distL="0" distR="0" wp14:anchorId="4C85B417" wp14:editId="62CE31F0">
            <wp:extent cx="1485900" cy="657225"/>
            <wp:effectExtent l="0" t="0" r="0" b="9525"/>
            <wp:docPr id="470410505"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85900" cy="657225"/>
                    </a:xfrm>
                    <a:prstGeom prst="rect">
                      <a:avLst/>
                    </a:prstGeom>
                    <a:noFill/>
                    <a:ln>
                      <a:noFill/>
                    </a:ln>
                  </pic:spPr>
                </pic:pic>
              </a:graphicData>
            </a:graphic>
          </wp:inline>
        </w:drawing>
      </w:r>
      <w:r w:rsidRPr="002F1C20">
        <w:rPr>
          <w:rFonts w:hint="eastAsia"/>
        </w:rPr>
        <w:t xml:space="preserve"> </w:t>
      </w:r>
    </w:p>
    <w:p w14:paraId="342848E2" w14:textId="77777777" w:rsidR="002F1C20" w:rsidRPr="002F1C20" w:rsidRDefault="002F1C20" w:rsidP="002F1C20">
      <w:pPr>
        <w:numPr>
          <w:ilvl w:val="0"/>
          <w:numId w:val="2"/>
        </w:numPr>
        <w:rPr>
          <w:rFonts w:hint="eastAsia"/>
        </w:rPr>
      </w:pPr>
      <w:r w:rsidRPr="002F1C20">
        <w:rPr>
          <w:rFonts w:hint="eastAsia"/>
        </w:rPr>
        <w:t xml:space="preserve"> 或门</w:t>
      </w:r>
    </w:p>
    <w:p w14:paraId="0880DEF8" w14:textId="77777777" w:rsidR="002F1C20" w:rsidRPr="002F1C20" w:rsidRDefault="002F1C20" w:rsidP="002F1C20">
      <w:pPr>
        <w:rPr>
          <w:rFonts w:hint="eastAsia"/>
        </w:rPr>
      </w:pPr>
      <w:r w:rsidRPr="002F1C20">
        <w:rPr>
          <w:rFonts w:hint="eastAsia"/>
        </w:rPr>
        <w:t>只要输入中有一个为高电平时（对应“1”），输出就为高电平（对应“1”）；只有当所有的输入全为低电平（对应“0”）时，输出才为低电平（对应“0”）。</w:t>
      </w:r>
    </w:p>
    <w:p w14:paraId="52F693E7" w14:textId="25C82E52" w:rsidR="002F1C20" w:rsidRPr="002F1C20" w:rsidRDefault="002F1C20" w:rsidP="002F1C20">
      <w:pPr>
        <w:rPr>
          <w:rFonts w:hint="eastAsia"/>
        </w:rPr>
      </w:pPr>
      <w:r w:rsidRPr="002F1C20">
        <w:drawing>
          <wp:inline distT="0" distB="0" distL="0" distR="0" wp14:anchorId="405AA182" wp14:editId="4CDF18D3">
            <wp:extent cx="1495425" cy="666750"/>
            <wp:effectExtent l="0" t="0" r="9525" b="0"/>
            <wp:docPr id="1044470234"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95425" cy="666750"/>
                    </a:xfrm>
                    <a:prstGeom prst="rect">
                      <a:avLst/>
                    </a:prstGeom>
                    <a:noFill/>
                    <a:ln>
                      <a:noFill/>
                    </a:ln>
                  </pic:spPr>
                </pic:pic>
              </a:graphicData>
            </a:graphic>
          </wp:inline>
        </w:drawing>
      </w:r>
      <w:r w:rsidRPr="002F1C20">
        <w:rPr>
          <w:rFonts w:hint="eastAsia"/>
        </w:rPr>
        <w:t xml:space="preserve"> </w:t>
      </w:r>
    </w:p>
    <w:p w14:paraId="5894ED84" w14:textId="77777777" w:rsidR="002F1C20" w:rsidRPr="002F1C20" w:rsidRDefault="002F1C20" w:rsidP="002F1C20">
      <w:pPr>
        <w:numPr>
          <w:ilvl w:val="0"/>
          <w:numId w:val="2"/>
        </w:numPr>
        <w:rPr>
          <w:rFonts w:hint="eastAsia"/>
        </w:rPr>
      </w:pPr>
      <w:r w:rsidRPr="002F1C20">
        <w:rPr>
          <w:rFonts w:hint="eastAsia"/>
        </w:rPr>
        <w:t>非门</w:t>
      </w:r>
    </w:p>
    <w:p w14:paraId="6468D0AB" w14:textId="77777777" w:rsidR="002F1C20" w:rsidRPr="002F1C20" w:rsidRDefault="002F1C20" w:rsidP="002F1C20">
      <w:pPr>
        <w:rPr>
          <w:rFonts w:hint="eastAsia"/>
        </w:rPr>
      </w:pPr>
      <w:r w:rsidRPr="002F1C20">
        <w:rPr>
          <w:rFonts w:hint="eastAsia"/>
        </w:rPr>
        <w:t>当输入端为高电平（对应“1”）时，输出端为低电平（对应“0”）；反之，当输入端为低电平（对</w:t>
      </w:r>
      <w:r w:rsidRPr="002F1C20">
        <w:rPr>
          <w:rFonts w:hint="eastAsia"/>
        </w:rPr>
        <w:lastRenderedPageBreak/>
        <w:t>应“0”）时，输出端则为高电平（对应“1”）</w:t>
      </w:r>
    </w:p>
    <w:p w14:paraId="241A29A8" w14:textId="0F45B1FB" w:rsidR="002F1C20" w:rsidRPr="002F1C20" w:rsidRDefault="002F1C20" w:rsidP="002F1C20">
      <w:pPr>
        <w:rPr>
          <w:rFonts w:hint="eastAsia"/>
        </w:rPr>
      </w:pPr>
      <w:r w:rsidRPr="002F1C20">
        <w:drawing>
          <wp:inline distT="0" distB="0" distL="0" distR="0" wp14:anchorId="6FF2D92E" wp14:editId="56261D7A">
            <wp:extent cx="1733550" cy="1228725"/>
            <wp:effectExtent l="0" t="0" r="0" b="9525"/>
            <wp:docPr id="45861573"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33550" cy="1228725"/>
                    </a:xfrm>
                    <a:prstGeom prst="rect">
                      <a:avLst/>
                    </a:prstGeom>
                    <a:noFill/>
                    <a:ln>
                      <a:noFill/>
                    </a:ln>
                  </pic:spPr>
                </pic:pic>
              </a:graphicData>
            </a:graphic>
          </wp:inline>
        </w:drawing>
      </w:r>
      <w:r w:rsidRPr="002F1C20">
        <w:rPr>
          <w:rFonts w:hint="eastAsia"/>
        </w:rPr>
        <w:t xml:space="preserve"> </w:t>
      </w:r>
    </w:p>
    <w:p w14:paraId="1ABCDD56" w14:textId="77777777" w:rsidR="002F1C20" w:rsidRPr="002F1C20" w:rsidRDefault="002F1C20" w:rsidP="002F1C20">
      <w:pPr>
        <w:rPr>
          <w:rFonts w:hint="eastAsia"/>
        </w:rPr>
      </w:pPr>
      <w:r w:rsidRPr="002F1C20">
        <w:rPr>
          <w:rFonts w:hint="eastAsia"/>
        </w:rPr>
        <w:t>关于非门，目前最常见的是下图的电路。在该电路中，输入低电平（对应0）时，上面的PMOS导通而下端的NMOS截止，导致输出电压和VDD（即偏置电压）几乎相同，即输出了高电平（对应1）；输入高电平（对应1）时，上面的PMOS截止而下端的NMOS导通，导致输出电压和地相同，即输出了低电平（对应0），从而实现非门作用</w:t>
      </w:r>
    </w:p>
    <w:p w14:paraId="5A83F4C5" w14:textId="5D7654DB" w:rsidR="002F1C20" w:rsidRPr="002F1C20" w:rsidRDefault="002F1C20" w:rsidP="002F1C20">
      <w:pPr>
        <w:rPr>
          <w:rFonts w:hint="eastAsia"/>
        </w:rPr>
      </w:pPr>
      <w:r w:rsidRPr="002F1C20">
        <w:drawing>
          <wp:inline distT="0" distB="0" distL="0" distR="0" wp14:anchorId="5282BB90" wp14:editId="2764B4BC">
            <wp:extent cx="895350" cy="933450"/>
            <wp:effectExtent l="0" t="0" r="0" b="0"/>
            <wp:docPr id="1986285775"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95350" cy="933450"/>
                    </a:xfrm>
                    <a:prstGeom prst="rect">
                      <a:avLst/>
                    </a:prstGeom>
                    <a:noFill/>
                    <a:ln>
                      <a:noFill/>
                    </a:ln>
                  </pic:spPr>
                </pic:pic>
              </a:graphicData>
            </a:graphic>
          </wp:inline>
        </w:drawing>
      </w:r>
      <w:r w:rsidRPr="002F1C20">
        <w:rPr>
          <w:rFonts w:hint="eastAsia"/>
        </w:rPr>
        <w:t xml:space="preserve"> </w:t>
      </w:r>
    </w:p>
    <w:p w14:paraId="1352232E" w14:textId="77777777" w:rsidR="002F1C20" w:rsidRPr="002F1C20" w:rsidRDefault="002F1C20" w:rsidP="002F1C20">
      <w:pPr>
        <w:numPr>
          <w:ilvl w:val="0"/>
          <w:numId w:val="2"/>
        </w:numPr>
        <w:rPr>
          <w:rFonts w:hint="eastAsia"/>
        </w:rPr>
      </w:pPr>
      <w:r w:rsidRPr="002F1C20">
        <w:rPr>
          <w:rFonts w:hint="eastAsia"/>
        </w:rPr>
        <w:t>与非门</w:t>
      </w:r>
    </w:p>
    <w:p w14:paraId="511C479E" w14:textId="77777777" w:rsidR="002F1C20" w:rsidRPr="002F1C20" w:rsidRDefault="002F1C20" w:rsidP="002F1C20">
      <w:pPr>
        <w:rPr>
          <w:rFonts w:hint="eastAsia"/>
        </w:rPr>
      </w:pPr>
      <w:r w:rsidRPr="002F1C20">
        <w:rPr>
          <w:rFonts w:hint="eastAsia"/>
        </w:rPr>
        <w:t>就是先进行与运算（先经过与门）再经过非门（经过非门）。只有所有输入是高电平时，输出才是低电平（对应“0”）；否则输出高电平（对应“1”）</w:t>
      </w:r>
    </w:p>
    <w:p w14:paraId="44F4632C" w14:textId="4FD53C86" w:rsidR="002F1C20" w:rsidRPr="002F1C20" w:rsidRDefault="002F1C20" w:rsidP="002F1C20">
      <w:pPr>
        <w:rPr>
          <w:rFonts w:hint="eastAsia"/>
        </w:rPr>
      </w:pPr>
      <w:r w:rsidRPr="002F1C20">
        <w:drawing>
          <wp:inline distT="0" distB="0" distL="0" distR="0" wp14:anchorId="7C6254E8" wp14:editId="5872C0EB">
            <wp:extent cx="1762125" cy="1028700"/>
            <wp:effectExtent l="0" t="0" r="9525" b="0"/>
            <wp:docPr id="125661661"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762125" cy="1028700"/>
                    </a:xfrm>
                    <a:prstGeom prst="rect">
                      <a:avLst/>
                    </a:prstGeom>
                    <a:noFill/>
                    <a:ln>
                      <a:noFill/>
                    </a:ln>
                  </pic:spPr>
                </pic:pic>
              </a:graphicData>
            </a:graphic>
          </wp:inline>
        </w:drawing>
      </w:r>
      <w:r w:rsidRPr="002F1C20">
        <w:rPr>
          <w:rFonts w:hint="eastAsia"/>
        </w:rPr>
        <w:t xml:space="preserve"> </w:t>
      </w:r>
    </w:p>
    <w:p w14:paraId="6E8D629A" w14:textId="77777777" w:rsidR="002F1C20" w:rsidRPr="002F1C20" w:rsidRDefault="002F1C20" w:rsidP="002F1C20">
      <w:pPr>
        <w:numPr>
          <w:ilvl w:val="0"/>
          <w:numId w:val="2"/>
        </w:numPr>
        <w:rPr>
          <w:rFonts w:hint="eastAsia"/>
        </w:rPr>
      </w:pPr>
      <w:r w:rsidRPr="002F1C20">
        <w:rPr>
          <w:rFonts w:hint="eastAsia"/>
        </w:rPr>
        <w:t>或非门</w:t>
      </w:r>
    </w:p>
    <w:p w14:paraId="410CA30F" w14:textId="77777777" w:rsidR="002F1C20" w:rsidRPr="002F1C20" w:rsidRDefault="002F1C20" w:rsidP="002F1C20">
      <w:pPr>
        <w:rPr>
          <w:rFonts w:hint="eastAsia"/>
        </w:rPr>
      </w:pPr>
      <w:r w:rsidRPr="002F1C20">
        <w:rPr>
          <w:rFonts w:hint="eastAsia"/>
        </w:rPr>
        <w:t>就是先进行或运算（先经过或门）再经过非门（经过非门）。只有所有输入是低电平时，输出才是高电平（对应“1”）；否则输出低电平（对应“0”）</w:t>
      </w:r>
    </w:p>
    <w:p w14:paraId="1CD84CB2" w14:textId="531A6EA4" w:rsidR="002F1C20" w:rsidRPr="002F1C20" w:rsidRDefault="002F1C20" w:rsidP="002F1C20">
      <w:pPr>
        <w:rPr>
          <w:rFonts w:hint="eastAsia"/>
        </w:rPr>
      </w:pPr>
      <w:r w:rsidRPr="002F1C20">
        <w:drawing>
          <wp:inline distT="0" distB="0" distL="0" distR="0" wp14:anchorId="63604110" wp14:editId="51F8DBF0">
            <wp:extent cx="1876425" cy="1095375"/>
            <wp:effectExtent l="0" t="0" r="9525" b="9525"/>
            <wp:docPr id="459930316"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76425" cy="1095375"/>
                    </a:xfrm>
                    <a:prstGeom prst="rect">
                      <a:avLst/>
                    </a:prstGeom>
                    <a:noFill/>
                    <a:ln>
                      <a:noFill/>
                    </a:ln>
                  </pic:spPr>
                </pic:pic>
              </a:graphicData>
            </a:graphic>
          </wp:inline>
        </w:drawing>
      </w:r>
      <w:r w:rsidRPr="002F1C20">
        <w:rPr>
          <w:rFonts w:hint="eastAsia"/>
        </w:rPr>
        <w:t xml:space="preserve"> </w:t>
      </w:r>
    </w:p>
    <w:p w14:paraId="3102FEC3" w14:textId="77777777" w:rsidR="002F1C20" w:rsidRPr="002F1C20" w:rsidRDefault="002F1C20" w:rsidP="002F1C20">
      <w:pPr>
        <w:numPr>
          <w:ilvl w:val="0"/>
          <w:numId w:val="2"/>
        </w:numPr>
        <w:rPr>
          <w:rFonts w:hint="eastAsia"/>
        </w:rPr>
      </w:pPr>
      <w:r w:rsidRPr="002F1C20">
        <w:rPr>
          <w:rFonts w:hint="eastAsia"/>
        </w:rPr>
        <w:t>异或门</w:t>
      </w:r>
    </w:p>
    <w:p w14:paraId="5AF45E39" w14:textId="77777777" w:rsidR="002F1C20" w:rsidRPr="002F1C20" w:rsidRDefault="002F1C20" w:rsidP="002F1C20">
      <w:pPr>
        <w:rPr>
          <w:rFonts w:hint="eastAsia"/>
        </w:rPr>
      </w:pPr>
      <w:r w:rsidRPr="002F1C20">
        <w:rPr>
          <w:rFonts w:hint="eastAsia"/>
        </w:rPr>
        <w:t>若两个输入的电平相异，则输出为高电平1；若两个输入的电平相同，则输出为低电平0。</w:t>
      </w:r>
    </w:p>
    <w:p w14:paraId="6BCF934F" w14:textId="04A6CBF0" w:rsidR="002F1C20" w:rsidRPr="002F1C20" w:rsidRDefault="002F1C20" w:rsidP="002F1C20">
      <w:pPr>
        <w:rPr>
          <w:rFonts w:hint="eastAsia"/>
        </w:rPr>
      </w:pPr>
      <w:r w:rsidRPr="002F1C20">
        <w:drawing>
          <wp:inline distT="0" distB="0" distL="0" distR="0" wp14:anchorId="7EACFB85" wp14:editId="5A9D1D1D">
            <wp:extent cx="1704975" cy="752475"/>
            <wp:effectExtent l="0" t="0" r="9525" b="9525"/>
            <wp:docPr id="9979392"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704975" cy="752475"/>
                    </a:xfrm>
                    <a:prstGeom prst="rect">
                      <a:avLst/>
                    </a:prstGeom>
                    <a:noFill/>
                    <a:ln>
                      <a:noFill/>
                    </a:ln>
                  </pic:spPr>
                </pic:pic>
              </a:graphicData>
            </a:graphic>
          </wp:inline>
        </w:drawing>
      </w:r>
      <w:r w:rsidRPr="002F1C20">
        <w:rPr>
          <w:rFonts w:hint="eastAsia"/>
        </w:rPr>
        <w:t xml:space="preserve"> </w:t>
      </w:r>
    </w:p>
    <w:p w14:paraId="15533F67" w14:textId="77777777" w:rsidR="002F1C20" w:rsidRPr="002F1C20" w:rsidRDefault="002F1C20" w:rsidP="002F1C20">
      <w:pPr>
        <w:numPr>
          <w:ilvl w:val="0"/>
          <w:numId w:val="2"/>
        </w:numPr>
        <w:rPr>
          <w:rFonts w:hint="eastAsia"/>
        </w:rPr>
      </w:pPr>
      <w:r w:rsidRPr="002F1C20">
        <w:rPr>
          <w:rFonts w:hint="eastAsia"/>
        </w:rPr>
        <w:t>同或门</w:t>
      </w:r>
    </w:p>
    <w:p w14:paraId="35B41614" w14:textId="77777777" w:rsidR="002F1C20" w:rsidRPr="002F1C20" w:rsidRDefault="002F1C20" w:rsidP="002F1C20">
      <w:pPr>
        <w:rPr>
          <w:rFonts w:hint="eastAsia"/>
        </w:rPr>
      </w:pPr>
      <w:r w:rsidRPr="002F1C20">
        <w:rPr>
          <w:rFonts w:hint="eastAsia"/>
        </w:rPr>
        <w:t>当输入电平相同时，输出为高电平（对应1）；否则输出低电平（对应0）。</w:t>
      </w:r>
    </w:p>
    <w:p w14:paraId="58BFD7ED" w14:textId="2ADFC55F" w:rsidR="002F1C20" w:rsidRPr="002F1C20" w:rsidRDefault="002F1C20" w:rsidP="002F1C20">
      <w:pPr>
        <w:rPr>
          <w:rFonts w:hint="eastAsia"/>
        </w:rPr>
      </w:pPr>
      <w:r w:rsidRPr="002F1C20">
        <w:lastRenderedPageBreak/>
        <w:drawing>
          <wp:inline distT="0" distB="0" distL="0" distR="0" wp14:anchorId="4D3A0F0F" wp14:editId="54A50AD3">
            <wp:extent cx="1752600" cy="771525"/>
            <wp:effectExtent l="0" t="0" r="0" b="9525"/>
            <wp:docPr id="1891978255"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752600" cy="771525"/>
                    </a:xfrm>
                    <a:prstGeom prst="rect">
                      <a:avLst/>
                    </a:prstGeom>
                    <a:noFill/>
                    <a:ln>
                      <a:noFill/>
                    </a:ln>
                  </pic:spPr>
                </pic:pic>
              </a:graphicData>
            </a:graphic>
          </wp:inline>
        </w:drawing>
      </w:r>
      <w:r w:rsidRPr="002F1C20">
        <w:rPr>
          <w:rFonts w:hint="eastAsia"/>
        </w:rPr>
        <w:t xml:space="preserve"> </w:t>
      </w:r>
    </w:p>
    <w:p w14:paraId="482F29B9" w14:textId="77777777" w:rsidR="00562F23" w:rsidRDefault="00562F23"/>
    <w:p w14:paraId="3B4206CD" w14:textId="1BF99CFC" w:rsidR="002F1C20" w:rsidRDefault="002F1C20">
      <w:pPr>
        <w:rPr>
          <w:b/>
          <w:bCs/>
        </w:rPr>
      </w:pPr>
      <w:r w:rsidRPr="002F1C20">
        <w:rPr>
          <w:rFonts w:hint="eastAsia"/>
          <w:b/>
          <w:bCs/>
        </w:rPr>
        <w:t>中断</w:t>
      </w:r>
    </w:p>
    <w:p w14:paraId="1D6B0C66" w14:textId="117F58D7" w:rsidR="002F1C20" w:rsidRDefault="002F1C20" w:rsidP="002F1C20">
      <w:pPr>
        <w:ind w:firstLine="420"/>
      </w:pPr>
      <w:r>
        <w:rPr>
          <w:rFonts w:hint="eastAsia"/>
        </w:rPr>
        <w:t>中断是指导致单片机中止目前正在运行的主程序的</w:t>
      </w:r>
      <w:r>
        <w:rPr>
          <w:rFonts w:hint="eastAsia"/>
        </w:rPr>
        <w:t>特定现象</w:t>
      </w:r>
      <w:r>
        <w:rPr>
          <w:rFonts w:hint="eastAsia"/>
        </w:rPr>
        <w:t>或事件。在发生这些事件时，系统会暂停目前正在运行的程序，转而运行处理对应事件的程序。直到处理对应事件的程序运行完后再返回运行主程序。</w:t>
      </w:r>
    </w:p>
    <w:p w14:paraId="121910F6" w14:textId="6F8C8E7F" w:rsidR="002F1C20" w:rsidRPr="002F1C20" w:rsidRDefault="002F1C20" w:rsidP="002F1C20">
      <w:pPr>
        <w:ind w:firstLine="420"/>
        <w:rPr>
          <w:rFonts w:hint="eastAsia"/>
        </w:rPr>
      </w:pPr>
      <w:r>
        <w:rPr>
          <w:rFonts w:hint="eastAsia"/>
        </w:rPr>
        <w:t>以上为中断的广泛定义。若仔细区分，可以分为异常和中断。前者主要指系统内部的异常情况（如硬件错误Hardware Fault）</w:t>
      </w:r>
      <w:r w:rsidR="00D85AF0">
        <w:rPr>
          <w:rFonts w:hint="eastAsia"/>
        </w:rPr>
        <w:t>；</w:t>
      </w:r>
      <w:r>
        <w:rPr>
          <w:rFonts w:hint="eastAsia"/>
        </w:rPr>
        <w:t>后者主要指</w:t>
      </w:r>
      <w:r w:rsidR="00D85AF0">
        <w:rPr>
          <w:rFonts w:hint="eastAsia"/>
        </w:rPr>
        <w:t>一些特定的外部事件（如定时器装载值溢出，DMA传输完成），这些事件可以由程序指定是否中止主程序并进行处理。</w:t>
      </w:r>
    </w:p>
    <w:sectPr w:rsidR="002F1C20" w:rsidRPr="002F1C2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84090F"/>
    <w:multiLevelType w:val="multilevel"/>
    <w:tmpl w:val="5AF832DA"/>
    <w:lvl w:ilvl="0">
      <w:start w:val="1"/>
      <w:numFmt w:val="decimal"/>
      <w:lvlText w:val="%1."/>
      <w:lvlJc w:val="left"/>
      <w:pPr>
        <w:tabs>
          <w:tab w:val="num" w:pos="312"/>
        </w:tabs>
        <w:ind w:left="0"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43E86CFD"/>
    <w:multiLevelType w:val="multilevel"/>
    <w:tmpl w:val="CA8267FA"/>
    <w:lvl w:ilvl="0">
      <w:start w:val="1"/>
      <w:numFmt w:val="decimal"/>
      <w:suff w:val="space"/>
      <w:lvlText w:val="%1."/>
      <w:lvlJc w:val="left"/>
      <w:pPr>
        <w:ind w:left="0"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83723442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7270875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C20"/>
    <w:rsid w:val="002F1C20"/>
    <w:rsid w:val="00562F23"/>
    <w:rsid w:val="008305E0"/>
    <w:rsid w:val="00D85A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9D8CE"/>
  <w15:chartTrackingRefBased/>
  <w15:docId w15:val="{5692F067-99BA-49B5-AC13-57114D062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F1C20"/>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2F1C20"/>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2F1C20"/>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2F1C20"/>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2F1C20"/>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2F1C20"/>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2F1C20"/>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2F1C20"/>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2F1C20"/>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F1C20"/>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2F1C20"/>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2F1C20"/>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2F1C20"/>
    <w:rPr>
      <w:rFonts w:cstheme="majorBidi"/>
      <w:color w:val="0F4761" w:themeColor="accent1" w:themeShade="BF"/>
      <w:sz w:val="28"/>
      <w:szCs w:val="28"/>
    </w:rPr>
  </w:style>
  <w:style w:type="character" w:customStyle="1" w:styleId="50">
    <w:name w:val="标题 5 字符"/>
    <w:basedOn w:val="a0"/>
    <w:link w:val="5"/>
    <w:uiPriority w:val="9"/>
    <w:semiHidden/>
    <w:rsid w:val="002F1C20"/>
    <w:rPr>
      <w:rFonts w:cstheme="majorBidi"/>
      <w:color w:val="0F4761" w:themeColor="accent1" w:themeShade="BF"/>
      <w:sz w:val="24"/>
      <w:szCs w:val="24"/>
    </w:rPr>
  </w:style>
  <w:style w:type="character" w:customStyle="1" w:styleId="60">
    <w:name w:val="标题 6 字符"/>
    <w:basedOn w:val="a0"/>
    <w:link w:val="6"/>
    <w:uiPriority w:val="9"/>
    <w:semiHidden/>
    <w:rsid w:val="002F1C20"/>
    <w:rPr>
      <w:rFonts w:cstheme="majorBidi"/>
      <w:b/>
      <w:bCs/>
      <w:color w:val="0F4761" w:themeColor="accent1" w:themeShade="BF"/>
    </w:rPr>
  </w:style>
  <w:style w:type="character" w:customStyle="1" w:styleId="70">
    <w:name w:val="标题 7 字符"/>
    <w:basedOn w:val="a0"/>
    <w:link w:val="7"/>
    <w:uiPriority w:val="9"/>
    <w:semiHidden/>
    <w:rsid w:val="002F1C20"/>
    <w:rPr>
      <w:rFonts w:cstheme="majorBidi"/>
      <w:b/>
      <w:bCs/>
      <w:color w:val="595959" w:themeColor="text1" w:themeTint="A6"/>
    </w:rPr>
  </w:style>
  <w:style w:type="character" w:customStyle="1" w:styleId="80">
    <w:name w:val="标题 8 字符"/>
    <w:basedOn w:val="a0"/>
    <w:link w:val="8"/>
    <w:uiPriority w:val="9"/>
    <w:semiHidden/>
    <w:rsid w:val="002F1C20"/>
    <w:rPr>
      <w:rFonts w:cstheme="majorBidi"/>
      <w:color w:val="595959" w:themeColor="text1" w:themeTint="A6"/>
    </w:rPr>
  </w:style>
  <w:style w:type="character" w:customStyle="1" w:styleId="90">
    <w:name w:val="标题 9 字符"/>
    <w:basedOn w:val="a0"/>
    <w:link w:val="9"/>
    <w:uiPriority w:val="9"/>
    <w:semiHidden/>
    <w:rsid w:val="002F1C20"/>
    <w:rPr>
      <w:rFonts w:eastAsiaTheme="majorEastAsia" w:cstheme="majorBidi"/>
      <w:color w:val="595959" w:themeColor="text1" w:themeTint="A6"/>
    </w:rPr>
  </w:style>
  <w:style w:type="paragraph" w:styleId="a3">
    <w:name w:val="Title"/>
    <w:basedOn w:val="a"/>
    <w:next w:val="a"/>
    <w:link w:val="a4"/>
    <w:uiPriority w:val="10"/>
    <w:qFormat/>
    <w:rsid w:val="002F1C20"/>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2F1C2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F1C20"/>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2F1C20"/>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2F1C20"/>
    <w:pPr>
      <w:spacing w:before="160" w:after="160"/>
      <w:jc w:val="center"/>
    </w:pPr>
    <w:rPr>
      <w:i/>
      <w:iCs/>
      <w:color w:val="404040" w:themeColor="text1" w:themeTint="BF"/>
    </w:rPr>
  </w:style>
  <w:style w:type="character" w:customStyle="1" w:styleId="a8">
    <w:name w:val="引用 字符"/>
    <w:basedOn w:val="a0"/>
    <w:link w:val="a7"/>
    <w:uiPriority w:val="29"/>
    <w:rsid w:val="002F1C20"/>
    <w:rPr>
      <w:i/>
      <w:iCs/>
      <w:color w:val="404040" w:themeColor="text1" w:themeTint="BF"/>
    </w:rPr>
  </w:style>
  <w:style w:type="paragraph" w:styleId="a9">
    <w:name w:val="List Paragraph"/>
    <w:basedOn w:val="a"/>
    <w:uiPriority w:val="34"/>
    <w:qFormat/>
    <w:rsid w:val="002F1C20"/>
    <w:pPr>
      <w:ind w:left="720"/>
      <w:contextualSpacing/>
    </w:pPr>
  </w:style>
  <w:style w:type="character" w:styleId="aa">
    <w:name w:val="Intense Emphasis"/>
    <w:basedOn w:val="a0"/>
    <w:uiPriority w:val="21"/>
    <w:qFormat/>
    <w:rsid w:val="002F1C20"/>
    <w:rPr>
      <w:i/>
      <w:iCs/>
      <w:color w:val="0F4761" w:themeColor="accent1" w:themeShade="BF"/>
    </w:rPr>
  </w:style>
  <w:style w:type="paragraph" w:styleId="ab">
    <w:name w:val="Intense Quote"/>
    <w:basedOn w:val="a"/>
    <w:next w:val="a"/>
    <w:link w:val="ac"/>
    <w:uiPriority w:val="30"/>
    <w:qFormat/>
    <w:rsid w:val="002F1C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2F1C20"/>
    <w:rPr>
      <w:i/>
      <w:iCs/>
      <w:color w:val="0F4761" w:themeColor="accent1" w:themeShade="BF"/>
    </w:rPr>
  </w:style>
  <w:style w:type="character" w:styleId="ad">
    <w:name w:val="Intense Reference"/>
    <w:basedOn w:val="a0"/>
    <w:uiPriority w:val="32"/>
    <w:qFormat/>
    <w:rsid w:val="002F1C20"/>
    <w:rPr>
      <w:b/>
      <w:bCs/>
      <w:smallCaps/>
      <w:color w:val="0F4761" w:themeColor="accent1" w:themeShade="BF"/>
      <w:spacing w:val="5"/>
    </w:rPr>
  </w:style>
  <w:style w:type="character" w:styleId="ae">
    <w:name w:val="Hyperlink"/>
    <w:basedOn w:val="a0"/>
    <w:uiPriority w:val="99"/>
    <w:unhideWhenUsed/>
    <w:rsid w:val="002F1C20"/>
    <w:rPr>
      <w:color w:val="467886" w:themeColor="hyperlink"/>
      <w:u w:val="single"/>
    </w:rPr>
  </w:style>
  <w:style w:type="character" w:styleId="af">
    <w:name w:val="Unresolved Mention"/>
    <w:basedOn w:val="a0"/>
    <w:uiPriority w:val="99"/>
    <w:semiHidden/>
    <w:unhideWhenUsed/>
    <w:rsid w:val="002F1C20"/>
    <w:rPr>
      <w:color w:val="605E5C"/>
      <w:shd w:val="clear" w:color="auto" w:fill="E1DFDD"/>
    </w:rPr>
  </w:style>
  <w:style w:type="character" w:styleId="af0">
    <w:name w:val="FollowedHyperlink"/>
    <w:basedOn w:val="a0"/>
    <w:uiPriority w:val="99"/>
    <w:semiHidden/>
    <w:unhideWhenUsed/>
    <w:rsid w:val="002F1C20"/>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0411880">
      <w:bodyDiv w:val="1"/>
      <w:marLeft w:val="0"/>
      <w:marRight w:val="0"/>
      <w:marTop w:val="0"/>
      <w:marBottom w:val="0"/>
      <w:divBdr>
        <w:top w:val="none" w:sz="0" w:space="0" w:color="auto"/>
        <w:left w:val="none" w:sz="0" w:space="0" w:color="auto"/>
        <w:bottom w:val="none" w:sz="0" w:space="0" w:color="auto"/>
        <w:right w:val="none" w:sz="0" w:space="0" w:color="auto"/>
      </w:divBdr>
      <w:divsChild>
        <w:div w:id="174536809">
          <w:marLeft w:val="0"/>
          <w:marRight w:val="0"/>
          <w:marTop w:val="0"/>
          <w:marBottom w:val="0"/>
          <w:divBdr>
            <w:top w:val="none" w:sz="0" w:space="0" w:color="auto"/>
            <w:left w:val="none" w:sz="0" w:space="0" w:color="auto"/>
            <w:bottom w:val="none" w:sz="0" w:space="0" w:color="auto"/>
            <w:right w:val="none" w:sz="0" w:space="0" w:color="auto"/>
          </w:divBdr>
        </w:div>
      </w:divsChild>
    </w:div>
    <w:div w:id="1333684699">
      <w:bodyDiv w:val="1"/>
      <w:marLeft w:val="0"/>
      <w:marRight w:val="0"/>
      <w:marTop w:val="0"/>
      <w:marBottom w:val="0"/>
      <w:divBdr>
        <w:top w:val="none" w:sz="0" w:space="0" w:color="auto"/>
        <w:left w:val="none" w:sz="0" w:space="0" w:color="auto"/>
        <w:bottom w:val="none" w:sz="0" w:space="0" w:color="auto"/>
        <w:right w:val="none" w:sz="0" w:space="0" w:color="auto"/>
      </w:divBdr>
      <w:divsChild>
        <w:div w:id="5147321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s://www.bilibili.com/video/BV1Rx411R75t?spm_id_from=333.788.videopod.episodes&amp;vd_source=d6f60c0881ac9f5de2c1c470e6b377c7&amp;p=2" TargetMode="External"/><Relationship Id="rId11" Type="http://schemas.openxmlformats.org/officeDocument/2006/relationships/image" Target="media/image5.png"/><Relationship Id="rId5" Type="http://schemas.openxmlformats.org/officeDocument/2006/relationships/hyperlink" Target="https://www.bilibili.com/video/BV1bv4y1R7dp/?spm_id_from=333.337.search-card.all.click&amp;vd_source=d6f60c0881ac9f5de2c1c470e6b377c7" TargetMode="Externa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547</Words>
  <Characters>3122</Characters>
  <Application>Microsoft Office Word</Application>
  <DocSecurity>0</DocSecurity>
  <Lines>26</Lines>
  <Paragraphs>7</Paragraphs>
  <ScaleCrop>false</ScaleCrop>
  <Company/>
  <LinksUpToDate>false</LinksUpToDate>
  <CharactersWithSpaces>3662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onyou stuck</dc:creator>
  <cp:keywords/>
  <dc:description/>
  <cp:lastModifiedBy>onyou stuck</cp:lastModifiedBy>
  <cp:revision>2</cp:revision>
  <dcterms:created xsi:type="dcterms:W3CDTF">2025-01-18T06:25:00Z</dcterms:created>
  <dcterms:modified xsi:type="dcterms:W3CDTF">2025-01-18T06:40:00Z</dcterms:modified>
</cp:coreProperties>
</file>