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Afbouwvoorwaarden 2025</w:t>
      </w:r>
    </w:p>
    <w:p>
      <w:pPr>
        <w:spacing w:after="400"/>
        <w:jc w:val="center"/>
      </w:pPr>
      <w:r>
        <w:rPr>
          <w:i/>
          <w:iCs/>
        </w:rPr>
        <w:t xml:space="preserve">Algemene leveringsvoorwaarden voor de Stukadoors- en Afbouwbranche</w:t>
      </w:r>
    </w:p>
    <w:p>
      <w:pPr>
        <w:pStyle w:val="Heading1"/>
      </w:pPr>
      <w:r>
        <w:t xml:space="preserve">Artikel 1: Toepasselijkheid</w:t>
      </w:r>
    </w:p>
    <w:p>
      <w:pPr>
        <w:spacing w:after="100"/>
      </w:pPr>
      <w:r>
        <w:t xml:space="preserve">1.1. Het afbouwbedrijf dat deze voorwaarden gebruikt wordt aangeduid als opdrachtnemer. De wederpartij wordt aangeduid als opdrachtgever.</w:t>
      </w:r>
    </w:p>
    <w:p>
      <w:pPr>
        <w:spacing w:after="100"/>
      </w:pPr>
      <w:r>
        <w:t xml:space="preserve">1.2. Deze voorwaarden zijn van toepassing op alle aanbiedingen die een afbouwbedrijf doet, op alle overeenkomsten die hij sluit en op alle overeenkomsten die hieruit voortvloeien.</w:t>
      </w:r>
    </w:p>
    <w:p>
      <w:pPr>
        <w:spacing w:after="200"/>
      </w:pPr>
      <w:r>
        <w:t xml:space="preserve">1.3. Bij strijdigheid tussen een bepaling uit de gesloten overeenkomst en deze voorwaarden, gaat de bepaling uit de overeenkomst voor.</w:t>
      </w:r>
    </w:p>
    <w:p>
      <w:pPr>
        <w:pStyle w:val="Heading1"/>
      </w:pPr>
      <w:r>
        <w:t xml:space="preserve">Artikel 2: Aanbiedingen</w:t>
      </w:r>
    </w:p>
    <w:p>
      <w:pPr>
        <w:spacing w:after="100"/>
      </w:pPr>
      <w:r>
        <w:t xml:space="preserve">2.1. Alle aanbiedingen van opdrachtnemer zijn vrijblijvend en herroepelijk.</w:t>
      </w:r>
    </w:p>
    <w:p>
      <w:pPr>
        <w:spacing w:after="200"/>
      </w:pPr>
      <w:r>
        <w:t xml:space="preserve">2.2. De prijzen zijn in euro's, exclusief BTW en andere heffingen.</w:t>
      </w:r>
    </w:p>
    <w:p>
      <w:pPr>
        <w:pStyle w:val="Heading1"/>
      </w:pPr>
      <w:r>
        <w:t xml:space="preserve">Artikel 3: Geheimhouding</w:t>
      </w:r>
    </w:p>
    <w:p>
      <w:pPr>
        <w:spacing w:after="200"/>
      </w:pPr>
      <w:r>
        <w:t xml:space="preserve">3.1. Alle verstrekte informatie is vertrouwelijk en mag alleen voor de uitvoering van de overeenkomst worden gebruikt.</w:t>
      </w:r>
    </w:p>
    <w:p>
      <w:pPr>
        <w:pStyle w:val="Heading1"/>
      </w:pPr>
      <w:r>
        <w:t xml:space="preserve">Artikel 4: Levertijd</w:t>
      </w:r>
    </w:p>
    <w:p>
      <w:pPr>
        <w:spacing w:after="200"/>
      </w:pPr>
      <w:r>
        <w:t xml:space="preserve">4.1. Alle levertijden zijn indicatief. Bij overschrijding dient opdrachtgever opdrachtnemer in gebreke te stellen.</w:t>
      </w:r>
    </w:p>
    <w:p>
      <w:pPr>
        <w:pStyle w:val="Heading1"/>
      </w:pPr>
      <w:r>
        <w:t xml:space="preserve">Artikel 5: Uitvoering werk</w:t>
      </w:r>
    </w:p>
    <w:p>
      <w:pPr>
        <w:spacing w:after="200"/>
      </w:pPr>
      <w:r>
        <w:t xml:space="preserve">5.1. Opdrachtgever zorgt ervoor dat opdrachtnemer zijn werkzaamheden veilig en ongestoord kan verrichten.</w:t>
      </w:r>
    </w:p>
    <w:p>
      <w:pPr>
        <w:pStyle w:val="Heading1"/>
      </w:pPr>
      <w:r>
        <w:t xml:space="preserve">Artikel 6: Oplevering</w:t>
      </w:r>
    </w:p>
    <w:p>
      <w:pPr>
        <w:spacing w:after="200"/>
      </w:pPr>
      <w:r>
        <w:t xml:space="preserve">6.1. Het werk wordt als opgeleverd beschouwd wanneer opdrachtgever het werk heeft goedgekeurd of in gebruik heeft genomen.</w:t>
      </w:r>
    </w:p>
    <w:p>
      <w:pPr>
        <w:pStyle w:val="Heading1"/>
      </w:pPr>
      <w:r>
        <w:t xml:space="preserve">Artikel 7: Aansprakelijkheid</w:t>
      </w:r>
    </w:p>
    <w:p>
      <w:pPr>
        <w:spacing w:after="200"/>
      </w:pPr>
      <w:r>
        <w:t xml:space="preserve">7.1. Aansprakelijkheid is beperkt tot het bedrag dat onder de verzekering wordt uitbetaald, of maximaal 15% van de opdrachtsom.</w:t>
      </w:r>
    </w:p>
    <w:p>
      <w:pPr>
        <w:pStyle w:val="Heading1"/>
      </w:pPr>
      <w:r>
        <w:t xml:space="preserve">Artikel 8: Garantie</w:t>
      </w:r>
    </w:p>
    <w:p>
      <w:pPr>
        <w:spacing w:after="200"/>
      </w:pPr>
      <w:r>
        <w:t xml:space="preserve">8.1. Opdrachtnemer staat voor een periode van zes maanden na oplevering in voor de goede uitvoering.</w:t>
      </w:r>
    </w:p>
    <w:p>
      <w:pPr>
        <w:pStyle w:val="Heading1"/>
      </w:pPr>
      <w:r>
        <w:t xml:space="preserve">Artikel 9: Betaling</w:t>
      </w:r>
    </w:p>
    <w:p>
      <w:pPr>
        <w:spacing w:after="100"/>
      </w:pPr>
      <w:r>
        <w:t xml:space="preserve">9.1. Betaling binnen 30 dagen na factuurdatum.</w:t>
      </w:r>
    </w:p>
    <w:p>
      <w:pPr>
        <w:spacing w:after="200"/>
      </w:pPr>
      <w:r>
        <w:t xml:space="preserve">9.2. Bij te late betaling is 12% rente per jaar verschuldigd.</w:t>
      </w:r>
    </w:p>
    <w:p>
      <w:pPr>
        <w:pStyle w:val="Heading1"/>
      </w:pPr>
      <w:r>
        <w:t xml:space="preserve">Artikel 10: Toepasselijk recht</w:t>
      </w:r>
    </w:p>
    <w:p>
      <w:pPr>
        <w:spacing w:after="200"/>
      </w:pPr>
      <w:r>
        <w:t xml:space="preserve">10.1. Nederlands recht is van toepassing. Bevoegde rechter is in de vestigingsplaats van opdrachtnemer.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Deze Afbouwvoorwaarden 2025 zijn aangepast voor de stukadoors- en afbouwbranche.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Afbouwvoorwaarden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2025-12-08T19:54:17.463Z</dcterms:created>
  <dcterms:modified xsi:type="dcterms:W3CDTF">2025-12-08T19:54:17.463Z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