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83" w:rsidRDefault="00A13083" w:rsidP="00AD6489">
      <w:pPr>
        <w:pStyle w:val="Heading1"/>
      </w:pPr>
      <w:proofErr w:type="spellStart"/>
      <w:r>
        <w:t>S</w:t>
      </w:r>
      <w:r w:rsidR="00AD6489">
        <w:t>utta</w:t>
      </w:r>
      <w:proofErr w:type="spellEnd"/>
      <w:r w:rsidR="00AD6489">
        <w:t xml:space="preserve"> </w:t>
      </w:r>
      <w:r>
        <w:t>S</w:t>
      </w:r>
      <w:r w:rsidR="00AD6489">
        <w:t>eries</w:t>
      </w:r>
      <w:r>
        <w:t xml:space="preserve"> - Style Guide</w:t>
      </w:r>
      <w:r w:rsidR="00E76B7B">
        <w:t xml:space="preserve"> for Main Text</w:t>
      </w:r>
    </w:p>
    <w:p w:rsidR="00A13083" w:rsidRDefault="00A13083"/>
    <w:p w:rsidR="00A13083" w:rsidRPr="00532C4F" w:rsidRDefault="00A13083" w:rsidP="00532C4F">
      <w:pPr>
        <w:pStyle w:val="Heading2"/>
      </w:pPr>
      <w:proofErr w:type="spellStart"/>
      <w:r w:rsidRPr="00532C4F">
        <w:t>Pali</w:t>
      </w:r>
      <w:proofErr w:type="spellEnd"/>
    </w:p>
    <w:p w:rsidR="00A95DB7" w:rsidRPr="0089448A" w:rsidRDefault="00A95DB7" w:rsidP="00532C4F">
      <w:pPr>
        <w:pStyle w:val="Heading3"/>
      </w:pPr>
      <w:r w:rsidRPr="00532C4F">
        <w:t>General</w:t>
      </w:r>
      <w:r w:rsidR="004A4650">
        <w:t>:</w:t>
      </w:r>
    </w:p>
    <w:p w:rsidR="00D203DA" w:rsidRDefault="00D66B4F" w:rsidP="00D203DA">
      <w:pPr>
        <w:pStyle w:val="ListParagraph"/>
        <w:numPr>
          <w:ilvl w:val="0"/>
          <w:numId w:val="2"/>
        </w:numPr>
        <w:spacing w:before="240"/>
      </w:pPr>
      <w:r>
        <w:t>The word ‘</w:t>
      </w:r>
      <w:proofErr w:type="spellStart"/>
      <w:r>
        <w:t>Pali</w:t>
      </w:r>
      <w:proofErr w:type="spellEnd"/>
      <w:r>
        <w:t>’ should be w</w:t>
      </w:r>
      <w:r w:rsidR="00A13083">
        <w:t xml:space="preserve">ritten as </w:t>
      </w:r>
      <w:proofErr w:type="spellStart"/>
      <w:r w:rsidR="00A13083" w:rsidRPr="000B5064">
        <w:rPr>
          <w:b/>
          <w:bCs/>
        </w:rPr>
        <w:t>Pali</w:t>
      </w:r>
      <w:proofErr w:type="spellEnd"/>
      <w:r w:rsidR="00A13083">
        <w:t xml:space="preserve"> – uppercase first letter, no diacritic marks</w:t>
      </w:r>
      <w:r w:rsidR="000B5064">
        <w:t xml:space="preserve">, </w:t>
      </w:r>
      <w:proofErr w:type="gramStart"/>
      <w:r w:rsidR="000B5064">
        <w:t>not</w:t>
      </w:r>
      <w:proofErr w:type="gramEnd"/>
      <w:r w:rsidR="000B5064">
        <w:t>-italic</w:t>
      </w:r>
      <w:r>
        <w:t>.</w:t>
      </w:r>
    </w:p>
    <w:p w:rsidR="009C0603" w:rsidRDefault="004A4650" w:rsidP="009C0603">
      <w:pPr>
        <w:pStyle w:val="ListParagraph"/>
        <w:numPr>
          <w:ilvl w:val="0"/>
          <w:numId w:val="2"/>
        </w:numPr>
        <w:spacing w:before="240"/>
      </w:pPr>
      <w:r>
        <w:t>P</w:t>
      </w:r>
      <w:r w:rsidRPr="004A4650">
        <w:t xml:space="preserve">roper </w:t>
      </w:r>
      <w:r>
        <w:t>N</w:t>
      </w:r>
      <w:r w:rsidRPr="004A4650">
        <w:t>oun</w:t>
      </w:r>
      <w:r>
        <w:t xml:space="preserve">s (e.g. people, </w:t>
      </w:r>
      <w:proofErr w:type="spellStart"/>
      <w:r>
        <w:t>s</w:t>
      </w:r>
      <w:r w:rsidR="000B5064">
        <w:t>utta</w:t>
      </w:r>
      <w:proofErr w:type="spellEnd"/>
      <w:r w:rsidR="000B5064">
        <w:t xml:space="preserve"> names</w:t>
      </w:r>
      <w:r>
        <w:t>, places, etc.)</w:t>
      </w:r>
      <w:r w:rsidR="000B5064">
        <w:t xml:space="preserve"> – uppercase first letter, not-italic</w:t>
      </w:r>
      <w:r w:rsidR="009C0603">
        <w:t xml:space="preserve"> (Monks and nuns to be referred to as Ven. – </w:t>
      </w:r>
      <w:r w:rsidR="00787CD4">
        <w:t xml:space="preserve">e.g. </w:t>
      </w:r>
      <w:r w:rsidR="009C0603">
        <w:t xml:space="preserve"> </w:t>
      </w:r>
      <w:r w:rsidR="009C0603" w:rsidRPr="009C0603">
        <w:t xml:space="preserve">Ven. </w:t>
      </w:r>
      <w:proofErr w:type="spellStart"/>
      <w:r w:rsidR="009C0603" w:rsidRPr="009C0603">
        <w:t>Ānanda</w:t>
      </w:r>
      <w:proofErr w:type="spellEnd"/>
      <w:r w:rsidR="009C0603">
        <w:t>).</w:t>
      </w:r>
    </w:p>
    <w:p w:rsidR="004A4650" w:rsidRPr="004A4650" w:rsidRDefault="004A4650" w:rsidP="0089448A">
      <w:pPr>
        <w:pStyle w:val="ListParagraph"/>
        <w:numPr>
          <w:ilvl w:val="0"/>
          <w:numId w:val="2"/>
        </w:numPr>
        <w:spacing w:before="240"/>
      </w:pPr>
      <w:r>
        <w:t xml:space="preserve">Usually </w:t>
      </w:r>
      <w:proofErr w:type="spellStart"/>
      <w:r w:rsidR="00A13083">
        <w:t>Pali</w:t>
      </w:r>
      <w:proofErr w:type="spellEnd"/>
      <w:r w:rsidR="00A13083">
        <w:t xml:space="preserve"> words to be in italics</w:t>
      </w:r>
      <w:r w:rsidR="00970775">
        <w:t xml:space="preserve"> without single quotes, so  </w:t>
      </w:r>
      <w:proofErr w:type="spellStart"/>
      <w:r w:rsidR="00970775" w:rsidRPr="004A4650">
        <w:rPr>
          <w:i/>
          <w:iCs/>
        </w:rPr>
        <w:t>avijjā</w:t>
      </w:r>
      <w:proofErr w:type="spellEnd"/>
      <w:r w:rsidR="00970775">
        <w:t xml:space="preserve"> rather than </w:t>
      </w:r>
      <w:r w:rsidR="00970775" w:rsidRPr="00970775">
        <w:t>‘</w:t>
      </w:r>
      <w:proofErr w:type="spellStart"/>
      <w:r w:rsidR="00970775" w:rsidRPr="00970775">
        <w:t>avijjā</w:t>
      </w:r>
      <w:proofErr w:type="spellEnd"/>
      <w:r w:rsidR="00970775" w:rsidRPr="00970775">
        <w:t>’</w:t>
      </w:r>
      <w:r w:rsidR="00970775">
        <w:t xml:space="preserve"> or </w:t>
      </w:r>
      <w:r w:rsidR="00970775" w:rsidRPr="00970775">
        <w:t xml:space="preserve"> </w:t>
      </w:r>
      <w:r w:rsidR="00970775" w:rsidRPr="004A4650">
        <w:rPr>
          <w:i/>
          <w:iCs/>
        </w:rPr>
        <w:t>‘</w:t>
      </w:r>
      <w:proofErr w:type="spellStart"/>
      <w:r w:rsidR="00970775" w:rsidRPr="004A4650">
        <w:rPr>
          <w:i/>
          <w:iCs/>
        </w:rPr>
        <w:t>avijjā</w:t>
      </w:r>
      <w:proofErr w:type="spellEnd"/>
      <w:r w:rsidR="00970775" w:rsidRPr="004A4650">
        <w:rPr>
          <w:i/>
          <w:iCs/>
        </w:rPr>
        <w:t>’</w:t>
      </w:r>
    </w:p>
    <w:p w:rsidR="004A4650" w:rsidRDefault="00970775" w:rsidP="00A13083">
      <w:pPr>
        <w:pStyle w:val="ListParagraph"/>
        <w:numPr>
          <w:ilvl w:val="0"/>
          <w:numId w:val="2"/>
        </w:numPr>
        <w:spacing w:before="240"/>
      </w:pPr>
      <w:r>
        <w:t xml:space="preserve">Hybrid or plural words such as </w:t>
      </w:r>
      <w:r w:rsidRPr="004A4650">
        <w:rPr>
          <w:i/>
          <w:iCs/>
        </w:rPr>
        <w:t>arahants</w:t>
      </w:r>
      <w:r>
        <w:t xml:space="preserve"> have full word in italics</w:t>
      </w:r>
    </w:p>
    <w:p w:rsidR="00A13083" w:rsidRPr="00A13083" w:rsidRDefault="00A13083" w:rsidP="00A13083">
      <w:pPr>
        <w:pStyle w:val="ListParagraph"/>
        <w:numPr>
          <w:ilvl w:val="0"/>
          <w:numId w:val="2"/>
        </w:numPr>
        <w:spacing w:before="240"/>
      </w:pPr>
      <w:r>
        <w:t xml:space="preserve">Dot always above the ṁ i.e. </w:t>
      </w:r>
      <w:r w:rsidR="000B5064">
        <w:t>–</w:t>
      </w:r>
      <w:r>
        <w:t xml:space="preserve"> </w:t>
      </w:r>
      <w:r w:rsidRPr="004A4650">
        <w:rPr>
          <w:b/>
          <w:bCs/>
        </w:rPr>
        <w:t>ṁ</w:t>
      </w:r>
      <w:r>
        <w:t xml:space="preserve"> rather than </w:t>
      </w:r>
      <w:r w:rsidRPr="004A4650">
        <w:rPr>
          <w:b/>
          <w:bCs/>
        </w:rPr>
        <w:t>ṃ</w:t>
      </w:r>
    </w:p>
    <w:p w:rsidR="00EC3B59" w:rsidRDefault="00EC3B59" w:rsidP="00532C4F">
      <w:pPr>
        <w:pStyle w:val="Heading3"/>
      </w:pPr>
    </w:p>
    <w:p w:rsidR="00A95DB7" w:rsidRDefault="00A95DB7" w:rsidP="00532C4F">
      <w:pPr>
        <w:pStyle w:val="Heading3"/>
      </w:pPr>
      <w:proofErr w:type="spellStart"/>
      <w:r>
        <w:t>Pali</w:t>
      </w:r>
      <w:proofErr w:type="spellEnd"/>
      <w:r>
        <w:t xml:space="preserve"> words </w:t>
      </w:r>
      <w:r w:rsidR="000865CB">
        <w:t xml:space="preserve">often </w:t>
      </w:r>
      <w:r>
        <w:t>left untranslated</w:t>
      </w:r>
      <w:r w:rsidR="004A4650">
        <w:t>:</w:t>
      </w:r>
    </w:p>
    <w:p w:rsidR="00EC3B59" w:rsidRPr="00EC3B59" w:rsidRDefault="00EC3B59" w:rsidP="00EC3B59"/>
    <w:p w:rsidR="00E719CB" w:rsidRPr="00CF5773" w:rsidRDefault="00E719CB" w:rsidP="00E719CB">
      <w:r w:rsidRPr="00CF5773">
        <w:rPr>
          <w:rStyle w:val="Heading4Char"/>
        </w:rPr>
        <w:t>General Rule:</w:t>
      </w:r>
      <w:r>
        <w:t xml:space="preserve"> italic, case dependent on normal English rules.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C3B59" w:rsidRPr="00EC3B59" w:rsidTr="00EC3B59">
        <w:tc>
          <w:tcPr>
            <w:tcW w:w="9242" w:type="dxa"/>
          </w:tcPr>
          <w:p w:rsidR="00EC3B59" w:rsidRPr="00EC3B59" w:rsidRDefault="00EC3B59" w:rsidP="00682F1B">
            <w:proofErr w:type="spellStart"/>
            <w:r w:rsidRPr="00EC3B59">
              <w:t>Kamma</w:t>
            </w:r>
            <w:proofErr w:type="spellEnd"/>
          </w:p>
        </w:tc>
      </w:tr>
      <w:tr w:rsidR="00EC3B59" w:rsidRPr="00EC3B59" w:rsidTr="00EC3B59">
        <w:tc>
          <w:tcPr>
            <w:tcW w:w="9242" w:type="dxa"/>
          </w:tcPr>
          <w:p w:rsidR="00EC3B59" w:rsidRPr="00EC3B59" w:rsidRDefault="00EC3B59" w:rsidP="00682F1B">
            <w:proofErr w:type="spellStart"/>
            <w:r w:rsidRPr="00EC3B59">
              <w:t>Nibbāna</w:t>
            </w:r>
            <w:proofErr w:type="spellEnd"/>
          </w:p>
        </w:tc>
      </w:tr>
      <w:tr w:rsidR="00EC3B59" w:rsidRPr="00EC3B59" w:rsidTr="00EC3B59">
        <w:tc>
          <w:tcPr>
            <w:tcW w:w="9242" w:type="dxa"/>
          </w:tcPr>
          <w:p w:rsidR="00EC3B59" w:rsidRPr="00EC3B59" w:rsidRDefault="00EC3B59" w:rsidP="00682F1B">
            <w:proofErr w:type="spellStart"/>
            <w:r w:rsidRPr="00EC3B59">
              <w:t>Nikāya</w:t>
            </w:r>
            <w:proofErr w:type="spellEnd"/>
            <w:r w:rsidRPr="00EC3B59">
              <w:t xml:space="preserve"> (&amp; </w:t>
            </w:r>
            <w:proofErr w:type="spellStart"/>
            <w:r w:rsidRPr="00EC3B59">
              <w:t>Nikāyas</w:t>
            </w:r>
            <w:proofErr w:type="spellEnd"/>
            <w:r w:rsidRPr="00EC3B59">
              <w:t xml:space="preserve">) </w:t>
            </w:r>
          </w:p>
        </w:tc>
      </w:tr>
      <w:tr w:rsidR="00EC3B59" w:rsidRPr="00EC3B59" w:rsidTr="00EC3B59">
        <w:tc>
          <w:tcPr>
            <w:tcW w:w="9242" w:type="dxa"/>
          </w:tcPr>
          <w:p w:rsidR="00EC3B59" w:rsidRPr="00EC3B59" w:rsidRDefault="00EC3B59" w:rsidP="00682F1B">
            <w:proofErr w:type="spellStart"/>
            <w:r w:rsidRPr="00EC3B59">
              <w:t>Pāṭimokkha</w:t>
            </w:r>
            <w:proofErr w:type="spellEnd"/>
            <w:r w:rsidRPr="00EC3B59">
              <w:t xml:space="preserve"> </w:t>
            </w:r>
          </w:p>
        </w:tc>
      </w:tr>
      <w:tr w:rsidR="00EC3B59" w:rsidRPr="00EC3B59" w:rsidTr="00EC3B59">
        <w:tc>
          <w:tcPr>
            <w:tcW w:w="9242" w:type="dxa"/>
          </w:tcPr>
          <w:p w:rsidR="00EC3B59" w:rsidRPr="00EC3B59" w:rsidRDefault="00EC3B59" w:rsidP="00682F1B">
            <w:proofErr w:type="spellStart"/>
            <w:r w:rsidRPr="00EC3B59">
              <w:t>Uposatha</w:t>
            </w:r>
            <w:proofErr w:type="spellEnd"/>
            <w:r w:rsidRPr="00EC3B59">
              <w:t xml:space="preserve"> </w:t>
            </w:r>
          </w:p>
        </w:tc>
      </w:tr>
      <w:tr w:rsidR="00EC3B59" w:rsidRPr="00EC3B59" w:rsidTr="00EC3B59">
        <w:tc>
          <w:tcPr>
            <w:tcW w:w="9242" w:type="dxa"/>
          </w:tcPr>
          <w:p w:rsidR="00EC3B59" w:rsidRPr="00EC3B59" w:rsidRDefault="00EC3B59" w:rsidP="00682F1B">
            <w:proofErr w:type="spellStart"/>
            <w:r w:rsidRPr="00EC3B59">
              <w:t>Vinaya</w:t>
            </w:r>
            <w:proofErr w:type="spellEnd"/>
            <w:r w:rsidRPr="00EC3B59">
              <w:t xml:space="preserve"> </w:t>
            </w:r>
          </w:p>
        </w:tc>
      </w:tr>
    </w:tbl>
    <w:p w:rsidR="00E719CB" w:rsidRDefault="00E719CB" w:rsidP="00E719CB">
      <w:pPr>
        <w:pStyle w:val="Heading4"/>
      </w:pPr>
    </w:p>
    <w:p w:rsidR="00E719CB" w:rsidRDefault="00E719CB" w:rsidP="00E719CB">
      <w:pPr>
        <w:pStyle w:val="Heading4"/>
      </w:pPr>
      <w:r>
        <w:t>Rule 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EC3B59" w:rsidRPr="00EC3B59" w:rsidTr="00EC3B59">
        <w:tc>
          <w:tcPr>
            <w:tcW w:w="1951" w:type="dxa"/>
          </w:tcPr>
          <w:p w:rsidR="00EC3B59" w:rsidRPr="00EC3B59" w:rsidRDefault="00EC3B59" w:rsidP="00EC3B59">
            <w:r w:rsidRPr="00EC3B59">
              <w:t xml:space="preserve">Buddha </w:t>
            </w:r>
          </w:p>
        </w:tc>
        <w:tc>
          <w:tcPr>
            <w:tcW w:w="7291" w:type="dxa"/>
          </w:tcPr>
          <w:p w:rsidR="00EC3B59" w:rsidRPr="00EC3B59" w:rsidRDefault="00EC3B59" w:rsidP="00725DA4">
            <w:r w:rsidRPr="00EC3B59">
              <w:t>not-italic ; first-letter-uppercase;</w:t>
            </w:r>
          </w:p>
        </w:tc>
      </w:tr>
      <w:tr w:rsidR="00EC3B59" w:rsidRPr="00EC3B59" w:rsidTr="00EC3B59">
        <w:tc>
          <w:tcPr>
            <w:tcW w:w="1951" w:type="dxa"/>
          </w:tcPr>
          <w:p w:rsidR="00EC3B59" w:rsidRPr="00EC3B59" w:rsidRDefault="00EC3B59" w:rsidP="00EC3B59">
            <w:r>
              <w:t>Dhamma</w:t>
            </w:r>
          </w:p>
        </w:tc>
        <w:tc>
          <w:tcPr>
            <w:tcW w:w="7291" w:type="dxa"/>
          </w:tcPr>
          <w:p w:rsidR="00EC3B59" w:rsidRPr="00EC3B59" w:rsidRDefault="00EC3B59" w:rsidP="00725DA4">
            <w:r w:rsidRPr="00EC3B59">
              <w:t xml:space="preserve">italic; first-letter-uppercase when used in places such as the phrase – Buddha, Dhamma, </w:t>
            </w:r>
            <w:proofErr w:type="spellStart"/>
            <w:r w:rsidRPr="00EC3B59">
              <w:t>Saṅgha</w:t>
            </w:r>
            <w:proofErr w:type="spellEnd"/>
            <w:r w:rsidRPr="00EC3B59">
              <w:t xml:space="preserve"> – otherwise case dependent on normal English rules.</w:t>
            </w:r>
          </w:p>
        </w:tc>
      </w:tr>
      <w:tr w:rsidR="00EC3B59" w:rsidRPr="00EC3B59" w:rsidTr="00EC3B59">
        <w:tc>
          <w:tcPr>
            <w:tcW w:w="1951" w:type="dxa"/>
          </w:tcPr>
          <w:p w:rsidR="00EC3B59" w:rsidRPr="00EC3B59" w:rsidRDefault="00EC3B59" w:rsidP="00EC3B59">
            <w:proofErr w:type="spellStart"/>
            <w:r w:rsidRPr="00EC3B59">
              <w:t>Saṅ</w:t>
            </w:r>
            <w:r>
              <w:t>gha</w:t>
            </w:r>
            <w:proofErr w:type="spellEnd"/>
          </w:p>
        </w:tc>
        <w:tc>
          <w:tcPr>
            <w:tcW w:w="7291" w:type="dxa"/>
          </w:tcPr>
          <w:p w:rsidR="00EC3B59" w:rsidRPr="00EC3B59" w:rsidRDefault="00EC3B59" w:rsidP="00725DA4">
            <w:r w:rsidRPr="00EC3B59">
              <w:t xml:space="preserve">italic; first-letter-uppercase when used in places such as the phrase – Buddha, Dhamma, </w:t>
            </w:r>
            <w:proofErr w:type="spellStart"/>
            <w:r w:rsidRPr="00EC3B59">
              <w:t>Saṅgha</w:t>
            </w:r>
            <w:proofErr w:type="spellEnd"/>
            <w:r w:rsidRPr="00EC3B59">
              <w:t xml:space="preserve"> – otherwise case dependent on normal English rules.</w:t>
            </w:r>
          </w:p>
        </w:tc>
      </w:tr>
      <w:tr w:rsidR="00EC3B59" w:rsidRPr="00EC3B59" w:rsidTr="00EC3B59">
        <w:tc>
          <w:tcPr>
            <w:tcW w:w="1951" w:type="dxa"/>
          </w:tcPr>
          <w:p w:rsidR="00EC3B59" w:rsidRPr="00EC3B59" w:rsidRDefault="00EC3B59" w:rsidP="00EC3B59">
            <w:proofErr w:type="spellStart"/>
            <w:r w:rsidRPr="00EC3B59">
              <w:t>Sutta</w:t>
            </w:r>
            <w:proofErr w:type="spellEnd"/>
            <w:r w:rsidRPr="00EC3B59">
              <w:t xml:space="preserve"> (&amp; </w:t>
            </w:r>
            <w:proofErr w:type="spellStart"/>
            <w:r w:rsidRPr="00EC3B59">
              <w:t>Suttas</w:t>
            </w:r>
            <w:proofErr w:type="spellEnd"/>
            <w:r w:rsidRPr="00EC3B59">
              <w:t>)</w:t>
            </w:r>
          </w:p>
        </w:tc>
        <w:tc>
          <w:tcPr>
            <w:tcW w:w="7291" w:type="dxa"/>
          </w:tcPr>
          <w:p w:rsidR="00EC3B59" w:rsidRPr="00EC3B59" w:rsidRDefault="00EC3B59" w:rsidP="00725DA4">
            <w:r w:rsidRPr="00EC3B59">
              <w:t xml:space="preserve">usually italic, case dependent on normal English rules; not-italic when used as part of a </w:t>
            </w:r>
            <w:proofErr w:type="spellStart"/>
            <w:r w:rsidRPr="00EC3B59">
              <w:t>sutta</w:t>
            </w:r>
            <w:proofErr w:type="spellEnd"/>
            <w:r w:rsidRPr="00EC3B59">
              <w:t xml:space="preserve"> name </w:t>
            </w:r>
            <w:proofErr w:type="spellStart"/>
            <w:r w:rsidRPr="00EC3B59">
              <w:t>e.g</w:t>
            </w:r>
            <w:proofErr w:type="spellEnd"/>
            <w:r w:rsidRPr="00EC3B59">
              <w:t xml:space="preserve"> </w:t>
            </w:r>
            <w:proofErr w:type="spellStart"/>
            <w:r w:rsidRPr="00EC3B59">
              <w:t>Mahāparinibbāna</w:t>
            </w:r>
            <w:proofErr w:type="spellEnd"/>
            <w:r w:rsidRPr="00EC3B59">
              <w:t xml:space="preserve"> </w:t>
            </w:r>
            <w:proofErr w:type="spellStart"/>
            <w:r w:rsidRPr="00EC3B59">
              <w:t>Sutta</w:t>
            </w:r>
            <w:proofErr w:type="spellEnd"/>
          </w:p>
        </w:tc>
      </w:tr>
      <w:tr w:rsidR="00EC3B59" w:rsidRPr="00EC3B59" w:rsidTr="00EC3B59">
        <w:tc>
          <w:tcPr>
            <w:tcW w:w="1951" w:type="dxa"/>
          </w:tcPr>
          <w:p w:rsidR="00EC3B59" w:rsidRPr="00EC3B59" w:rsidRDefault="00EC3B59" w:rsidP="00EC3B59">
            <w:proofErr w:type="spellStart"/>
            <w:r w:rsidRPr="00EC3B59">
              <w:t>Tathāgata</w:t>
            </w:r>
            <w:proofErr w:type="spellEnd"/>
            <w:r>
              <w:t xml:space="preserve"> </w:t>
            </w:r>
          </w:p>
        </w:tc>
        <w:tc>
          <w:tcPr>
            <w:tcW w:w="7291" w:type="dxa"/>
          </w:tcPr>
          <w:p w:rsidR="00EC3B59" w:rsidRPr="00EC3B59" w:rsidRDefault="00EC3B59" w:rsidP="00725DA4">
            <w:r w:rsidRPr="00EC3B59">
              <w:t>first-letter-uppercase; not-italic</w:t>
            </w:r>
          </w:p>
        </w:tc>
      </w:tr>
    </w:tbl>
    <w:p w:rsidR="00A13083" w:rsidRDefault="00A13083"/>
    <w:p w:rsidR="00AF3FF2" w:rsidRDefault="00AF3F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C6021" w:rsidRDefault="0089448A" w:rsidP="00532C4F">
      <w:pPr>
        <w:pStyle w:val="Heading2"/>
      </w:pPr>
      <w:r>
        <w:lastRenderedPageBreak/>
        <w:t xml:space="preserve">Our </w:t>
      </w:r>
      <w:r w:rsidR="00A13083">
        <w:t xml:space="preserve">spellings of </w:t>
      </w:r>
      <w:r>
        <w:t xml:space="preserve">common </w:t>
      </w:r>
      <w:r w:rsidR="00A13083">
        <w:t>words</w:t>
      </w:r>
      <w:r>
        <w:t xml:space="preserve"> </w:t>
      </w:r>
      <w:r w:rsidR="00703133">
        <w:t xml:space="preserve">which have </w:t>
      </w:r>
      <w:r>
        <w:t>alternative</w:t>
      </w:r>
      <w:r w:rsidR="00703133">
        <w:t xml:space="preserve"> spelling</w:t>
      </w:r>
      <w:r>
        <w:t>s</w:t>
      </w:r>
    </w:p>
    <w:p w:rsidR="000043E7" w:rsidRPr="000043E7" w:rsidRDefault="000043E7" w:rsidP="00004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66B4F" w:rsidRPr="00D66B4F" w:rsidTr="00D66B4F">
        <w:tc>
          <w:tcPr>
            <w:tcW w:w="9242" w:type="dxa"/>
          </w:tcPr>
          <w:p w:rsidR="00D66B4F" w:rsidRPr="00D66B4F" w:rsidRDefault="00D66B4F" w:rsidP="009653B3">
            <w:r w:rsidRPr="00D66B4F">
              <w:t>aeon</w:t>
            </w:r>
          </w:p>
        </w:tc>
      </w:tr>
      <w:tr w:rsidR="00D66B4F" w:rsidRPr="00D66B4F" w:rsidTr="00D66B4F">
        <w:tc>
          <w:tcPr>
            <w:tcW w:w="9242" w:type="dxa"/>
          </w:tcPr>
          <w:p w:rsidR="00D66B4F" w:rsidRPr="00D66B4F" w:rsidRDefault="00D66B4F" w:rsidP="009653B3">
            <w:r w:rsidRPr="00D66B4F">
              <w:t>diarrhoea</w:t>
            </w:r>
          </w:p>
        </w:tc>
      </w:tr>
      <w:tr w:rsidR="00D66B4F" w:rsidRPr="00D66B4F" w:rsidTr="00D66B4F">
        <w:tc>
          <w:tcPr>
            <w:tcW w:w="9242" w:type="dxa"/>
          </w:tcPr>
          <w:p w:rsidR="00D66B4F" w:rsidRPr="00D66B4F" w:rsidRDefault="00D66B4F" w:rsidP="009653B3">
            <w:r w:rsidRPr="00D66B4F">
              <w:t>emphasise, emphasised</w:t>
            </w:r>
          </w:p>
        </w:tc>
      </w:tr>
      <w:tr w:rsidR="00D66B4F" w:rsidRPr="00D66B4F" w:rsidTr="00D66B4F">
        <w:tc>
          <w:tcPr>
            <w:tcW w:w="9242" w:type="dxa"/>
          </w:tcPr>
          <w:p w:rsidR="00D66B4F" w:rsidRPr="00D66B4F" w:rsidRDefault="00D66B4F" w:rsidP="009653B3">
            <w:r w:rsidRPr="00D66B4F">
              <w:t>honour, honouring, etc.</w:t>
            </w:r>
          </w:p>
        </w:tc>
      </w:tr>
      <w:tr w:rsidR="00D66B4F" w:rsidRPr="00D66B4F" w:rsidTr="00D66B4F">
        <w:tc>
          <w:tcPr>
            <w:tcW w:w="9242" w:type="dxa"/>
          </w:tcPr>
          <w:p w:rsidR="00D66B4F" w:rsidRPr="00D66B4F" w:rsidRDefault="00D66B4F" w:rsidP="009653B3">
            <w:r w:rsidRPr="00D66B4F">
              <w:t>practice, practicing, etc.</w:t>
            </w:r>
          </w:p>
        </w:tc>
      </w:tr>
      <w:tr w:rsidR="00D66B4F" w:rsidRPr="00D66B4F" w:rsidTr="00D66B4F">
        <w:tc>
          <w:tcPr>
            <w:tcW w:w="9242" w:type="dxa"/>
          </w:tcPr>
          <w:p w:rsidR="00D66B4F" w:rsidRPr="00D66B4F" w:rsidRDefault="00D66B4F" w:rsidP="009653B3">
            <w:r w:rsidRPr="00D66B4F">
              <w:t>realise, realised, etc.</w:t>
            </w:r>
          </w:p>
        </w:tc>
      </w:tr>
      <w:tr w:rsidR="00FE14BA" w:rsidRPr="00D66B4F" w:rsidTr="00D66B4F">
        <w:tc>
          <w:tcPr>
            <w:tcW w:w="9242" w:type="dxa"/>
          </w:tcPr>
          <w:p w:rsidR="00FE14BA" w:rsidRPr="00D66B4F" w:rsidRDefault="00FE14BA" w:rsidP="009653B3">
            <w:r>
              <w:t>behaviour</w:t>
            </w:r>
          </w:p>
        </w:tc>
      </w:tr>
      <w:tr w:rsidR="00FE14BA" w:rsidRPr="00D66B4F" w:rsidTr="00D66B4F">
        <w:tc>
          <w:tcPr>
            <w:tcW w:w="9242" w:type="dxa"/>
          </w:tcPr>
          <w:p w:rsidR="00FE14BA" w:rsidRPr="00D66B4F" w:rsidRDefault="00FE14BA" w:rsidP="00FE14BA">
            <w:r>
              <w:t>realising, realised</w:t>
            </w:r>
            <w:r w:rsidRPr="00FE14BA">
              <w:t>, realisation</w:t>
            </w:r>
            <w:r>
              <w:t>, etc.</w:t>
            </w:r>
          </w:p>
        </w:tc>
      </w:tr>
      <w:tr w:rsidR="00FE14BA" w:rsidRPr="00D66B4F" w:rsidTr="00D66B4F">
        <w:tc>
          <w:tcPr>
            <w:tcW w:w="9242" w:type="dxa"/>
          </w:tcPr>
          <w:p w:rsidR="00FE14BA" w:rsidRPr="00D66B4F" w:rsidRDefault="00FE14BA" w:rsidP="009653B3"/>
        </w:tc>
      </w:tr>
      <w:tr w:rsidR="00FE14BA" w:rsidRPr="00D66B4F" w:rsidTr="00D66B4F">
        <w:tc>
          <w:tcPr>
            <w:tcW w:w="9242" w:type="dxa"/>
          </w:tcPr>
          <w:p w:rsidR="00FE14BA" w:rsidRPr="00D66B4F" w:rsidRDefault="00FE14BA" w:rsidP="009653B3"/>
        </w:tc>
      </w:tr>
      <w:tr w:rsidR="00FE14BA" w:rsidRPr="00D66B4F" w:rsidTr="00D66B4F">
        <w:tc>
          <w:tcPr>
            <w:tcW w:w="9242" w:type="dxa"/>
          </w:tcPr>
          <w:p w:rsidR="00FE14BA" w:rsidRPr="00D66B4F" w:rsidRDefault="00FE14BA" w:rsidP="009653B3">
            <w:bookmarkStart w:id="0" w:name="_GoBack"/>
            <w:bookmarkEnd w:id="0"/>
          </w:p>
        </w:tc>
      </w:tr>
      <w:tr w:rsidR="00FE14BA" w:rsidRPr="00D66B4F" w:rsidTr="00D66B4F">
        <w:tc>
          <w:tcPr>
            <w:tcW w:w="9242" w:type="dxa"/>
          </w:tcPr>
          <w:p w:rsidR="00FE14BA" w:rsidRPr="00D66B4F" w:rsidRDefault="00FE14BA" w:rsidP="009653B3"/>
        </w:tc>
      </w:tr>
      <w:tr w:rsidR="00FE14BA" w:rsidRPr="00D66B4F" w:rsidTr="00D66B4F">
        <w:tc>
          <w:tcPr>
            <w:tcW w:w="9242" w:type="dxa"/>
          </w:tcPr>
          <w:p w:rsidR="00FE14BA" w:rsidRPr="00D66B4F" w:rsidRDefault="00FE14BA" w:rsidP="009653B3"/>
        </w:tc>
      </w:tr>
      <w:tr w:rsidR="00FE14BA" w:rsidRPr="00D66B4F" w:rsidTr="00D66B4F">
        <w:tc>
          <w:tcPr>
            <w:tcW w:w="9242" w:type="dxa"/>
          </w:tcPr>
          <w:p w:rsidR="00FE14BA" w:rsidRPr="00D66B4F" w:rsidRDefault="00FE14BA" w:rsidP="009653B3"/>
        </w:tc>
      </w:tr>
    </w:tbl>
    <w:p w:rsidR="00A13083" w:rsidRDefault="00A13083" w:rsidP="00970775"/>
    <w:p w:rsidR="00AF3FF2" w:rsidRDefault="00AF3F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70775" w:rsidRDefault="0089448A" w:rsidP="00532C4F">
      <w:pPr>
        <w:pStyle w:val="Heading2"/>
      </w:pPr>
      <w:r>
        <w:lastRenderedPageBreak/>
        <w:t>Common translations (incl. correct case)</w:t>
      </w:r>
    </w:p>
    <w:p w:rsidR="004A4650" w:rsidRDefault="00970775" w:rsidP="00970775">
      <w:pPr>
        <w:pStyle w:val="ListParagraph"/>
        <w:numPr>
          <w:ilvl w:val="0"/>
          <w:numId w:val="3"/>
        </w:numPr>
        <w:spacing w:before="240"/>
      </w:pPr>
      <w:r w:rsidRPr="00970775">
        <w:t xml:space="preserve">Dependent Origination </w:t>
      </w:r>
      <w:r w:rsidR="00A95DB7">
        <w:t>(</w:t>
      </w:r>
      <w:r w:rsidR="00211959">
        <w:t>case as shown</w:t>
      </w:r>
      <w:r w:rsidR="00A95DB7">
        <w:t>)</w:t>
      </w:r>
    </w:p>
    <w:p w:rsidR="004A4650" w:rsidRDefault="0089448A" w:rsidP="000865CB">
      <w:pPr>
        <w:pStyle w:val="ListParagraph"/>
        <w:numPr>
          <w:ilvl w:val="0"/>
          <w:numId w:val="3"/>
        </w:numPr>
        <w:spacing w:before="240"/>
      </w:pPr>
      <w:r>
        <w:t>Dependent Liberation</w:t>
      </w:r>
      <w:r w:rsidR="00A95DB7">
        <w:t xml:space="preserve"> (</w:t>
      </w:r>
      <w:r w:rsidR="00211959">
        <w:t>case as shown</w:t>
      </w:r>
      <w:r w:rsidR="00A95DB7">
        <w:t>)</w:t>
      </w:r>
    </w:p>
    <w:p w:rsidR="004A4650" w:rsidRDefault="00211959" w:rsidP="00970775">
      <w:pPr>
        <w:pStyle w:val="ListParagraph"/>
        <w:numPr>
          <w:ilvl w:val="0"/>
          <w:numId w:val="3"/>
        </w:numPr>
        <w:spacing w:before="240"/>
      </w:pPr>
      <w:r>
        <w:t xml:space="preserve">[Noble] </w:t>
      </w:r>
      <w:r w:rsidR="000865CB">
        <w:t>Eightfold Path (</w:t>
      </w:r>
      <w:r>
        <w:t>case as shown</w:t>
      </w:r>
      <w:r w:rsidR="000865CB">
        <w:t>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View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 xml:space="preserve">Right </w:t>
      </w:r>
      <w:r>
        <w:t>Intention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Speech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Action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Livelihood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Effort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>Right Mindfulness</w:t>
      </w:r>
      <w:r>
        <w:t xml:space="preserve"> (case as shown)</w:t>
      </w:r>
    </w:p>
    <w:p w:rsidR="00211959" w:rsidRDefault="00211959" w:rsidP="00595FA7">
      <w:pPr>
        <w:pStyle w:val="ListParagraph"/>
        <w:numPr>
          <w:ilvl w:val="1"/>
          <w:numId w:val="3"/>
        </w:numPr>
        <w:spacing w:after="0"/>
      </w:pPr>
      <w:r w:rsidRPr="0089448A">
        <w:t xml:space="preserve">Right </w:t>
      </w:r>
      <w:r>
        <w:t>Stillness (case as shown)</w:t>
      </w:r>
    </w:p>
    <w:p w:rsidR="004A4650" w:rsidRDefault="00970775" w:rsidP="00970775">
      <w:pPr>
        <w:pStyle w:val="ListParagraph"/>
        <w:numPr>
          <w:ilvl w:val="0"/>
          <w:numId w:val="3"/>
        </w:numPr>
        <w:spacing w:before="240"/>
      </w:pPr>
      <w:r w:rsidRPr="00970775">
        <w:t>Four Noble Truths</w:t>
      </w:r>
      <w:r w:rsidR="00A95DB7">
        <w:t xml:space="preserve"> (</w:t>
      </w:r>
      <w:r w:rsidR="00211959">
        <w:t>case as shown</w:t>
      </w:r>
      <w:r w:rsidR="00A95DB7">
        <w:t>)</w:t>
      </w:r>
    </w:p>
    <w:p w:rsidR="00595FA7" w:rsidRDefault="00595FA7" w:rsidP="00595FA7">
      <w:pPr>
        <w:pStyle w:val="ListParagraph"/>
        <w:numPr>
          <w:ilvl w:val="1"/>
          <w:numId w:val="3"/>
        </w:numPr>
        <w:spacing w:after="0"/>
      </w:pPr>
      <w:r>
        <w:t>Suffering</w:t>
      </w:r>
    </w:p>
    <w:p w:rsidR="00595FA7" w:rsidRDefault="00595FA7" w:rsidP="00595FA7">
      <w:pPr>
        <w:pStyle w:val="ListParagraph"/>
        <w:numPr>
          <w:ilvl w:val="1"/>
          <w:numId w:val="3"/>
        </w:numPr>
        <w:spacing w:after="0"/>
      </w:pPr>
      <w:r>
        <w:t>Cause</w:t>
      </w:r>
    </w:p>
    <w:p w:rsidR="00595FA7" w:rsidRDefault="00595FA7" w:rsidP="00595FA7">
      <w:pPr>
        <w:pStyle w:val="ListParagraph"/>
        <w:numPr>
          <w:ilvl w:val="1"/>
          <w:numId w:val="3"/>
        </w:numPr>
        <w:spacing w:after="0"/>
      </w:pPr>
      <w:r>
        <w:t>Ending</w:t>
      </w:r>
    </w:p>
    <w:p w:rsidR="00595FA7" w:rsidRDefault="00595FA7" w:rsidP="00595FA7">
      <w:pPr>
        <w:pStyle w:val="ListParagraph"/>
        <w:numPr>
          <w:ilvl w:val="1"/>
          <w:numId w:val="3"/>
        </w:numPr>
        <w:spacing w:after="0"/>
      </w:pPr>
      <w:r>
        <w:t>Path</w:t>
      </w:r>
    </w:p>
    <w:p w:rsidR="004A4650" w:rsidRDefault="00211959" w:rsidP="00A95DB7">
      <w:pPr>
        <w:pStyle w:val="ListParagraph"/>
        <w:numPr>
          <w:ilvl w:val="0"/>
          <w:numId w:val="3"/>
        </w:numPr>
        <w:spacing w:before="240"/>
      </w:pPr>
      <w:r>
        <w:t>Four Applications of Mindfulness</w:t>
      </w:r>
    </w:p>
    <w:p w:rsidR="00C93C3B" w:rsidRDefault="00C93C3B" w:rsidP="00595FA7">
      <w:pPr>
        <w:pStyle w:val="ListParagraph"/>
        <w:numPr>
          <w:ilvl w:val="1"/>
          <w:numId w:val="3"/>
        </w:numPr>
        <w:spacing w:after="0" w:line="240" w:lineRule="auto"/>
      </w:pPr>
      <w:r>
        <w:t>Body</w:t>
      </w:r>
    </w:p>
    <w:p w:rsidR="00C93C3B" w:rsidRDefault="00C93C3B" w:rsidP="00595FA7">
      <w:pPr>
        <w:pStyle w:val="ListParagraph"/>
        <w:numPr>
          <w:ilvl w:val="1"/>
          <w:numId w:val="3"/>
        </w:numPr>
        <w:spacing w:after="0" w:line="240" w:lineRule="auto"/>
      </w:pPr>
      <w:r>
        <w:t>Feeling</w:t>
      </w:r>
      <w:r w:rsidR="009C76D8">
        <w:t>s</w:t>
      </w:r>
    </w:p>
    <w:p w:rsidR="00C93C3B" w:rsidRDefault="00C93C3B" w:rsidP="00595FA7">
      <w:pPr>
        <w:pStyle w:val="ListParagraph"/>
        <w:numPr>
          <w:ilvl w:val="1"/>
          <w:numId w:val="3"/>
        </w:numPr>
        <w:spacing w:after="0" w:line="240" w:lineRule="auto"/>
      </w:pPr>
      <w:r>
        <w:t>Mind</w:t>
      </w:r>
    </w:p>
    <w:p w:rsidR="00C93C3B" w:rsidRDefault="00C93C3B" w:rsidP="00595FA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Dhamma</w:t>
      </w:r>
      <w:r w:rsidR="009C76D8">
        <w:t>s</w:t>
      </w:r>
      <w:proofErr w:type="spellEnd"/>
    </w:p>
    <w:p w:rsidR="00A95DB7" w:rsidRDefault="00A95DB7" w:rsidP="00A95DB7"/>
    <w:sectPr w:rsidR="00A9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45B37"/>
    <w:multiLevelType w:val="hybridMultilevel"/>
    <w:tmpl w:val="126E899E"/>
    <w:lvl w:ilvl="0" w:tplc="DA1AD69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10E5A"/>
    <w:multiLevelType w:val="hybridMultilevel"/>
    <w:tmpl w:val="6F407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C67FF"/>
    <w:multiLevelType w:val="hybridMultilevel"/>
    <w:tmpl w:val="C00AB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77F23"/>
    <w:multiLevelType w:val="hybridMultilevel"/>
    <w:tmpl w:val="5592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83"/>
    <w:rsid w:val="000043E7"/>
    <w:rsid w:val="00073100"/>
    <w:rsid w:val="000865CB"/>
    <w:rsid w:val="000B5064"/>
    <w:rsid w:val="000E3D6B"/>
    <w:rsid w:val="00211959"/>
    <w:rsid w:val="00224E8E"/>
    <w:rsid w:val="003156C8"/>
    <w:rsid w:val="004A4650"/>
    <w:rsid w:val="00532C4F"/>
    <w:rsid w:val="00595FA7"/>
    <w:rsid w:val="00703133"/>
    <w:rsid w:val="00787CD4"/>
    <w:rsid w:val="0089448A"/>
    <w:rsid w:val="00934DDD"/>
    <w:rsid w:val="00970775"/>
    <w:rsid w:val="009C0603"/>
    <w:rsid w:val="009C76D8"/>
    <w:rsid w:val="009D7948"/>
    <w:rsid w:val="009E76C1"/>
    <w:rsid w:val="00A13083"/>
    <w:rsid w:val="00A95DB7"/>
    <w:rsid w:val="00AA2056"/>
    <w:rsid w:val="00AD6489"/>
    <w:rsid w:val="00AF3FF2"/>
    <w:rsid w:val="00C93C3B"/>
    <w:rsid w:val="00D203DA"/>
    <w:rsid w:val="00D66B4F"/>
    <w:rsid w:val="00D9227B"/>
    <w:rsid w:val="00DC6021"/>
    <w:rsid w:val="00E719CB"/>
    <w:rsid w:val="00E76B7B"/>
    <w:rsid w:val="00EC3B59"/>
    <w:rsid w:val="00F3772B"/>
    <w:rsid w:val="00F472B2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4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4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9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064"/>
    <w:pPr>
      <w:spacing w:after="12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D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719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C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4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4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9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064"/>
    <w:pPr>
      <w:spacing w:after="12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D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719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C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9B46C-CB71-49A1-8BF1-1BE1488B1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9</cp:revision>
  <dcterms:created xsi:type="dcterms:W3CDTF">2023-05-03T12:26:00Z</dcterms:created>
  <dcterms:modified xsi:type="dcterms:W3CDTF">2023-06-08T10:23:00Z</dcterms:modified>
</cp:coreProperties>
</file>