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2"/>
        </w:numPr>
        <w:rPr/>
      </w:pPr>
      <w:r>
        <w:rPr/>
        <w:t>Unshakeable faith in the Buddha, as opposed to other religious leaders.</w:t>
      </w:r>
    </w:p>
    <w:p>
      <w:pPr>
        <w:pStyle w:val="WW-paragraph"/>
        <w:numPr>
          <w:ilvl w:val="0"/>
          <w:numId w:val="2"/>
        </w:numPr>
        <w:rPr/>
      </w:pPr>
      <w:r>
        <w:rPr/>
        <w:t>Unshakeable faith in the Dhamma, as opposed to other religious beliefs.</w:t>
      </w:r>
    </w:p>
    <w:p>
      <w:pPr>
        <w:pStyle w:val="WW-paragraph"/>
        <w:numPr>
          <w:ilvl w:val="0"/>
          <w:numId w:val="2"/>
        </w:numPr>
        <w:rPr/>
      </w:pPr>
      <w:r>
        <w:rPr/>
        <w:t>Unshakeable faith in the Sangha, the enlightened members of the monastic community.</w:t>
      </w:r>
    </w:p>
    <w:p>
      <w:pPr>
        <w:pStyle w:val="WW-paragraph"/>
        <w:numPr>
          <w:ilvl w:val="0"/>
          <w:numId w:val="2"/>
        </w:numPr>
        <w:rPr/>
      </w:pPr>
      <w:r>
        <w:rPr/>
        <w:t>Very high standard of morality, “dear to the enlightened ones”.</w:t>
      </w:r>
    </w:p>
    <w:p>
      <w:pPr>
        <w:pStyle w:val="WW-paragraph"/>
        <w:numPr>
          <w:ilvl w:val="0"/>
          <w:numId w:val="2"/>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saṅkhāra</w:t>
      </w:r>
      <w:r>
        <w:rPr/>
        <w:t xml:space="preserve">; </w:t>
      </w:r>
      <w:r>
        <w:rPr>
          <w:rStyle w:val="wwc-pali"/>
        </w:rPr>
        <w:t>saṅkhāra</w:t>
        <w:softHyphen/>
        <w:t>paccayā</w:t>
      </w:r>
      <w:r>
        <w:rPr/>
        <w:t xml:space="preserve"> </w:t>
      </w:r>
      <w:r>
        <w:rPr>
          <w:rStyle w:val="wwc-pali"/>
        </w:rPr>
        <w:t>viññāṇaṁ</w:t>
      </w:r>
      <w:r>
        <w:rPr/>
        <w:t xml:space="preserve">; </w:t>
      </w:r>
      <w:r>
        <w:rPr>
          <w:rStyle w:val="wwc-pali"/>
        </w:rPr>
        <w:t>viññāṇa</w:t>
        <w:softHyphen/>
        <w:t>paccayā</w:t>
      </w:r>
      <w:r>
        <w:rPr/>
        <w:t xml:space="preserve"> </w:t>
      </w:r>
      <w:r>
        <w:rPr>
          <w:rStyle w:val="wwc-pali"/>
        </w:rPr>
        <w:t>nāmarūpaṁ</w:t>
      </w:r>
      <w:r>
        <w:rPr/>
        <w:t xml:space="preserve">; </w:t>
      </w:r>
      <w:r>
        <w:rPr>
          <w:rStyle w:val="wwc-pali"/>
        </w:rPr>
        <w:t>nāmarūpa</w:t>
        <w:softHyphen/>
        <w:t>paccayā</w:t>
      </w:r>
      <w:r>
        <w:rPr/>
        <w:t xml:space="preserve"> </w:t>
      </w:r>
      <w:r>
        <w:rPr>
          <w:rStyle w:val="wwc-pali"/>
        </w:rPr>
        <w:t>saḷāya</w:t>
        <w:softHyphen/>
        <w:t>tanaṁ</w:t>
      </w:r>
      <w:r>
        <w:rPr/>
        <w:t xml:space="preserve">; </w:t>
      </w:r>
      <w:r>
        <w:rPr>
          <w:rStyle w:val="wwc-pali"/>
        </w:rPr>
        <w:t>saḷāya</w:t>
        <w:softHyphen/>
        <w:t>tana</w:t>
        <w:softHyphen/>
        <w:t>paccayā</w:t>
      </w:r>
      <w:r>
        <w:rPr/>
        <w:t xml:space="preserve"> </w:t>
      </w:r>
      <w:r>
        <w:rPr>
          <w:rStyle w:val="wwc-pali"/>
        </w:rPr>
        <w:t>phasso</w:t>
      </w:r>
      <w:r>
        <w:rPr/>
        <w:t xml:space="preserve">; </w:t>
      </w:r>
      <w:r>
        <w:rPr>
          <w:rStyle w:val="wwc-pali"/>
        </w:rPr>
        <w:t>phassa</w:t>
        <w:softHyphen/>
        <w:t>paccayā</w:t>
      </w:r>
      <w:r>
        <w:rPr/>
        <w:t xml:space="preserve"> </w:t>
      </w:r>
      <w:r>
        <w:rPr>
          <w:rStyle w:val="wwc-pali"/>
        </w:rPr>
        <w:t>vedanā</w:t>
      </w:r>
      <w:r>
        <w:rPr/>
        <w:t xml:space="preserve">; </w:t>
      </w:r>
      <w:r>
        <w:rPr>
          <w:rStyle w:val="wwc-pali"/>
        </w:rPr>
        <w:t>vedanā</w:t>
        <w:softHyphen/>
        <w:t>paccayā</w:t>
      </w:r>
      <w:r>
        <w:rPr/>
        <w:t xml:space="preserve"> </w:t>
      </w:r>
      <w:r>
        <w:rPr>
          <w:rStyle w:val="wwc-pali"/>
        </w:rPr>
        <w:t>taṇhā</w:t>
      </w:r>
      <w:r>
        <w:rPr/>
        <w:t xml:space="preserve">; </w:t>
      </w:r>
      <w:r>
        <w:rPr>
          <w:rStyle w:val="wwc-pali"/>
        </w:rPr>
        <w:t>taṇhā</w:t>
        <w:softHyphen/>
        <w:t>paccayā</w:t>
      </w:r>
      <w:r>
        <w:rPr/>
        <w:t xml:space="preserve"> </w:t>
      </w:r>
      <w:r>
        <w:rPr>
          <w:rStyle w:val="wwc-pali"/>
        </w:rPr>
        <w:t>upādānaṁ</w:t>
      </w:r>
      <w:r>
        <w:rPr/>
        <w:t xml:space="preserve">; </w:t>
      </w:r>
      <w:r>
        <w:rPr>
          <w:rStyle w:val="wwc-pali"/>
        </w:rPr>
        <w:t>upādāna</w:t>
        <w:softHyphen/>
        <w:t>paccayā</w:t>
      </w:r>
      <w:r>
        <w:rPr/>
        <w:t xml:space="preserve"> </w:t>
      </w:r>
      <w:r>
        <w:rPr>
          <w:rStyle w:val="wwc-pali"/>
        </w:rPr>
        <w:t>bhavo</w:t>
      </w:r>
      <w:r>
        <w:rPr/>
        <w:t xml:space="preserve">; </w:t>
      </w:r>
      <w:r>
        <w:rPr>
          <w:rStyle w:val="wwc-pali"/>
        </w:rPr>
        <w:t>bhava</w:t>
        <w:softHyphen/>
        <w:t>paccayā</w:t>
      </w:r>
      <w:r>
        <w:rPr/>
        <w:t xml:space="preserve"> </w:t>
      </w:r>
      <w:r>
        <w:rPr>
          <w:rStyle w:val="wwc-pali"/>
        </w:rPr>
        <w:t>jāti</w:t>
      </w:r>
      <w:r>
        <w:rPr/>
        <w:t xml:space="preserve">; </w:t>
      </w:r>
      <w:r>
        <w:rPr>
          <w:rStyle w:val="wwc-pali"/>
        </w:rPr>
        <w:t>jāti</w:t>
        <w:softHyphen/>
        <w:t>paccayā</w:t>
      </w:r>
      <w:r>
        <w:rPr/>
        <w:t xml:space="preserve"> </w:t>
      </w:r>
      <w:r>
        <w:rPr>
          <w:rStyle w:val="wwc-pali"/>
        </w:rPr>
        <w:t>jarā</w:t>
        <w:softHyphen/>
        <w:t>maraṇaṁ</w:t>
      </w:r>
      <w:r>
        <w:rPr/>
        <w:t xml:space="preserve"> </w:t>
      </w:r>
      <w:r>
        <w:rPr>
          <w:rStyle w:val="wwc-pali"/>
        </w:rPr>
        <w:t>soka</w:t>
        <w:softHyphen/>
        <w:t>pari</w:t>
        <w:softHyphen/>
        <w:t>deva</w:t>
        <w:softHyphen/>
        <w:t>dukkha</w:t>
        <w:softHyphen/>
        <w:t>domanassu</w:t>
        <w:softHyphen/>
        <w:t>pāyāsā</w:t>
      </w:r>
      <w:r>
        <w:rPr/>
        <w:t xml:space="preserve"> </w:t>
      </w:r>
      <w:r>
        <w:rPr>
          <w:rStyle w:val="wwc-pali"/>
        </w:rPr>
        <w:t>sambha</w:t>
        <w:softHyphen/>
        <w:t>vanti</w:t>
      </w:r>
      <w:r>
        <w:rPr/>
        <w:t xml:space="preserve">. </w:t>
      </w:r>
      <w:r>
        <w:rPr>
          <w:rStyle w:val="wwc-pali"/>
        </w:rPr>
        <w:t>Evame</w:t>
        <w:softHyphen/>
        <w:t>tassa</w:t>
      </w:r>
      <w:r>
        <w:rPr/>
        <w:t xml:space="preserve"> </w:t>
      </w:r>
      <w:r>
        <w:rPr>
          <w:rStyle w:val="wwc-pali"/>
        </w:rPr>
        <w:t>kevalassa</w:t>
      </w:r>
      <w:r>
        <w:rPr/>
        <w:t xml:space="preserve"> </w:t>
      </w:r>
      <w:r>
        <w:rPr>
          <w:rStyle w:val="wwc-pali"/>
        </w:rPr>
        <w:t>dukkha</w:t>
        <w:softHyphen/>
        <w:t>kkhandhassa</w:t>
      </w:r>
      <w:r>
        <w:rPr/>
        <w:t xml:space="preserve"> </w:t>
      </w:r>
      <w:r>
        <w:rPr>
          <w:rStyle w:val="wwc-pali"/>
        </w:rPr>
        <w:t>samudayo</w:t>
      </w:r>
      <w:r>
        <w:rPr/>
        <w:t xml:space="preserve"> </w:t>
      </w:r>
      <w:r>
        <w:rPr>
          <w:rStyle w:val="wwc-pali"/>
        </w:rPr>
        <w:t>hoti</w:t>
      </w:r>
      <w:r>
        <w:rPr/>
        <w:t xml:space="preserve">. </w:t>
      </w: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paṭicca</w:t>
        <w:softHyphen/>
        <w:t>samuppādo</w:t>
      </w:r>
      <w:r>
        <w:rPr/>
        <w:t>.</w:t>
      </w:r>
    </w:p>
    <w:p>
      <w:pPr>
        <w:pStyle w:val="WW-blockquote"/>
        <w:rPr/>
      </w:pPr>
      <w:r>
        <w:rPr>
          <w:rStyle w:val="wwc-pali"/>
        </w:rPr>
        <w:t>Avijjāya</w:t>
      </w:r>
      <w:r>
        <w:rPr/>
        <w:t xml:space="preserve"> </w:t>
      </w:r>
      <w:r>
        <w:rPr>
          <w:rStyle w:val="wwc-pali"/>
        </w:rPr>
        <w:t>tveva</w:t>
      </w:r>
      <w:r>
        <w:rPr/>
        <w:t xml:space="preserve"> </w:t>
      </w:r>
      <w:r>
        <w:rPr>
          <w:rStyle w:val="wwc-pali"/>
        </w:rPr>
        <w:t>asesa</w:t>
        <w:softHyphen/>
        <w:t>virāga</w:t>
        <w:softHyphen/>
        <w:t>nirodhā</w:t>
      </w:r>
      <w:r>
        <w:rPr/>
        <w:t xml:space="preserve"> </w:t>
      </w:r>
      <w:r>
        <w:rPr>
          <w:rStyle w:val="wwc-pali"/>
        </w:rPr>
        <w:t>saṅkhāra</w:t>
        <w:softHyphen/>
        <w:t>nirodho</w:t>
      </w:r>
      <w:r>
        <w:rPr/>
        <w:t xml:space="preserve">; </w:t>
      </w:r>
      <w:r>
        <w:rPr>
          <w:rStyle w:val="wwc-pali"/>
        </w:rPr>
        <w:t>saṅkhāra</w:t>
        <w:softHyphen/>
        <w:t>nirodhā</w:t>
      </w:r>
      <w:r>
        <w:rPr/>
        <w:t xml:space="preserve"> </w:t>
      </w:r>
      <w:r>
        <w:rPr>
          <w:rStyle w:val="wwc-pali"/>
        </w:rPr>
        <w:t>viññāṇa</w:t>
        <w:softHyphen/>
        <w:t>nirodho</w:t>
      </w:r>
      <w:r>
        <w:rPr/>
        <w:t xml:space="preserve">; </w:t>
      </w:r>
      <w:r>
        <w:rPr>
          <w:rStyle w:val="wwc-pali"/>
        </w:rPr>
        <w:t>viññāṇa</w:t>
        <w:softHyphen/>
        <w:t>nirodhā</w:t>
      </w:r>
      <w:r>
        <w:rPr/>
        <w:t xml:space="preserve"> </w:t>
      </w:r>
      <w:r>
        <w:rPr>
          <w:rStyle w:val="wwc-pali"/>
        </w:rPr>
        <w:t>nāmarūpa</w:t>
        <w:softHyphen/>
        <w:t>nirodho</w:t>
      </w:r>
      <w:r>
        <w:rPr/>
        <w:t xml:space="preserve">; </w:t>
      </w:r>
      <w:r>
        <w:rPr>
          <w:rStyle w:val="wwc-pali"/>
        </w:rPr>
        <w:t>nāmarūpa</w:t>
        <w:softHyphen/>
        <w:t>nirodhā</w:t>
      </w:r>
      <w:r>
        <w:rPr/>
        <w:t xml:space="preserve"> </w:t>
      </w:r>
      <w:r>
        <w:rPr>
          <w:rStyle w:val="wwc-pali"/>
        </w:rPr>
        <w:t>saḷāyatana</w:t>
        <w:softHyphen/>
        <w:t>nirodho</w:t>
      </w:r>
      <w:r>
        <w:rPr/>
        <w:t xml:space="preserve">; </w:t>
      </w:r>
      <w:r>
        <w:rPr>
          <w:rStyle w:val="wwc-pali"/>
        </w:rPr>
        <w:t>saḷāyatana</w:t>
        <w:softHyphen/>
        <w:t>nirodhā</w:t>
      </w:r>
      <w:r>
        <w:rPr/>
        <w:t xml:space="preserve"> </w:t>
      </w:r>
      <w:r>
        <w:rPr>
          <w:rStyle w:val="wwc-pali"/>
        </w:rPr>
        <w:t>phassa</w:t>
        <w:softHyphen/>
        <w:t>nirodho</w:t>
      </w:r>
      <w:r>
        <w:rPr/>
        <w:t xml:space="preserve">; </w:t>
      </w:r>
      <w:r>
        <w:rPr>
          <w:rStyle w:val="wwc-pali"/>
        </w:rPr>
        <w:t>phassa</w:t>
        <w:softHyphen/>
        <w:t>nirodhā</w:t>
      </w:r>
      <w:r>
        <w:rPr/>
        <w:t xml:space="preserve"> </w:t>
      </w:r>
      <w:r>
        <w:rPr>
          <w:rStyle w:val="wwc-pali"/>
        </w:rPr>
        <w:t>vedanā</w:t>
        <w:softHyphen/>
        <w:t>nirodho</w:t>
      </w:r>
      <w:r>
        <w:rPr/>
        <w:t xml:space="preserve">; </w:t>
      </w:r>
      <w:r>
        <w:rPr>
          <w:rStyle w:val="wwc-pali"/>
        </w:rPr>
        <w:t>vedanā</w:t>
        <w:softHyphen/>
        <w:t>nirodhā</w:t>
      </w:r>
      <w:r>
        <w:rPr/>
        <w:t xml:space="preserve"> </w:t>
      </w:r>
      <w:r>
        <w:rPr>
          <w:rStyle w:val="wwc-pali"/>
        </w:rPr>
        <w:t>taṇhā</w:t>
        <w:softHyphen/>
        <w:t>nirodho</w:t>
      </w:r>
      <w:r>
        <w:rPr/>
        <w:t xml:space="preserve">; </w:t>
      </w:r>
      <w:r>
        <w:rPr>
          <w:rStyle w:val="wwc-pali"/>
        </w:rPr>
        <w:t>taṇhā</w:t>
        <w:softHyphen/>
        <w:t>nirodhā</w:t>
      </w:r>
      <w:r>
        <w:rPr/>
        <w:t xml:space="preserve"> </w:t>
      </w:r>
      <w:r>
        <w:rPr>
          <w:rStyle w:val="wwc-pali"/>
        </w:rPr>
        <w:t>upādāna</w:t>
        <w:softHyphen/>
        <w:t>nirodho</w:t>
      </w:r>
      <w:r>
        <w:rPr/>
        <w:t xml:space="preserve">; </w:t>
      </w:r>
      <w:r>
        <w:rPr>
          <w:rStyle w:val="wwc-pali"/>
        </w:rPr>
        <w:t>upādāna</w:t>
        <w:softHyphen/>
        <w:t>nirodhā</w:t>
      </w:r>
      <w:r>
        <w:rPr/>
        <w:t xml:space="preserve"> </w:t>
      </w:r>
      <w:r>
        <w:rPr>
          <w:rStyle w:val="wwc-pali"/>
        </w:rPr>
        <w:t>bhava</w:t>
        <w:softHyphen/>
        <w:t>nirodho</w:t>
      </w:r>
      <w:r>
        <w:rPr/>
        <w:t xml:space="preserve">; </w:t>
      </w:r>
      <w:r>
        <w:rPr>
          <w:rStyle w:val="wwc-pali"/>
        </w:rPr>
        <w:t>bhava</w:t>
        <w:softHyphen/>
        <w:t>nirodhā</w:t>
      </w:r>
      <w:r>
        <w:rPr/>
        <w:t xml:space="preserve"> </w:t>
      </w:r>
      <w:r>
        <w:rPr>
          <w:rStyle w:val="wwc-pali"/>
        </w:rPr>
        <w:t>jāti</w:t>
        <w:softHyphen/>
        <w:t>nirodho</w:t>
      </w:r>
      <w:r>
        <w:rPr/>
        <w:t xml:space="preserve">; </w:t>
      </w:r>
      <w:r>
        <w:rPr>
          <w:rStyle w:val="wwc-pali"/>
        </w:rPr>
        <w:t>jāti</w:t>
        <w:softHyphen/>
        <w:t>nirodhā</w:t>
      </w:r>
      <w:r>
        <w:rPr/>
        <w:t xml:space="preserve"> </w:t>
      </w:r>
      <w:r>
        <w:rPr>
          <w:rStyle w:val="wwc-pali"/>
        </w:rPr>
        <w:t>jarā</w:t>
        <w:softHyphen/>
        <w:t>maraṇaṁ</w:t>
      </w:r>
      <w:r>
        <w:rPr/>
        <w:t xml:space="preserve"> </w:t>
      </w:r>
      <w:r>
        <w:rPr>
          <w:rStyle w:val="wwc-pali"/>
        </w:rPr>
        <w:t>soka</w:t>
        <w:softHyphen/>
        <w:t>parideva</w:t>
        <w:softHyphen/>
        <w:t>dukkha</w:t>
        <w:softHyphen/>
        <w:t>domanassu</w:t>
        <w:softHyphen/>
        <w:t>pāyāsā</w:t>
      </w:r>
      <w:r>
        <w:rPr/>
        <w:t xml:space="preserve"> </w:t>
      </w:r>
      <w:r>
        <w:rPr>
          <w:rStyle w:val="wwc-pali"/>
        </w:rPr>
        <w:t>niruj</w:t>
        <w:softHyphen/>
        <w:t>jhanti</w:t>
      </w:r>
      <w:r>
        <w:rPr/>
        <w:t xml:space="preserve">. </w:t>
      </w:r>
      <w:r>
        <w:rPr>
          <w:rStyle w:val="wwc-pali"/>
        </w:rPr>
        <w:t>Evame</w:t>
        <w:softHyphen/>
        <w:t>tassa</w:t>
      </w:r>
      <w:r>
        <w:rPr/>
        <w:t xml:space="preserve"> </w:t>
      </w:r>
      <w:r>
        <w:rPr>
          <w:rStyle w:val="wwc-pali"/>
        </w:rPr>
        <w:t>keva</w:t>
        <w:softHyphen/>
        <w:t>lassa</w:t>
      </w:r>
      <w:r>
        <w:rPr/>
        <w:t xml:space="preserve"> </w:t>
      </w:r>
      <w:r>
        <w:rPr>
          <w:rStyle w:val="wwc-pali"/>
        </w:rPr>
        <w:t>dukkhak</w:t>
        <w:softHyphen/>
        <w:t>khandhassa</w:t>
      </w:r>
      <w:r>
        <w:rPr/>
        <w:t xml:space="preserve"> </w:t>
      </w:r>
      <w:r>
        <w:rPr>
          <w:rStyle w:val="wwc-pali"/>
        </w:rPr>
        <w:t>nirodho</w:t>
      </w:r>
      <w:r>
        <w:rPr/>
        <w:t xml:space="preserve"> </w:t>
      </w:r>
      <w:r>
        <w:rPr>
          <w:rStyle w:val="wwc-pali"/>
        </w:rPr>
        <w:t>hoti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r>
        <w:rPr/>
        <w:t>SN 12.1</w:t>
      </w:r>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w:t>
        <w:softHyphen/>
        <w:t>scious</w:t>
        <w:softHyphen/>
        <w:t>ness, ear-con</w:t>
        <w:softHyphen/>
        <w:t>scious</w:t>
        <w:softHyphen/>
        <w:t>ness, nose-con</w:t>
        <w:softHyphen/>
        <w:t>scious</w:t>
        <w:softHyphen/>
        <w:t>ness, tongue-con</w:t>
        <w:softHyphen/>
        <w:t>scious</w:t>
        <w:softHyphen/>
        <w:t>ness, body-con</w:t>
        <w:softHyphen/>
        <w:t>scious</w:t>
        <w:softHyphen/>
        <w:t>ness, and mind-con</w:t>
        <w:softHyphen/>
        <w:t>scious</w:t>
        <w:softHyphen/>
        <w:t>ness. This is called con</w:t>
        <w:softHyphen/>
        <w:t>scious</w:t>
        <w:softHyphen/>
        <w:t>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w:t>
        <w:softHyphen/>
        <w:t>rupa</w:t>
        <w:softHyphen/>
        <w:t>patti Sutta</w:t>
      </w:r>
      <w:r>
        <w:rPr/>
        <w:t xml:space="preserve"> (MN 120). </w:t>
      </w:r>
      <w:r>
        <w:rPr>
          <w:rStyle w:val="wwc-pali"/>
        </w:rPr>
        <w:t>Saṅkhā</w:t>
        <w:softHyphen/>
        <w:t>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abhisankaroti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rPr/>
        <w:t>SN 12.21:1.8–1.9</w:t>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rPr/>
        <w:t>SN 12.10:2.4</w:t>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(SN 1.20:4.4, 5.2, SN 4.21:1.7, 1.9, and MN 70:4.10, 6.15)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w:t>
      </w:r>
      <w:r>
        <w:rPr>
          <w:rStyle w:val="wwc-pali"/>
        </w:rPr>
        <w:t>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rPr/>
        <w:t>SN 12.21:1.9</w:t>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rPr/>
        <w:t>SN 12.21:1.8</w:t>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3"/>
        </w:numPr>
        <w:rPr/>
      </w:pPr>
      <w:r>
        <w:rPr>
          <w:rStyle w:val="wwc-pali"/>
        </w:rPr>
        <w:t>avijjā</w:t>
      </w:r>
      <w:r>
        <w:rPr>
          <w:rStyle w:val="wwc-pali"/>
        </w:rPr>
        <w:t>—</w:t>
      </w:r>
      <w:r>
        <w:rPr>
          <w:rStyle w:val="wwc-pali"/>
        </w:rPr>
        <w:t>saṅkhāra</w:t>
      </w:r>
    </w:p>
    <w:p>
      <w:pPr>
        <w:pStyle w:val="WW-paragraph"/>
        <w:numPr>
          <w:ilvl w:val="0"/>
          <w:numId w:val="3"/>
        </w:numPr>
        <w:rPr/>
      </w:pPr>
      <w:r>
        <w:rPr>
          <w:rStyle w:val="wwc-pali"/>
        </w:rPr>
        <w:t>viññāṇa</w:t>
      </w:r>
      <w:r>
        <w:rPr/>
        <w:t>—</w:t>
      </w:r>
      <w:r>
        <w:rPr>
          <w:rStyle w:val="wwc-pali"/>
        </w:rPr>
        <w:t>nāmarūpa</w:t>
      </w:r>
    </w:p>
    <w:p>
      <w:pPr>
        <w:pStyle w:val="WW-paragraph"/>
        <w:numPr>
          <w:ilvl w:val="0"/>
          <w:numId w:val="3"/>
        </w:numPr>
        <w:rPr/>
      </w:pPr>
      <w:r>
        <w:rPr>
          <w:rStyle w:val="wwc-pali"/>
        </w:rPr>
        <w:t>nāmarūpa</w:t>
      </w:r>
      <w:r>
        <w:rPr/>
        <w:t>—</w:t>
      </w:r>
      <w:r>
        <w:rPr>
          <w:rStyle w:val="wwc-pali"/>
        </w:rPr>
        <w:t>saḷāyatana</w:t>
      </w:r>
    </w:p>
    <w:p>
      <w:pPr>
        <w:pStyle w:val="WW-paragraph"/>
        <w:numPr>
          <w:ilvl w:val="0"/>
          <w:numId w:val="3"/>
        </w:numPr>
        <w:rPr/>
      </w:pPr>
      <w:r>
        <w:rPr>
          <w:rStyle w:val="wwc-pali"/>
        </w:rPr>
        <w:t>saḷāyatana</w:t>
      </w:r>
      <w:r>
        <w:rPr/>
        <w:t>—</w:t>
      </w:r>
      <w:r>
        <w:rPr>
          <w:rStyle w:val="wwc-pali"/>
        </w:rPr>
        <w:t>phassa</w:t>
      </w:r>
    </w:p>
    <w:p>
      <w:pPr>
        <w:pStyle w:val="WW-paragraph"/>
        <w:numPr>
          <w:ilvl w:val="0"/>
          <w:numId w:val="3"/>
        </w:numPr>
        <w:rPr/>
      </w:pPr>
      <w:r>
        <w:rPr>
          <w:rStyle w:val="wwc-pali"/>
        </w:rPr>
        <w:t>phassa</w:t>
      </w:r>
      <w:r>
        <w:rPr>
          <w:rStyle w:val="wwc-pali"/>
        </w:rPr>
        <w:t>—</w:t>
      </w:r>
      <w:r>
        <w:rPr>
          <w:rStyle w:val="wwc-pali"/>
        </w:rPr>
        <w:t>vedanā</w:t>
      </w:r>
    </w:p>
    <w:p>
      <w:pPr>
        <w:pStyle w:val="WW-paragraph"/>
        <w:numPr>
          <w:ilvl w:val="0"/>
          <w:numId w:val="3"/>
        </w:numPr>
        <w:rPr/>
      </w:pPr>
      <w:r>
        <w:rPr>
          <w:rStyle w:val="wwc-pali"/>
        </w:rPr>
        <w:t>taṇh</w:t>
      </w:r>
      <w:r>
        <w:rPr>
          <w:rStyle w:val="wwc-pali"/>
        </w:rPr>
        <w:t>ā—</w:t>
      </w:r>
      <w:r>
        <w:rPr>
          <w:rStyle w:val="wwc-pali"/>
        </w:rPr>
        <w:t>upādāna</w:t>
      </w:r>
    </w:p>
    <w:p>
      <w:pPr>
        <w:pStyle w:val="WW-paragraph"/>
        <w:numPr>
          <w:ilvl w:val="0"/>
          <w:numId w:val="3"/>
        </w:numPr>
        <w:rPr/>
      </w:pPr>
      <w:r>
        <w:rPr>
          <w:rStyle w:val="wwc-pali"/>
        </w:rPr>
        <w:t>bhava</w:t>
      </w:r>
      <w:r>
        <w:rPr>
          <w:rStyle w:val="wwc-pali"/>
        </w:rPr>
        <w:t>—</w:t>
      </w:r>
      <w:r>
        <w:rPr>
          <w:rStyle w:val="wwc-pali"/>
        </w:rPr>
        <w:t>jāti</w:t>
      </w:r>
    </w:p>
    <w:p>
      <w:pPr>
        <w:pStyle w:val="WW-paragraph"/>
        <w:numPr>
          <w:ilvl w:val="0"/>
          <w:numId w:val="3"/>
        </w:numPr>
        <w:rPr/>
      </w:pPr>
      <w:r>
        <w:rPr>
          <w:rStyle w:val="wwc-pali"/>
        </w:rPr>
        <w:t>jāti</w:t>
      </w:r>
      <w:r>
        <w:rPr>
          <w:rStyle w:val="wwc-pali"/>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w:t>
      </w:r>
      <w:r>
        <w:rPr>
          <w:rStyle w:val="wwc-pali"/>
        </w:rPr>
        <w:t>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line-block"/>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rPr/>
        <w:t>AN 10.65:2.2</w:t>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w:t>
      </w:r>
      <w:r>
        <w:rPr>
          <w:rStyle w:val="wwc-pali"/>
        </w:rPr>
        <w:t>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w:t>
        <w:softHyphen/>
        <w:t>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w:t>
        <w:softHyphen/>
        <w:t>tanaṁ</w:t>
      </w:r>
      <w:r>
        <w:rPr/>
        <w:t xml:space="preserve">, </w:t>
      </w:r>
      <w:r>
        <w:rPr>
          <w:rStyle w:val="wwc-pali"/>
        </w:rPr>
        <w:t>saḷāya</w:t>
        <w:softHyphen/>
        <w:t>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rPr/>
        <w:t>AN 3.61:13.4–13.5</w:t>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(DN 15)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w:t>
        <w:softHyphen/>
        <w:t>chismiṁ</w:t>
      </w:r>
      <w:r>
        <w:rPr/>
        <w:t xml:space="preserve"> </w:t>
      </w:r>
      <w:r>
        <w:rPr>
          <w:rStyle w:val="wwc-pali"/>
        </w:rPr>
        <w:t>na</w:t>
      </w:r>
      <w:r>
        <w:rPr/>
        <w:t xml:space="preserve"> </w:t>
      </w:r>
      <w:r>
        <w:rPr>
          <w:rStyle w:val="wwc-pali"/>
        </w:rPr>
        <w:t>okkamis</w:t>
        <w:softHyphen/>
        <w:t>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w:t>
        <w:softHyphen/>
        <w:t>rūpaṁ</w:t>
      </w:r>
      <w:r>
        <w:rPr/>
        <w:t xml:space="preserve"> </w:t>
      </w:r>
      <w:r>
        <w:rPr>
          <w:rStyle w:val="wwc-pali"/>
        </w:rPr>
        <w:t>mātu</w:t>
        <w:softHyphen/>
        <w:t>kucchi</w:t>
        <w:softHyphen/>
        <w:t>smiṁ</w:t>
      </w:r>
      <w:r>
        <w:rPr/>
        <w:t xml:space="preserve"> </w:t>
      </w:r>
      <w:r>
        <w:rPr>
          <w:rStyle w:val="wwc-pali"/>
        </w:rPr>
        <w:t>samuccis</w:t>
        <w:softHyphen/>
        <w:t>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rPr/>
        <w:t>DN 15:21.1–21.3</w:t>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(DN 15).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collection</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1"/>
        </w:numPr>
        <w:rPr/>
      </w:pPr>
      <w:r>
        <w:rPr/>
        <w:t>To explain how there can be rebirth without a soul.</w:t>
      </w:r>
    </w:p>
    <w:p>
      <w:pPr>
        <w:pStyle w:val="WW-paragraph"/>
        <w:numPr>
          <w:ilvl w:val="0"/>
          <w:numId w:val="1"/>
        </w:numPr>
        <w:rPr/>
      </w:pPr>
      <w:r>
        <w:rPr/>
        <w:t>To answer the question “What is life?”</w:t>
      </w:r>
    </w:p>
    <w:p>
      <w:pPr>
        <w:pStyle w:val="WW-paragraph"/>
        <w:numPr>
          <w:ilvl w:val="0"/>
          <w:numId w:val="1"/>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4"/>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4"/>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Paraphrased from AN 3.76</w:t>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 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(DN 15):</w:t>
      </w:r>
    </w:p>
    <w:p>
      <w:pPr>
        <w:pStyle w:val="WW-blockquote"/>
        <w:rPr/>
      </w:pPr>
      <w:r>
        <w:rPr/>
        <w:t>“</w:t>
      </w:r>
      <w:r>
        <w:rPr/>
        <w:t>This dependent origination, Ānanda, is deep and it appears deep.”</w:t>
      </w:r>
    </w:p>
    <w:p>
      <w:pPr>
        <w:pStyle w:val="WW-tight-right-cite"/>
        <w:rPr/>
      </w:pPr>
      <w:r>
        <w:rPr/>
        <w:t>DN 15:1.3–1.8</w:t>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rPr/>
        <w:t>SN 12.15:3.7–3.9</w:t>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rPr/>
        <w:t>SN 12.15:3.4–3.6</w:t>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(MN 2:7.2–7.6)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(MN 38:24.1–24.2)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blockquote"/>
        <w:rPr/>
      </w:pPr>
      <w:r>
        <w:rPr/>
        <w:t>“</w:t>
      </w:r>
      <w:r>
        <w:rPr/>
        <w:t>Just as a tiny bit of faeces has a bad smell, so I do not recommend even a tiny bit of existence, not even for so long as a finger-snap.”</w:t>
      </w:r>
    </w:p>
    <w:p>
      <w:pPr>
        <w:pStyle w:val="WW-tight-right-cite"/>
        <w:rPr/>
      </w:pPr>
      <w:r>
        <w:rPr/>
        <w:t>AN 1.328</w:t>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w:t>
      </w:r>
      <w:r>
        <w:rPr/>
        <w:t>a</w:t>
      </w:r>
      <w:r>
        <w:rPr/>
        <w:t xml:space="preserve">rahant is that the latter is certain to leave soon. Using the simile from the </w:t>
      </w:r>
      <w:r>
        <w:rPr>
          <w:rStyle w:val="wwc-sesame"/>
        </w:rPr>
        <w:t>Theragātha</w:t>
      </w:r>
      <w:r>
        <w:rPr/>
        <w:t xml:space="preserve">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w:t>
      </w:r>
      <w:r>
        <w:rPr>
          <w:rStyle w:val="wwc-sesame"/>
        </w:rPr>
        <w:t>Kaccānagotta Sutta</w:t>
      </w:r>
      <w:r>
        <w:rPr/>
        <w:t xml:space="preserve"> (SN 12.15:2.6),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br/>
        <w:t>        </w:t>
      </w:r>
      <w:r>
        <w:rPr/>
        <w:t>“</w:t>
      </w:r>
      <w:r>
        <w:rPr>
          <w:rStyle w:val="wwc-pali"/>
        </w:rPr>
        <w:t>Nibbāna</w:t>
      </w:r>
      <w:r>
        <w:rPr/>
        <w:t xml:space="preserve"> is the cessation of existence.”</w:t>
      </w:r>
    </w:p>
    <w:p>
      <w:pPr>
        <w:pStyle w:val="WW-tight-right-cite"/>
        <w:rPr/>
      </w:pPr>
      <w:r>
        <w:rPr/>
        <w:t>SN 12.68:5.2, 5.4, 12.2, 12.4, 13.2, 13.6</w:t>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(DN 15);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(SN 12.1). The following Sutta, </w:t>
      </w:r>
      <w:r>
        <w:rPr>
          <w:rStyle w:val="wwc-sesame"/>
        </w:rPr>
        <w:t>Vibhaṅga</w:t>
      </w:r>
      <w:r>
        <w:rPr/>
        <w:t xml:space="preserve">, No 2 of the </w:t>
      </w:r>
      <w:r>
        <w:rPr>
          <w:rStyle w:val="wwc-sesame"/>
        </w:rPr>
        <w:t>Nidāna Saṁyutta</w:t>
      </w:r>
      <w:r>
        <w:rPr/>
        <w:t xml:space="preserve"> (SN 12.2),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 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rPr/>
        <w:t>SN 12.2:4.1–4.3</w:t>
      </w:r>
    </w:p>
    <w:p>
      <w:pPr>
        <w:pStyle w:val="WW-paragraph"/>
        <w:rPr/>
      </w:pPr>
      <w:r>
        <w:rPr/>
        <w:t>Breaking this down:</w:t>
      </w:r>
    </w:p>
    <w:p>
      <w:pPr>
        <w:pStyle w:val="WW-paragraph"/>
        <w:numPr>
          <w:ilvl w:val="0"/>
          <w:numId w:val="1"/>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1"/>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1"/>
        </w:numPr>
        <w:rPr/>
      </w:pPr>
      <w:r>
        <w:rPr>
          <w:rStyle w:val="wwc-pali"/>
        </w:rPr>
        <w:t>sañjāti</w:t>
      </w:r>
      <w:r>
        <w:rPr/>
        <w:t xml:space="preserve">, </w:t>
      </w:r>
    </w:p>
    <w:p>
      <w:pPr>
        <w:pStyle w:val="WW-paragraph"/>
        <w:numPr>
          <w:ilvl w:val="0"/>
          <w:numId w:val="1"/>
        </w:numPr>
        <w:rPr/>
      </w:pPr>
      <w:r>
        <w:rPr>
          <w:rStyle w:val="wwc-pali"/>
        </w:rPr>
        <w:t>okkanti</w:t>
      </w:r>
      <w:r>
        <w:rPr/>
        <w:t xml:space="preserve">, </w:t>
      </w:r>
    </w:p>
    <w:p>
      <w:pPr>
        <w:pStyle w:val="WW-paragraph"/>
        <w:numPr>
          <w:ilvl w:val="0"/>
          <w:numId w:val="1"/>
        </w:numPr>
        <w:rPr/>
      </w:pPr>
      <w:r>
        <w:rPr>
          <w:rStyle w:val="wwc-pali"/>
        </w:rPr>
        <w:t>abhinibbatti</w:t>
      </w:r>
      <w:r>
        <w:rPr/>
        <w:t xml:space="preserve">, </w:t>
      </w:r>
    </w:p>
    <w:p>
      <w:pPr>
        <w:pStyle w:val="WW-paragraph"/>
        <w:numPr>
          <w:ilvl w:val="0"/>
          <w:numId w:val="1"/>
        </w:numPr>
        <w:rPr/>
      </w:pPr>
      <w:r>
        <w:rPr>
          <w:rStyle w:val="wwc-pali"/>
        </w:rPr>
        <w:t>khandhānaṁ</w:t>
      </w:r>
      <w:r>
        <w:rPr/>
        <w:t xml:space="preserve"> </w:t>
      </w:r>
      <w:r>
        <w:rPr>
          <w:rStyle w:val="wwc-pali"/>
        </w:rPr>
        <w:t>pātubhāvo</w:t>
      </w:r>
      <w:r>
        <w:rPr/>
        <w:t xml:space="preserve">, </w:t>
      </w:r>
    </w:p>
    <w:p>
      <w:pPr>
        <w:pStyle w:val="WW-paragraph"/>
        <w:numPr>
          <w:ilvl w:val="0"/>
          <w:numId w:val="1"/>
        </w:numPr>
        <w:rPr/>
      </w:pPr>
      <w:r>
        <w:rPr>
          <w:rStyle w:val="wwc-pali"/>
        </w:rPr>
        <w:t>āyatanānaṁ</w:t>
      </w:r>
      <w:r>
        <w:rPr/>
        <w:t xml:space="preserve"> </w:t>
      </w:r>
      <w:r>
        <w:rPr>
          <w:rStyle w:val="wwc-pali"/>
        </w:rPr>
        <w:t>paṭilābho</w:t>
      </w:r>
      <w:r>
        <w:rPr/>
        <w:t xml:space="preserve">, </w:t>
      </w:r>
    </w:p>
    <w:p>
      <w:pPr>
        <w:pStyle w:val="WW-paragraph"/>
        <w:numPr>
          <w:ilvl w:val="0"/>
          <w:numId w:val="1"/>
        </w:numPr>
        <w:rPr/>
      </w:pPr>
      <w:r>
        <w:rPr>
          <w:rStyle w:val="wwc-pali"/>
        </w:rPr>
        <w:t>A</w:t>
      </w:r>
      <w:r>
        <w:rPr>
          <w:rStyle w:val="wwc-pali"/>
        </w:rPr>
        <w:t>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1"/>
        </w:numPr>
        <w:rPr/>
      </w:pPr>
      <w:r>
        <w:rPr/>
        <w:t>“</w:t>
      </w:r>
      <w:r>
        <w:rPr/>
        <w:t xml:space="preserve">What monks is </w:t>
      </w:r>
      <w:r>
        <w:rPr>
          <w:rStyle w:val="wwc-pali"/>
        </w:rPr>
        <w:t>j</w:t>
      </w:r>
      <w:r>
        <w:rPr>
          <w:rStyle w:val="wwc-pali"/>
        </w:rPr>
        <w:t>āti</w:t>
      </w:r>
      <w:r>
        <w:rPr/>
        <w:t xml:space="preserve">? </w:t>
      </w:r>
    </w:p>
    <w:p>
      <w:pPr>
        <w:pStyle w:val="WW-paragraph"/>
        <w:numPr>
          <w:ilvl w:val="0"/>
          <w:numId w:val="1"/>
        </w:numPr>
        <w:rPr/>
      </w:pPr>
      <w:r>
        <w:rPr/>
        <w:t xml:space="preserve">With regard to these and those beings, among the various classes of beings, that which is </w:t>
      </w:r>
      <w:r>
        <w:rPr>
          <w:rStyle w:val="wwc-pali"/>
        </w:rPr>
        <w:t>j</w:t>
      </w:r>
      <w:r>
        <w:rPr>
          <w:rStyle w:val="wwc-pali"/>
        </w:rPr>
        <w:t>āti</w:t>
      </w:r>
      <w:r>
        <w:rPr/>
        <w:t>,</w:t>
      </w:r>
    </w:p>
    <w:p>
      <w:pPr>
        <w:pStyle w:val="WW-paragraph"/>
        <w:numPr>
          <w:ilvl w:val="0"/>
          <w:numId w:val="1"/>
        </w:numPr>
        <w:rPr/>
      </w:pPr>
      <w:r>
        <w:rPr>
          <w:rStyle w:val="wwc-pali"/>
        </w:rPr>
        <w:t>s</w:t>
      </w:r>
      <w:r>
        <w:rPr>
          <w:rStyle w:val="wwc-pali"/>
        </w:rPr>
        <w:t>añjāti</w:t>
      </w:r>
      <w:r>
        <w:rPr/>
        <w:t xml:space="preserve"> (a synonym of </w:t>
      </w:r>
      <w:r>
        <w:rPr>
          <w:rStyle w:val="wwc-pali"/>
        </w:rPr>
        <w:t>j</w:t>
      </w:r>
      <w:r>
        <w:rPr>
          <w:rStyle w:val="wwc-pali"/>
        </w:rPr>
        <w:t>āti</w:t>
      </w:r>
      <w:r>
        <w:rPr/>
        <w:t>), descent (into the womb</w:t>
      </w:r>
      <w:r>
        <w:rPr/>
        <w:t>)</w:t>
      </w:r>
    </w:p>
    <w:p>
      <w:pPr>
        <w:pStyle w:val="WW-paragraph"/>
        <w:numPr>
          <w:ilvl w:val="0"/>
          <w:numId w:val="1"/>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 xml:space="preserve">viññāṇaṁ… </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1"/>
        </w:numPr>
        <w:rPr/>
      </w:pPr>
      <w:r>
        <w:rPr/>
        <w:t>birth (</w:t>
      </w:r>
      <w:r>
        <w:rPr>
          <w:rStyle w:val="wwc-pali"/>
        </w:rPr>
        <w:t>abhinibbatti</w:t>
      </w:r>
      <w:r>
        <w:rPr/>
        <w:t xml:space="preserve">), </w:t>
      </w:r>
    </w:p>
    <w:p>
      <w:pPr>
        <w:pStyle w:val="WW-paragraph"/>
        <w:numPr>
          <w:ilvl w:val="0"/>
          <w:numId w:val="1"/>
        </w:numPr>
        <w:rPr/>
      </w:pPr>
      <w:r>
        <w:rPr/>
        <w:t xml:space="preserve">the appearance of the (five) </w:t>
      </w:r>
      <w:r>
        <w:rPr>
          <w:rStyle w:val="wwc-pali"/>
        </w:rPr>
        <w:t>khandhas</w:t>
      </w:r>
      <w:r>
        <w:rPr/>
        <w:t xml:space="preserve">, </w:t>
      </w:r>
    </w:p>
    <w:p>
      <w:pPr>
        <w:pStyle w:val="WW-paragraph"/>
        <w:numPr>
          <w:ilvl w:val="0"/>
          <w:numId w:val="1"/>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1"/>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w:t>
      </w:r>
      <w:r>
        <w:rPr>
          <w:rStyle w:val="wwc-pali"/>
        </w:rPr>
        <w:t>hava</w:t>
      </w:r>
      <w:r>
        <w:rPr/>
        <w:t xml:space="preserve"> can be found at AN 3.76. Look this up in Pali and you will relish its deeper meaning.</w:t>
      </w:r>
    </w:p>
    <w:p>
      <w:pPr>
        <w:pStyle w:val="WW-paragraph"/>
        <w:rPr/>
      </w:pPr>
      <w:r>
        <w:rPr/>
        <w:t xml:space="preserve">The meaning of </w:t>
      </w:r>
      <w:r>
        <w:rPr>
          <w:rStyle w:val="wwc-pali"/>
        </w:rPr>
        <w:t>viññāṇa</w:t>
      </w:r>
      <w:r>
        <w:rPr/>
        <w:t xml:space="preserve"> can not readily be discerned from SN 12.2, but if you look at DN 15, you will find the following at verse 21:</w:t>
      </w:r>
    </w:p>
    <w:p>
      <w:pPr>
        <w:pStyle w:val="WW-blockquote"/>
        <w:rPr/>
      </w:pPr>
      <w:r>
        <w:rPr/>
        <w:t>“</w:t>
      </w:r>
      <w:r>
        <w:rPr/>
        <w:t xml:space="preserve">It was said: ‘With consciousness as condition there is mentality-materiality’. How that is so, </w:t>
      </w:r>
      <w:r>
        <w:rPr/>
        <w:t>Ā</w:t>
      </w:r>
      <w:r>
        <w:rPr/>
        <w:t>nand</w:t>
      </w:r>
      <w:r>
        <w:rPr/>
        <w:t>a</w:t>
      </w:r>
      <w:r>
        <w:rPr/>
        <w:t>,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 xml:space="preserve">Bodhi </w:t>
      </w:r>
      <w:r>
        <w:rPr>
          <w:rStyle w:val="wwc-sesame-zot-reference"/>
        </w:rPr>
        <w:t>1984</w:t>
      </w:r>
      <w:r>
        <w:rPr/>
        <w:t>, page 5.</w:t>
        <w:br/>
        <w:t>DN 15:21.1–21.5</w:t>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w:t>
      </w:r>
      <w:r>
        <w:rPr>
          <w:rStyle w:val="wwc-sesame"/>
        </w:rPr>
        <w:t>aṅkhāra</w:t>
      </w:r>
      <w:r>
        <w:rPr>
          <w:rStyle w:val="wwc-sesame"/>
        </w:rPr>
        <w:t>u</w:t>
      </w:r>
      <w:r>
        <w:rPr>
          <w:rStyle w:val="wwc-sesame"/>
        </w:rPr>
        <w:t xml:space="preserve">ppatti </w:t>
      </w:r>
      <w:r>
        <w:rPr>
          <w:rStyle w:val="wwc-sesame"/>
        </w:rPr>
        <w:t>S</w:t>
      </w:r>
      <w:r>
        <w:rPr>
          <w:rStyle w:val="wwc-sesame"/>
        </w:rPr>
        <w:t>utta</w:t>
      </w:r>
      <w:r>
        <w:rPr/>
        <w:t xml:space="preserve">, (MN 120).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w:t>
      </w:r>
      <w:r>
        <w:rPr>
          <w:rStyle w:val="wwc-pali"/>
        </w:rPr>
        <w:t>aṅkhāra</w:t>
      </w:r>
      <w:r>
        <w:rPr/>
        <w:t xml:space="preserve"> is used in the meaning of a willed activity of body, speech or mind which causes rebirth.</w:t>
      </w:r>
    </w:p>
    <w:p>
      <w:pPr>
        <w:pStyle w:val="WW-figure"/>
        <w:rPr/>
      </w:pPr>
      <w:r>
        <w:rPr>
          <w:rStyle w:val="wwc-figure-image"/>
        </w:rPr>
        <w:t>./pg66.jpg=Page 66 of Johansson 1973 UK.=border</w:t>
      </w:r>
      <w:r>
        <w:rPr/>
        <w:t xml:space="preserve"> </w:t>
        <w:br/>
      </w:r>
      <w:r>
        <w:rPr>
          <w:rStyle w:val="wwc-figure-image"/>
        </w:rPr>
        <w:t>./pg6</w:t>
      </w:r>
      <w:r>
        <w:rPr>
          <w:rStyle w:val="wwc-figure-image"/>
        </w:rPr>
        <w:t>7</w:t>
      </w:r>
      <w:r>
        <w:rPr>
          <w:rStyle w:val="wwc-figure-image"/>
        </w:rPr>
        <w:t>.jpg=Page 6</w:t>
      </w:r>
      <w:r>
        <w:rPr>
          <w:rStyle w:val="wwc-figure-image"/>
        </w:rPr>
        <w:t>7</w:t>
      </w:r>
      <w:r>
        <w:rPr>
          <w:rStyle w:val="wwc-figure-image"/>
        </w:rPr>
        <w:t xml:space="preserve"> of Johansson 1973 UK.=border</w:t>
      </w:r>
      <w:r>
        <w:rPr/>
        <w:t xml:space="preserve"> </w:t>
        <w:br/>
      </w:r>
      <w:r>
        <w:rPr/>
        <w:t>P</w:t>
      </w:r>
      <w:r>
        <w:rPr/>
        <w:t>ages 66 and 67</w:t>
      </w:r>
      <w:r>
        <w:rPr/>
        <w:t>—</w:t>
      </w:r>
      <w:r>
        <w:rPr/>
        <w:t>Rune E A Johansson’s ‘Pali Buddhist Texts</w:t>
      </w:r>
      <w:r>
        <w:rPr/>
        <w:t>—</w:t>
      </w:r>
      <w:r>
        <w:rPr/>
        <w:t>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paragraph"/>
        <w:rPr/>
      </w:pPr>
      <w:r>
        <w:rPr/>
      </w:r>
    </w:p>
    <w:p>
      <w:pPr>
        <w:pStyle w:val="WW-paragraph"/>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SN 12.2 and DN 15:4.1–4.5)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Bhava, </w:t>
      </w:r>
      <w:r>
        <w:rPr>
          <w:rStyle w:val="wwc-pali"/>
        </w:rPr>
        <w:t>Upādāna</w:t>
      </w:r>
      <w:r>
        <w:rPr/>
        <w:t xml:space="preserve">, </w:t>
      </w:r>
      <w:r>
        <w:rPr>
          <w:rStyle w:val="wwc-pali"/>
        </w:rPr>
        <w:t>Taṇhā</w:t>
      </w:r>
      <w:r>
        <w:rPr/>
        <w:t xml:space="preserve"> ...,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DN 15:21.2:</w:t>
      </w:r>
    </w:p>
    <w:p>
      <w:pPr>
        <w:pStyle w:val="WW-paragraph"/>
        <w:rPr/>
      </w:pPr>
      <w:r>
        <w:rPr/>
      </w:r>
    </w:p>
    <w:p>
      <w:pPr>
        <w:pStyle w:val="WW-paragraph"/>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paragraph"/>
        <w:rPr/>
      </w:pPr>
      <w:r>
        <w:rPr/>
      </w:r>
    </w:p>
    <w:p>
      <w:pPr>
        <w:pStyle w:val="WW-paragraph"/>
        <w:rPr/>
      </w:pPr>
      <w:r>
        <w:rPr/>
        <w:t>—‘</w:t>
      </w:r>
      <w:r>
        <w:rPr/>
        <w:t>The Great Discourse on Causation’ by Bhikkhu Bodhi,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AN 3.61:13.4–13.5:</w:t>
      </w:r>
    </w:p>
    <w:p>
      <w:pPr>
        <w:pStyle w:val="WW-paragraph"/>
        <w:rPr/>
      </w:pPr>
      <w:r>
        <w:rPr/>
      </w:r>
    </w:p>
    <w:p>
      <w:pPr>
        <w:pStyle w:val="WW-paragraph"/>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w:t>
        <w:softHyphen/>
        <w:t>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w:t>
        <w:softHyphen/>
        <w:t>tanaṁ</w:t>
      </w:r>
      <w:r>
        <w:rPr/>
        <w:t xml:space="preserve">, </w:t>
      </w:r>
      <w:r>
        <w:rPr>
          <w:rStyle w:val="wwc-pali"/>
        </w:rPr>
        <w:t>saḷāya</w:t>
        <w:softHyphen/>
        <w:t>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paragraph"/>
        <w:rPr/>
      </w:pPr>
      <w:r>
        <w:rPr/>
      </w:r>
    </w:p>
    <w:p>
      <w:pPr>
        <w:pStyle w:val="WW-paragraph"/>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paragraph"/>
        <w:rPr/>
      </w:pPr>
      <w:r>
        <w:rPr/>
      </w:r>
    </w:p>
    <w:p>
      <w:pPr>
        <w:pStyle w:val="WW-paragraph"/>
        <w:rPr/>
      </w:pPr>
      <w:r>
        <w:rPr/>
        <w:t>—</w:t>
      </w:r>
      <w:r>
        <w:rPr/>
        <w:t>Gradual Sayings, Vol 1 page 160, Woodward’s translation.</w:t>
      </w:r>
    </w:p>
    <w:p>
      <w:pPr>
        <w:pStyle w:val="WW-paragraph"/>
        <w:rPr/>
      </w:pPr>
      <w:r>
        <w:rPr/>
        <w:t>A similar formula can be seen in SN 12.39.</w:t>
      </w:r>
    </w:p>
    <w:p>
      <w:pPr>
        <w:pStyle w:val="WW-paragraph"/>
        <w:rPr/>
      </w:pPr>
      <w:r>
        <w:rPr/>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Viññāṇaṁ. In other words the ending of </w:t>
      </w:r>
      <w:r>
        <w:rPr>
          <w:rStyle w:val="wwc-pali"/>
        </w:rPr>
        <w:t>Avijjā</w:t>
      </w:r>
      <w:r>
        <w:rPr/>
        <w:t xml:space="preserve"> causes the ending of Viññāṇaṁ. Now what type of Viññāṇaṁ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Viññāṇaṁ, after his attainment. He does not become unconscious at the moment of his attainment, ever more to be comatose until he dies! So Viññāṇaṁ cannot mean the ordinary, arising in every moment, type of consciousness. However, we all know that sometime after the attainment of Arahat, after a period of days or years after </w:t>
      </w:r>
      <w:r>
        <w:rPr>
          <w:rStyle w:val="wwc-pali"/>
        </w:rPr>
        <w:t>Avijjā</w:t>
      </w:r>
      <w:r>
        <w:rPr/>
        <w:t xml:space="preserve"> is ended, the Arahat’s life span ends, the 5 Khandhas dissolve and they never arise again. In particular, the 5th Khandha, the binding Viññāṇaṁ, ceases after the life span of an Arahat ends. Thus, it is very clear that the Viññāṇaṁ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Viññāṇaṁ can be something existing in this life and yet ceases in this life for an Arahat!</w:t>
      </w:r>
    </w:p>
    <w:p>
      <w:pPr>
        <w:pStyle w:val="WW-paragraph"/>
        <w:rPr/>
      </w:pPr>
      <w:r>
        <w:rPr/>
      </w:r>
    </w:p>
    <w:p>
      <w:pPr>
        <w:pStyle w:val="WW-paragraph"/>
        <w:rPr/>
      </w:pPr>
      <w:r>
        <w:rPr/>
        <w:t xml:space="preserve">The Meaning of the </w:t>
      </w:r>
      <w:r>
        <w:rPr>
          <w:rStyle w:val="wwc-pali"/>
        </w:rPr>
        <w:t>Paṭicca</w:t>
      </w:r>
      <w:r>
        <w:rPr/>
        <w:t xml:space="preserve"> </w:t>
      </w:r>
      <w:r>
        <w:rPr>
          <w:rStyle w:val="wwc-pali"/>
        </w:rPr>
        <w:t>Samuppāda</w:t>
      </w:r>
      <w:r>
        <w:rPr/>
        <w:t xml:space="preserve">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Saṁsāra, or as Ven.Sariputta once answered to a Brahmin who asked what is the true difference between </w:t>
      </w:r>
      <w:r>
        <w:rPr>
          <w:rStyle w:val="wwc-pali"/>
        </w:rPr>
        <w:t>Sukha</w:t>
      </w:r>
      <w:r>
        <w:rPr/>
        <w:t xml:space="preserve"> and </w:t>
      </w:r>
      <w:r>
        <w:rPr>
          <w:rStyle w:val="wwc-pali"/>
        </w:rPr>
        <w:t>Dukkha</w:t>
      </w:r>
      <w:r>
        <w:rPr/>
        <w:t>:</w:t>
      </w:r>
    </w:p>
    <w:p>
      <w:pPr>
        <w:pStyle w:val="WW-paragraph"/>
        <w:rPr/>
      </w:pPr>
      <w:r>
        <w:rPr/>
      </w:r>
    </w:p>
    <w:p>
      <w:pPr>
        <w:pStyle w:val="WW-paragraph"/>
        <w:rPr/>
      </w:pPr>
      <w:r>
        <w:rPr/>
        <w:t>“</w:t>
      </w:r>
      <w:r>
        <w:rPr/>
        <w:t xml:space="preserve">To be reborn (Abhinibbatti) friend is </w:t>
      </w:r>
      <w:r>
        <w:rPr>
          <w:rStyle w:val="wwc-pali"/>
        </w:rPr>
        <w:t>Dukkha</w:t>
      </w:r>
      <w:r>
        <w:rPr/>
        <w:t>.</w:t>
      </w:r>
    </w:p>
    <w:p>
      <w:pPr>
        <w:pStyle w:val="WW-paragraph"/>
        <w:rPr/>
      </w:pPr>
      <w:r>
        <w:rPr/>
      </w:r>
    </w:p>
    <w:p>
      <w:pPr>
        <w:pStyle w:val="WW-paragraph"/>
        <w:rPr/>
      </w:pPr>
      <w:r>
        <w:rPr/>
        <w:t xml:space="preserve">Not to be reborn is </w:t>
      </w:r>
      <w:r>
        <w:rPr>
          <w:rStyle w:val="wwc-pali"/>
        </w:rPr>
        <w:t>Sukha</w:t>
      </w:r>
      <w:r>
        <w:rPr/>
        <w:t>?”.</w:t>
      </w:r>
    </w:p>
    <w:p>
      <w:pPr>
        <w:pStyle w:val="WW-paragraph"/>
        <w:rPr/>
      </w:pPr>
      <w:r>
        <w:rPr/>
      </w:r>
    </w:p>
    <w:p>
      <w:pPr>
        <w:pStyle w:val="WW-paragraph"/>
        <w:rPr/>
      </w:pPr>
      <w:r>
        <w:rPr/>
        <w:t>AN 10.65:2.2</w:t>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rPr/>
      </w:pPr>
      <w:r>
        <w:rPr/>
      </w:r>
    </w:p>
    <w:p>
      <w:pPr>
        <w:pStyle w:val="WW-paragraph"/>
        <w:rPr/>
      </w:pPr>
      <w:r>
        <w:rPr>
          <w:rStyle w:val="wwc-pali"/>
        </w:rPr>
        <w:t>Avijjā</w:t>
      </w:r>
      <w:r>
        <w:rPr/>
        <w:t xml:space="preserve"> → </w:t>
      </w:r>
      <w:r>
        <w:rPr>
          <w:rStyle w:val="wwc-pali"/>
        </w:rPr>
        <w:t>Saṅkhāra</w:t>
      </w:r>
      <w:r>
        <w:rPr/>
        <w:t xml:space="preserve"> → birth → Viññāṇaṁ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rPr/>
      </w:pPr>
      <w:r>
        <w:rPr>
          <w:rStyle w:val="wwc-pali"/>
        </w:rPr>
        <w:t>Taṇhā</w:t>
      </w:r>
      <w:r>
        <w:rPr/>
        <w:t xml:space="preserve"> → </w:t>
      </w:r>
      <w:r>
        <w:rPr>
          <w:rStyle w:val="wwc-pali"/>
        </w:rPr>
        <w:t>Upādāna</w:t>
      </w:r>
      <w:r>
        <w:rPr/>
        <w:t xml:space="preserve"> → Bhava → birth → </w:t>
      </w:r>
      <w:r>
        <w:rPr>
          <w:rStyle w:val="wwc-pali"/>
        </w:rPr>
        <w:t>Jāti</w:t>
      </w:r>
      <w:r>
        <w:rPr/>
        <w:t xml:space="preserve"> → Jarā-maraṇaṁ-soka-parideva- </w:t>
      </w:r>
      <w:r>
        <w:rPr>
          <w:rStyle w:val="wwc-pali"/>
        </w:rPr>
        <w:t>dukkha</w:t>
      </w:r>
      <w:r>
        <w:rPr/>
        <w:t>-domanassa-upāyāsa.</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giving rise to existence (Bhava - see the explanation of Bhava at AN 3.76) producing rebirth (</w:t>
      </w:r>
      <w:r>
        <w:rPr>
          <w:rStyle w:val="wwc-pali"/>
        </w:rPr>
        <w:t>Jāti</w:t>
      </w:r>
      <w:r>
        <w:rPr/>
        <w:t>). The first sequence can be seen in the Suttas at AN 3.61:15.2–15.7. The second sequence can be found in DN 15:2.1–2.8, 3.1–3.2.</w:t>
      </w:r>
    </w:p>
    <w:p>
      <w:pPr>
        <w:pStyle w:val="WW-paragraph"/>
        <w:rPr/>
      </w:pPr>
      <w:r>
        <w:rPr/>
      </w:r>
    </w:p>
    <w:p>
      <w:pPr>
        <w:pStyle w:val="WW-paragraph"/>
        <w:rPr/>
      </w:pPr>
      <w:r>
        <w:rPr/>
        <w:t xml:space="preserve">The Arguments Given Against </w:t>
      </w:r>
      <w:r>
        <w:rPr>
          <w:rStyle w:val="wwc-pali"/>
        </w:rPr>
        <w:t>Paṭicca</w:t>
      </w:r>
      <w:r>
        <w:rPr/>
        <w:t xml:space="preserve"> </w:t>
      </w:r>
      <w:r>
        <w:rPr>
          <w:rStyle w:val="wwc-pali"/>
        </w:rPr>
        <w:t>Samuppāda</w:t>
      </w:r>
      <w:r>
        <w:rPr/>
        <w:t xml:space="preserve"> Describing Rebirth</w:t>
      </w:r>
    </w:p>
    <w:p>
      <w:pPr>
        <w:pStyle w:val="WW-paragraph"/>
        <w:rPr/>
      </w:pPr>
      <w:r>
        <w:rPr/>
        <w:t xml:space="preserve">1: Words have different meanings in different contexts and so, for example, can’t </w:t>
      </w:r>
      <w:r>
        <w:rPr>
          <w:rStyle w:val="wwc-pali"/>
        </w:rPr>
        <w:t>Jāti</w:t>
      </w:r>
      <w:r>
        <w:rPr/>
        <w:t xml:space="preserve"> mean a metaphorical birth?</w:t>
      </w:r>
    </w:p>
    <w:p>
      <w:pPr>
        <w:pStyle w:val="WW-paragraph"/>
        <w:rPr/>
      </w:pPr>
      <w:r>
        <w:rPr/>
      </w:r>
    </w:p>
    <w:p>
      <w:pPr>
        <w:pStyle w:val="WW-paragraph"/>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rPr/>
      </w:pPr>
      <w:r>
        <w:rPr/>
      </w:r>
    </w:p>
    <w:p>
      <w:pPr>
        <w:pStyle w:val="WW-paragraph"/>
        <w:rPr/>
      </w:pPr>
      <w:r>
        <w:rPr/>
        <w:t>“</w:t>
      </w:r>
      <w:r>
        <w:rPr/>
        <w:t>How that is so, Ananda, should be understood in this way. If there were absolutely and utterly no birth of any kind anywhere - that is, of gods into the state of gods, of celestials into the state of celestials, of spirits, demons, human beings, quadrupeds, winged creatures, and reptiles, each into their own state - if there were no birth of beings of any sort into any state ... ”</w:t>
      </w:r>
    </w:p>
    <w:p>
      <w:pPr>
        <w:pStyle w:val="WW-paragraph"/>
        <w:rPr/>
      </w:pPr>
      <w:r>
        <w:rPr/>
      </w:r>
    </w:p>
    <w:p>
      <w:pPr>
        <w:pStyle w:val="WW-paragraph"/>
        <w:rPr/>
      </w:pPr>
      <w:r>
        <w:rPr/>
        <w:t>—‘</w:t>
      </w:r>
      <w:r>
        <w:rPr/>
        <w:t>The Great Discourse on Causation’ by Bhikkhu Bodhi, page 54.</w:t>
      </w:r>
    </w:p>
    <w:p>
      <w:pPr>
        <w:pStyle w:val="WW-paragraph"/>
        <w:rPr/>
      </w:pPr>
      <w:r>
        <w:rPr/>
        <w:t xml:space="preserve">How more clear can one make it?! If one actually looks at DN 15, or at SN 12.2,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paragraph"/>
        <w:rPr/>
      </w:pPr>
      <w:r>
        <w:rPr/>
      </w:r>
    </w:p>
    <w:p>
      <w:pPr>
        <w:pStyle w:val="WW-paragraph"/>
        <w:rPr/>
      </w:pPr>
      <w:r>
        <w:rPr/>
        <w:t xml:space="preserve">2: All dhammas, at least useful ones anyway, are supposed to be Sandiṭṭhiko and Akāliko. How does this apply to the </w:t>
      </w:r>
      <w:r>
        <w:rPr>
          <w:rStyle w:val="wwc-pali"/>
        </w:rPr>
        <w:t>Paṭicca</w:t>
      </w:r>
      <w:r>
        <w:rPr/>
        <w:t xml:space="preserve"> </w:t>
      </w:r>
      <w:r>
        <w:rPr>
          <w:rStyle w:val="wwc-pali"/>
        </w:rPr>
        <w:t>Samuppāda</w:t>
      </w:r>
      <w:r>
        <w:rPr/>
        <w:t xml:space="preserve"> if it spans more than one life?</w:t>
      </w:r>
    </w:p>
    <w:p>
      <w:pPr>
        <w:pStyle w:val="WW-paragraph"/>
        <w:rPr/>
      </w:pPr>
      <w:r>
        <w:rPr/>
      </w:r>
    </w:p>
    <w:p>
      <w:pPr>
        <w:pStyle w:val="WW-paragraph"/>
        <w:rPr/>
      </w:pPr>
      <w:r>
        <w:rPr/>
        <w:t>I am confident that no-one will argue that Maraṇa-</w:t>
      </w:r>
      <w:r>
        <w:rPr>
          <w:rStyle w:val="wwc-pali"/>
        </w:rPr>
        <w:t>sati</w:t>
      </w:r>
      <w:r>
        <w:rPr/>
        <w:t xml:space="preserve"> is a useful Dhamma, and yet Maraṇa-</w:t>
      </w:r>
      <w:r>
        <w:rPr>
          <w:rStyle w:val="wwc-pali"/>
        </w:rPr>
        <w:t>sati</w:t>
      </w:r>
      <w:r>
        <w:rPr/>
        <w:t xml:space="preserve"> is described by the Buddha as contemplation of one’s physical death, which is something which has not happened yet! The same can be said of recollection of one’s past liberality. Cāgānussati, one of the 40 Kammaṭṭhāna, it is something which happened in the past. How can these be Sandiṭṭhiko and Akāliko?</w:t>
      </w:r>
    </w:p>
    <w:p>
      <w:pPr>
        <w:pStyle w:val="WW-paragraph"/>
        <w:rPr/>
      </w:pPr>
      <w:r>
        <w:rPr/>
      </w:r>
    </w:p>
    <w:p>
      <w:pPr>
        <w:pStyle w:val="WW-paragraph"/>
        <w:rPr/>
      </w:pPr>
      <w:r>
        <w:rPr/>
        <w:t>The point is that Sandiṭṭhiko does not mean, cannot mean, something existing in the present moment experienced in the present moment! It means something which can be understood in the present moment. Understanding (Paññā) is different to experience (</w:t>
      </w:r>
      <w:r>
        <w:rPr>
          <w:rStyle w:val="wwc-pali"/>
        </w:rPr>
        <w:t>Viññāṇa</w:t>
      </w:r>
      <w:r>
        <w:rPr/>
        <w:t xml:space="preserve">), see the beginning of the Mahāvedalla Sutta (MN 43:3.1–6.5). One can understand each step, each link, of the </w:t>
      </w:r>
      <w:r>
        <w:rPr>
          <w:rStyle w:val="wwc-pali"/>
        </w:rPr>
        <w:t>Paṭicca</w:t>
      </w:r>
      <w:r>
        <w:rPr/>
        <w:t xml:space="preserve"> </w:t>
      </w:r>
      <w:r>
        <w:rPr>
          <w:rStyle w:val="wwc-pali"/>
        </w:rPr>
        <w:t>Samuppāda</w:t>
      </w:r>
      <w:r>
        <w:rPr/>
        <w:t xml:space="preserve"> here and now. Old age (Jarā) and death (Maraṇaṁ) one can see in others, just as the Bodhisatta Gotama saw them as two of the “Devadūta”. They are </w:t>
      </w:r>
      <w:r>
        <w:rPr>
          <w:rStyle w:val="wwc-pali"/>
        </w:rPr>
        <w:t>Sandiṭṭhika</w:t>
      </w:r>
      <w:r>
        <w:rPr/>
        <w:t xml:space="preserve"> and Akālikā Dhamma even though one may not be personally experiencing them now! They can be clearly understood without doubt, for oneself, here and now, that is what makes them </w:t>
      </w:r>
      <w:r>
        <w:rPr>
          <w:rStyle w:val="wwc-pali"/>
        </w:rPr>
        <w:t>Sandiṭṭhika</w:t>
      </w:r>
      <w:r>
        <w:rPr/>
        <w:t xml:space="preserve"> and Akālikā. Similarly one can understand </w:t>
      </w:r>
      <w:r>
        <w:rPr>
          <w:rStyle w:val="wwc-pali"/>
        </w:rPr>
        <w:t>Jāti</w:t>
      </w:r>
      <w:r>
        <w:rPr/>
        <w:t>, the birth of a human being here and now.</w:t>
      </w:r>
    </w:p>
    <w:p>
      <w:pPr>
        <w:pStyle w:val="WW-paragraph"/>
        <w:rPr/>
      </w:pPr>
      <w:r>
        <w:rPr/>
      </w:r>
    </w:p>
    <w:p>
      <w:pPr>
        <w:pStyle w:val="WW-paragraph"/>
        <w:rPr/>
      </w:pPr>
      <w:r>
        <w:rPr/>
        <w:t xml:space="preserve">Personally, I have never witnessed a human birth but I have not the slightest doubt that we all come into this present life through the same way, by birth! The possibility of full understanding (Paññā) here and now in regard to birth, </w:t>
      </w:r>
      <w:r>
        <w:rPr>
          <w:rStyle w:val="wwc-pali"/>
        </w:rPr>
        <w:t>Jāti</w:t>
      </w:r>
      <w:r>
        <w:rPr/>
        <w:t xml:space="preserve">, makes it a </w:t>
      </w:r>
      <w:r>
        <w:rPr>
          <w:rStyle w:val="wwc-pali"/>
        </w:rPr>
        <w:t>Sandiṭṭhika</w:t>
      </w:r>
      <w:r>
        <w:rPr/>
        <w:t xml:space="preserve"> and Akālikā Dhamma. Bhava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Viññāṇaṁ as the first consciousness arising in a life can only be understood here and now in the same way that death (Maraṇa) can be understood. Thus if the death of a being, Maraṇaṁ qualifies as </w:t>
      </w:r>
      <w:r>
        <w:rPr>
          <w:rStyle w:val="wwc-pali"/>
        </w:rPr>
        <w:t>Sandiṭṭhika</w:t>
      </w:r>
      <w:r>
        <w:rPr/>
        <w:t xml:space="preserve"> and Akālikā Dhamma so does the Paṭisandhi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Akālikā Dhamma, because it can be understood here and now!</w:t>
      </w:r>
    </w:p>
    <w:p>
      <w:pPr>
        <w:pStyle w:val="WW-paragraph"/>
        <w:rPr/>
      </w:pPr>
      <w:r>
        <w:rPr/>
      </w:r>
    </w:p>
    <w:p>
      <w:pPr>
        <w:pStyle w:val="WW-paragraph"/>
        <w:rPr/>
      </w:pPr>
      <w:r>
        <w:rPr/>
        <w:t>The causal relationship between the 12 links can be harder to understand. Indeed, only the Sotapanna and higher Ariyas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Maraṇaṁ (death); the cause, birth, may precede the effect, death, by 100 or more years. A cause which produces an effect after an interval of time is called Purejātapaccayo, pre-nascence condition, the 10th of the 24 Paccaya which we chant at funerals. Because the cause may have ceased before the effect arises, much of causality can not be experienced “in the moment”. Instead, causal relations are discerned using </w:t>
      </w:r>
      <w:r>
        <w:rPr>
          <w:rStyle w:val="wwc-pali"/>
        </w:rPr>
        <w:t>Yoniso</w:t>
      </w:r>
      <w:r>
        <w:rPr/>
        <w:t xml:space="preserve"> Manasikārā, the work of the mind which goes back to the source (Yoni). Indeed, </w:t>
      </w:r>
      <w:r>
        <w:rPr>
          <w:rStyle w:val="wwc-pali"/>
        </w:rPr>
        <w:t>Yoniso</w:t>
      </w:r>
      <w:r>
        <w:rPr/>
        <w:t xml:space="preserve"> Manasikārā is the main cause for the arising Sammādiṭṭhi (eg at MN 43) and Sammādiṭṭhi includes understanding </w:t>
      </w:r>
      <w:r>
        <w:rPr>
          <w:rStyle w:val="wwc-pali"/>
        </w:rPr>
        <w:t>Paṭicca</w:t>
      </w:r>
      <w:r>
        <w:rPr/>
        <w:t xml:space="preserve"> </w:t>
      </w:r>
      <w:r>
        <w:rPr>
          <w:rStyle w:val="wwc-pali"/>
        </w:rPr>
        <w:t>Samuppāda</w:t>
      </w:r>
      <w:r>
        <w:rPr/>
        <w:t xml:space="preserve"> (eg at AN 10.92).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Manasikārā. It is in this way that the causal relations between the 12 links become discerned by Paññā and, having been understood here and now, become </w:t>
      </w:r>
      <w:r>
        <w:rPr>
          <w:rStyle w:val="wwc-pali"/>
        </w:rPr>
        <w:t>Sandiṭṭhika</w:t>
      </w:r>
      <w:r>
        <w:rPr/>
        <w:t xml:space="preserve"> and Akālikā Dhamma.</w:t>
      </w:r>
    </w:p>
    <w:p>
      <w:pPr>
        <w:pStyle w:val="WW-paragraph"/>
        <w:rPr/>
      </w:pPr>
      <w:r>
        <w:rPr/>
      </w:r>
    </w:p>
    <w:p>
      <w:pPr>
        <w:pStyle w:val="WW-paragraph"/>
        <w:rPr/>
      </w:pPr>
      <w:r>
        <w:rPr/>
        <w:t xml:space="preserve">It is misleading of anyone to claim that one needs Pubbenivāsānussati,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Manasikārā in the way described above. And, whatever can be understood here and now becomes </w:t>
      </w:r>
      <w:r>
        <w:rPr>
          <w:rStyle w:val="wwc-pali"/>
        </w:rPr>
        <w:t>Sandiṭṭhika</w:t>
      </w:r>
      <w:r>
        <w:rPr/>
        <w:t xml:space="preserve"> and Akālikā Dhamma.</w:t>
      </w:r>
    </w:p>
    <w:p>
      <w:pPr>
        <w:pStyle w:val="WW-paragraph"/>
        <w:rPr/>
      </w:pPr>
      <w:r>
        <w:rPr/>
      </w:r>
    </w:p>
    <w:p>
      <w:pPr>
        <w:pStyle w:val="WW-paragraph"/>
        <w:rPr/>
      </w:pPr>
      <w:r>
        <w:rPr/>
        <w:t>3: A Sutta in the Anguttara Nikāya has been understood by some to imply that “</w:t>
      </w:r>
      <w:r>
        <w:rPr>
          <w:rStyle w:val="wwc-pali"/>
        </w:rPr>
        <w:t>Vedanā</w:t>
      </w:r>
      <w:r>
        <w:rPr/>
        <w:t xml:space="preserve"> is not always the karmic result of a previous life” and therefore none of the links in the </w:t>
      </w:r>
      <w:r>
        <w:rPr>
          <w:rStyle w:val="wwc-pali"/>
        </w:rPr>
        <w:t>Paṭicca</w:t>
      </w:r>
      <w:r>
        <w:rPr/>
        <w:t xml:space="preserve"> </w:t>
      </w:r>
      <w:r>
        <w:rPr>
          <w:rStyle w:val="wwc-pali"/>
        </w:rPr>
        <w:t>Samuppāda</w:t>
      </w:r>
      <w:r>
        <w:rPr/>
        <w:t xml:space="preserve"> can refer to a previous life.</w:t>
      </w:r>
    </w:p>
    <w:p>
      <w:pPr>
        <w:pStyle w:val="WW-paragraph"/>
        <w:rPr/>
      </w:pPr>
      <w:r>
        <w:rPr/>
      </w:r>
    </w:p>
    <w:p>
      <w:pPr>
        <w:pStyle w:val="WW-paragraph"/>
        <w:rPr/>
      </w:pPr>
      <w:r>
        <w:rPr/>
        <w:t xml:space="preserve">The Sutta in question is AN 3.61:2.1–3.3. Interestingly, those who quote this part of the Sutta fail to notice AN 3.61:13.4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r>
    </w:p>
    <w:p>
      <w:pPr>
        <w:pStyle w:val="WW-paragraph"/>
        <w:rPr/>
      </w:pPr>
      <w:r>
        <w:rPr/>
        <w:t>The part of the Sutta which is relevant here is verses I-IV which three tenets are put forward and roundly refected by the Buddha as wrong. The first is:</w:t>
      </w:r>
    </w:p>
    <w:p>
      <w:pPr>
        <w:pStyle w:val="WW-paragraph"/>
        <w:rPr/>
      </w:pPr>
      <w:r>
        <w:rPr/>
      </w:r>
    </w:p>
    <w:p>
      <w:pPr>
        <w:pStyle w:val="WW-paragraph"/>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 ...</w:t>
      </w:r>
    </w:p>
    <w:p>
      <w:pPr>
        <w:pStyle w:val="WW-paragraph"/>
        <w:rPr/>
      </w:pPr>
      <w:r>
        <w:rPr/>
      </w:r>
    </w:p>
    <w:p>
      <w:pPr>
        <w:pStyle w:val="WW-paragraph"/>
        <w:rPr/>
      </w:pPr>
      <w:r>
        <w:rPr/>
        <w:t>“</w:t>
      </w:r>
      <w:r>
        <w:rPr/>
        <w:t>Whatsoever weal or wore or neutral feeling is experienced, all that is due to some previous action”</w:t>
      </w:r>
    </w:p>
    <w:p>
      <w:pPr>
        <w:pStyle w:val="WW-paragraph"/>
        <w:rPr/>
      </w:pPr>
      <w:r>
        <w:rPr/>
      </w:r>
    </w:p>
    <w:p>
      <w:pPr>
        <w:pStyle w:val="WW-paragraph"/>
        <w:rPr/>
      </w:pPr>
      <w:r>
        <w:rPr/>
        <w:t>—</w:t>
      </w:r>
      <w:r>
        <w:rPr/>
        <w:t>Woodward’s translation in the PTS’s Gradual Sayings Vol 1 page 157.</w:t>
      </w:r>
    </w:p>
    <w:p>
      <w:pPr>
        <w:pStyle w:val="WW-paragraph"/>
        <w:rPr/>
      </w:pPr>
      <w:r>
        <w:rPr/>
        <w:t>The other two tenets are that ... all that is due to the creation of a Supreme Deity ... (and) all that are uncaused and unconditioned.</w:t>
      </w:r>
    </w:p>
    <w:p>
      <w:pPr>
        <w:pStyle w:val="WW-paragraph"/>
        <w:rPr/>
      </w:pPr>
      <w:r>
        <w:rPr/>
      </w:r>
    </w:p>
    <w:p>
      <w:pPr>
        <w:pStyle w:val="WW-paragraph"/>
        <w:rPr/>
      </w:pPr>
      <w:r>
        <w:rPr/>
        <w:t xml:space="preserve">It is instructive to notice that this first tenet is repeated verbatim in the Devadaha - Sutta (MN 101:2.4–2.8),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Adukkhama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w:t>
      </w:r>
      <w:r>
        <w:rPr>
          <w:rStyle w:val="wwc-pali"/>
        </w:rPr>
        <w:t>Paṭicca</w:t>
      </w:r>
      <w:r>
        <w:rPr/>
        <w:t xml:space="preserve"> </w:t>
      </w:r>
      <w:r>
        <w:rPr>
          <w:rStyle w:val="wwc-pali"/>
        </w:rPr>
        <w:t>Samuppāda</w:t>
      </w:r>
      <w:r>
        <w:rPr/>
        <w:t>.</w:t>
      </w:r>
    </w:p>
    <w:p>
      <w:pPr>
        <w:pStyle w:val="WW-paragraph"/>
        <w:rPr/>
      </w:pPr>
      <w:r>
        <w:rPr/>
      </w:r>
    </w:p>
    <w:p>
      <w:pPr>
        <w:pStyle w:val="WW-paragraph"/>
        <w:rPr/>
      </w:pPr>
      <w:r>
        <w:rPr/>
        <w:t xml:space="preserve">But in case someone is still not convinced that </w:t>
      </w:r>
      <w:r>
        <w:rPr>
          <w:rStyle w:val="wwc-pali"/>
        </w:rPr>
        <w:t>Vedanā</w:t>
      </w:r>
      <w:r>
        <w:rPr/>
        <w:t xml:space="preserve"> has a cause originating in a previous life, I cite the Bhumija Sutta (SN 12.25).</w:t>
      </w:r>
    </w:p>
    <w:p>
      <w:pPr>
        <w:pStyle w:val="WW-paragraph"/>
        <w:rPr/>
      </w:pPr>
      <w:r>
        <w:rPr/>
      </w:r>
    </w:p>
    <w:p>
      <w:pPr>
        <w:pStyle w:val="WW-paragraph"/>
        <w:rPr/>
      </w:pPr>
      <w:r>
        <w:rPr/>
        <w:t>Santāvuso eke samaṇabrāhmaṇā kammavādā:</w:t>
      </w:r>
    </w:p>
    <w:p>
      <w:pPr>
        <w:pStyle w:val="WW-paragraph"/>
        <w:rPr/>
      </w:pPr>
      <w:r>
        <w:rPr/>
      </w:r>
    </w:p>
    <w:p>
      <w:pPr>
        <w:pStyle w:val="WW-paragraph"/>
        <w:rPr/>
      </w:pPr>
      <w:r>
        <w:rPr/>
        <w:t>sayaṅkataṁ sukhadukkhaṁ paññapenti.</w:t>
      </w:r>
    </w:p>
    <w:p>
      <w:pPr>
        <w:pStyle w:val="WW-paragraph"/>
        <w:rPr/>
      </w:pPr>
      <w:r>
        <w:rPr/>
        <w:t>paraṅkataṁ sukhadukkhaṁ paññapenti.</w:t>
      </w:r>
    </w:p>
    <w:p>
      <w:pPr>
        <w:pStyle w:val="WW-paragraph"/>
        <w:rPr/>
      </w:pPr>
      <w:r>
        <w:rPr/>
        <w:t>sayaṅkatañca paraṅkatañca sukhadukkhaṁ paññapenti.</w:t>
      </w:r>
    </w:p>
    <w:p>
      <w:pPr>
        <w:pStyle w:val="WW-paragraph"/>
        <w:rPr/>
      </w:pPr>
      <w:r>
        <w:rPr/>
        <w:t>asayaṅkāraṁ aparaṅkāraṁ adhiccasamuppannaṁ sukhadukkhaṁ paññapenti</w:t>
      </w:r>
    </w:p>
    <w:p>
      <w:pPr>
        <w:pStyle w:val="WW-paragraph"/>
        <w:rPr/>
      </w:pPr>
      <w:r>
        <w:rPr/>
        <w:t>There are, friend, certain recluses and brahmins, believer in karma:</w:t>
      </w:r>
    </w:p>
    <w:p>
      <w:pPr>
        <w:pStyle w:val="WW-paragraph"/>
        <w:rPr/>
      </w:pPr>
      <w:r>
        <w:rPr/>
      </w:r>
    </w:p>
    <w:p>
      <w:pPr>
        <w:pStyle w:val="WW-paragraph"/>
        <w:rPr/>
      </w:pPr>
      <w:r>
        <w:rPr/>
        <w:t>who declare that happiness and ill have been wrought by oneself,</w:t>
      </w:r>
    </w:p>
    <w:p>
      <w:pPr>
        <w:pStyle w:val="WW-paragraph"/>
        <w:rPr/>
      </w:pPr>
      <w:r>
        <w:rPr/>
        <w:t>who declare that happiness and ill have been wrought by another,</w:t>
      </w:r>
    </w:p>
    <w:p>
      <w:pPr>
        <w:pStyle w:val="WW-paragraph"/>
        <w:rPr/>
      </w:pPr>
      <w:r>
        <w:rPr/>
        <w:t>who declare that happiness and ill have been wrought by oneself as well as by others,</w:t>
      </w:r>
    </w:p>
    <w:p>
      <w:pPr>
        <w:pStyle w:val="WW-paragraph"/>
        <w:rPr/>
      </w:pPr>
      <w:r>
        <w:rPr/>
        <w:t>who declare that happiness and ill is neither wrought by oneself nor by another but arises by chance</w:t>
      </w:r>
    </w:p>
    <w:p>
      <w:pPr>
        <w:pStyle w:val="WW-paragraph"/>
        <w:rPr/>
      </w:pPr>
      <w:r>
        <w:rPr/>
        <w:t>—</w:t>
      </w:r>
      <w:r>
        <w:rPr/>
        <w:t>Kindred Saying Vol 2 page 30</w:t>
      </w:r>
    </w:p>
    <w:p>
      <w:pPr>
        <w:pStyle w:val="WW-paragraph"/>
        <w:rPr/>
      </w:pPr>
      <w:r>
        <w:rPr/>
        <w:t>SN 12.25:2.1–2.4</w:t>
      </w:r>
    </w:p>
    <w:p>
      <w:pPr>
        <w:pStyle w:val="WW-paragraph"/>
        <w:rPr/>
      </w:pPr>
      <w:r>
        <w:rPr/>
        <w:t>Ven Sariputta replies when asked by Ven Bhumija which of the four is correct,</w:t>
      </w:r>
    </w:p>
    <w:p>
      <w:pPr>
        <w:pStyle w:val="WW-paragraph"/>
        <w:rPr/>
      </w:pPr>
      <w:r>
        <w:rPr/>
      </w:r>
    </w:p>
    <w:p>
      <w:pPr>
        <w:pStyle w:val="WW-paragraph"/>
        <w:rPr/>
      </w:pPr>
      <w:r>
        <w:rPr/>
        <w:t xml:space="preserve">Paṭiccasamuppannaṁ kho, āvuso, sukhadukkhaṁ vuttaṁ bhagavatā. Kiṁ </w:t>
      </w:r>
      <w:r>
        <w:rPr>
          <w:rStyle w:val="wwc-pali"/>
        </w:rPr>
        <w:t>paṭicca</w:t>
      </w:r>
      <w:r>
        <w:rPr/>
        <w:t xml:space="preserve">? </w:t>
      </w:r>
      <w:r>
        <w:rPr>
          <w:rStyle w:val="wwc-pali"/>
        </w:rPr>
        <w:t>Phassa</w:t>
      </w:r>
      <w:r>
        <w:rPr/>
        <w:t xml:space="preserve">ṁ </w:t>
      </w:r>
      <w:r>
        <w:rPr>
          <w:rStyle w:val="wwc-pali"/>
        </w:rPr>
        <w:t>paṭicca</w:t>
      </w:r>
      <w:r>
        <w:rPr/>
        <w:t xml:space="preserve">! </w:t>
      </w:r>
      <w:r>
        <w:rPr>
          <w:rStyle w:val="wwc-pali"/>
        </w:rPr>
        <w:t>Iti</w:t>
      </w:r>
      <w:r>
        <w:rPr/>
        <w:t xml:space="preserve"> vadaṁ vuttavādī ceva bhagavato assa, </w:t>
      </w:r>
      <w:r>
        <w:rPr>
          <w:rStyle w:val="wwc-pali"/>
        </w:rPr>
        <w:t>na</w:t>
      </w:r>
      <w:r>
        <w:rPr/>
        <w:t xml:space="preserve"> ca bhagavantaṁ abhūtena abbhācikkheyya...</w:t>
      </w:r>
    </w:p>
    <w:p>
      <w:pPr>
        <w:pStyle w:val="WW-paragraph"/>
        <w:rPr/>
      </w:pPr>
      <w:r>
        <w:rPr/>
      </w:r>
    </w:p>
    <w:p>
      <w:pPr>
        <w:pStyle w:val="WW-paragraph"/>
        <w:rPr/>
      </w:pPr>
      <w:r>
        <w:rPr/>
        <w:t>“</w:t>
      </w:r>
      <w:r>
        <w:rPr/>
        <w:t>The Exalted One has said that happiness and ill (</w:t>
      </w:r>
      <w:r>
        <w:rPr>
          <w:rStyle w:val="wwc-pali"/>
        </w:rPr>
        <w:t>Sukha</w:t>
      </w:r>
      <w:r>
        <w:rPr/>
        <w:t xml:space="preserve"> </w:t>
      </w:r>
      <w:r>
        <w:rPr>
          <w:rStyle w:val="wwc-pali"/>
        </w:rPr>
        <w:t>Dukkha</w:t>
      </w:r>
      <w:r>
        <w:rPr/>
        <w:t>) come to pass through a cause (Paticca). What cause? The cause is contact (</w:t>
      </w:r>
      <w:r>
        <w:rPr>
          <w:rStyle w:val="wwc-pali"/>
        </w:rPr>
        <w:t>Phassa</w:t>
      </w:r>
      <w:r>
        <w:rPr/>
        <w:t>)! Saying thus you would be repeating the words of the Exalted One correctly and not misrepresenting him”</w:t>
      </w:r>
    </w:p>
    <w:p>
      <w:pPr>
        <w:pStyle w:val="WW-paragraph"/>
        <w:rPr/>
      </w:pPr>
      <w:r>
        <w:rPr/>
      </w:r>
    </w:p>
    <w:p>
      <w:pPr>
        <w:pStyle w:val="WW-paragraph"/>
        <w:rPr/>
      </w:pPr>
      <w:r>
        <w:rPr/>
        <w:t>—</w:t>
      </w:r>
      <w:r>
        <w:rPr/>
        <w:t>compare Kindred Sayings Vol 12 page 31, which is heavily abbreviated.</w:t>
      </w:r>
    </w:p>
    <w:p>
      <w:pPr>
        <w:pStyle w:val="WW-paragraph"/>
        <w:rPr/>
      </w:pPr>
      <w:r>
        <w:rPr/>
        <w:t>SN 12.25:3.1–3.4</w:t>
      </w:r>
    </w:p>
    <w:p>
      <w:pPr>
        <w:pStyle w:val="WW-paragraph"/>
        <w:rPr/>
      </w:pPr>
      <w:r>
        <w:rPr/>
        <w:t xml:space="preserve">The rest of the Bhumija - Sutta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paccaya. Kaya or Vaci or Mano - </w:t>
      </w:r>
      <w:r>
        <w:rPr>
          <w:rStyle w:val="wwc-pali"/>
        </w:rPr>
        <w:t>saṅkhāraṁ</w:t>
      </w:r>
      <w:r>
        <w:rPr/>
        <w:t xml:space="preserve"> abhisankharoti...”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These mind and bodily processed are caused by ignorance and craving in a previous life. Any Buddhist monk who does not agree with this, who does not accept the teaching of rebirth should look at MN 117:6.1–7.3: there are 2 forms of Sammādiṭṭhi, one for those who still have Asava (Sammādiṭṭhi sāsava puññabhāgiyā upadhi-vepakka) and one for the Ariya’s without Asava (Sammādiṭṭhi ariya anasava ...)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Sammādiṭṭhi, its rejection would thus be Micchaditthi.</w:t>
      </w:r>
    </w:p>
    <w:p>
      <w:pPr>
        <w:pStyle w:val="WW-paragraph"/>
        <w:rPr/>
      </w:pPr>
      <w:r>
        <w:rPr/>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Sotapanna-phala. Before one has that attainment, one doesn’t really get very far at all. That is why only after the attainment of Sotapanna-phala until one completes one’s work is one called Sekha “in training”. Before Sotapanna, without the map, one is neither Sekha nor Asekha. Without Sammādiṭṭhi, without the map, one wanders in circles. With the arising of Sammādiṭṭhi, when the Path becomes clear (Maggo Sanjayati see AN 4.170) One can start walking that Path, one can start training. The Ariyan Eightfold Path is the eightfold Path walked by the Ariyan. The Putthujjana walks another Eightfold Path which is not yet deserving of the adjective Ariyan.</w:t>
      </w:r>
    </w:p>
    <w:p>
      <w:pPr>
        <w:pStyle w:val="WW-paragraph"/>
        <w:rPr/>
      </w:pPr>
      <w:r>
        <w:rPr/>
      </w:r>
    </w:p>
    <w:p>
      <w:pPr>
        <w:pStyle w:val="WW-paragraph"/>
        <w:rPr/>
      </w:pPr>
      <w:r>
        <w:rPr/>
        <w:t xml:space="preserve">So it is vitally important to obtain that map, to gain Sammādiṭṭhi of the Ariyan kind. Suttas such as the Mahavedella Sutta (MN 43:13.3) show that this sort of Sammādiṭṭhi arises due to 2 causes: </w:t>
      </w:r>
      <w:r>
        <w:rPr>
          <w:rStyle w:val="wwc-pali"/>
        </w:rPr>
        <w:t>Yoniso</w:t>
      </w:r>
      <w:r>
        <w:rPr/>
        <w:t xml:space="preserve"> Manasikārā and listening/understanding the words of another (Parato Ghoso) (see Middle Length Sayings Vol 1 - I.B. Horner, page 353) and is supported by 5 factors: Sila, Suta (equivalent to what we would call “book-knowledge), Sakaccha (discussing the Dhamma), Samatha and Vipassana. Thus if one aspires to become a Sotapanna look to either one (or both) of the 2 causes and support them with the 5 factors. That is how one should be practising in daily life.</w:t>
      </w:r>
    </w:p>
    <w:p>
      <w:pPr>
        <w:pStyle w:val="WW-paragraph"/>
        <w:rPr/>
      </w:pPr>
      <w:r>
        <w:rPr/>
      </w:r>
    </w:p>
    <w:p>
      <w:pPr>
        <w:pStyle w:val="WW-paragraph"/>
        <w:rPr/>
      </w:pPr>
      <w:r>
        <w:rPr/>
        <w:t>After Sotapanna, one practises according to the Ariyan Eightfold Path which is then abundantly clear to one.</w:t>
      </w:r>
    </w:p>
    <w:p>
      <w:pPr>
        <w:pStyle w:val="WW-paragraph"/>
        <w:rPr/>
      </w:pPr>
      <w:r>
        <w:rPr/>
      </w:r>
    </w:p>
    <w:p>
      <w:pPr>
        <w:pStyle w:val="WW-paragraph"/>
        <w:rPr/>
      </w:pPr>
      <w:r>
        <w:rPr/>
        <w:t xml:space="preserve">The point is, Paticca-samuppada, or rather its true realisation, is the heart of Sammādiṭṭhi of the Ariyan. It forms the foundation for further practise of the Ariyan,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putthujjana practices aspiring to uncover the Paticca- samuppada, not assuming he knows it!</w:t>
      </w:r>
    </w:p>
    <w:p>
      <w:pPr>
        <w:pStyle w:val="WW-paragraph"/>
        <w:rPr/>
      </w:pPr>
      <w:r>
        <w:rPr/>
      </w:r>
    </w:p>
    <w:p>
      <w:pPr>
        <w:pStyle w:val="WW-paragraph"/>
        <w:rPr/>
      </w:pPr>
      <w:r>
        <w:rPr/>
        <w:t>“</w:t>
      </w:r>
      <w:r>
        <w:rPr/>
        <w:t xml:space="preserve">Gambhīro cāyaṁ, ānanda, </w:t>
      </w:r>
      <w:r>
        <w:rPr>
          <w:rStyle w:val="wwc-pali"/>
        </w:rPr>
        <w:t>paṭicca</w:t>
      </w:r>
      <w:r>
        <w:rPr/>
        <w:t>-samuppādo gambhīrāvabhāso ca!”</w:t>
      </w:r>
    </w:p>
    <w:p>
      <w:pPr>
        <w:pStyle w:val="WW-paragraph"/>
        <w:rPr/>
      </w:pPr>
      <w:r>
        <w:rPr/>
      </w:r>
    </w:p>
    <w:p>
      <w:pPr>
        <w:pStyle w:val="WW-paragraph"/>
        <w:rPr/>
      </w:pPr>
      <w:r>
        <w:rPr/>
        <w:t>“</w:t>
      </w:r>
      <w:r>
        <w:rPr/>
        <w:t>This Dependent Arising, Ananda, is deep and appears deep!”</w:t>
      </w:r>
    </w:p>
    <w:p>
      <w:pPr>
        <w:pStyle w:val="WW-paragraph"/>
        <w:rPr/>
      </w:pPr>
      <w:r>
        <w:rPr/>
      </w:r>
    </w:p>
    <w:p>
      <w:pPr>
        <w:pStyle w:val="WW-paragraph"/>
        <w:rPr/>
      </w:pPr>
      <w:r>
        <w:rPr/>
        <w:t>DN 15:1.7</w:t>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bidi w:val="0"/>
      <w:spacing w:before="0" w:after="0"/>
      <w:jc w:val="start"/>
    </w:pPr>
    <w:rPr>
      <w:rFonts w:ascii="Liberation Serif" w:hAnsi="Liberation Serif" w:eastAsia="NSimSun" w:cs="Lucida Sans"/>
      <w:i/>
      <w:color w:val="auto"/>
      <w:kern w:val="2"/>
      <w:sz w:val="21"/>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4642</TotalTime>
  <Application>LibreOffice/24.8.4.2$Windows_X86_64 LibreOffice_project/bb3cfa12c7b1bf994ecc5649a80400d06cd71002</Application>
  <AppVersion>15.0000</AppVersion>
  <Pages>36</Pages>
  <Words>13560</Words>
  <Characters>68118</Characters>
  <CharactersWithSpaces>81276</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2025-02-20T15:26:59Z</dcterms:modified>
  <cp:revision>559</cp:revision>
  <dc:subject/>
  <dc:title/>
</cp:coreProperties>
</file>

<file path=docProps/custom.xml><?xml version="1.0" encoding="utf-8"?>
<Properties xmlns="http://schemas.openxmlformats.org/officeDocument/2006/custom-properties" xmlns:vt="http://schemas.openxmlformats.org/officeDocument/2006/docPropsVTypes"/>
</file>