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rPr/>
        <w:t>AN 10.92:5.1–6.19</w:t>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saṅkhāra</w:t>
      </w:r>
      <w:r>
        <w:rPr/>
        <w:t xml:space="preserve">; </w:t>
      </w:r>
      <w:r>
        <w:rPr>
          <w:rStyle w:val="wwc-pali"/>
        </w:rPr>
        <w:t>saṅkhāra</w:t>
        <w:softHyphen/>
        <w:t>paccayā</w:t>
      </w:r>
      <w:r>
        <w:rPr/>
        <w:t xml:space="preserve"> </w:t>
      </w:r>
      <w:r>
        <w:rPr>
          <w:rStyle w:val="wwc-pali"/>
        </w:rPr>
        <w:t>viññāṇaṁ</w:t>
      </w:r>
      <w:r>
        <w:rPr/>
        <w:t xml:space="preserve">; </w:t>
      </w:r>
      <w:r>
        <w:rPr>
          <w:rStyle w:val="wwc-pali"/>
        </w:rPr>
        <w:t>viññāṇa</w:t>
        <w:softHyphen/>
        <w:t>paccayā</w:t>
      </w:r>
      <w:r>
        <w:rPr/>
        <w:t xml:space="preserve"> </w:t>
      </w:r>
      <w:r>
        <w:rPr>
          <w:rStyle w:val="wwc-pali"/>
        </w:rPr>
        <w:t>nāmarūpaṁ</w:t>
      </w:r>
      <w:r>
        <w:rPr/>
        <w:t xml:space="preserve">; </w:t>
      </w:r>
      <w:r>
        <w:rPr>
          <w:rStyle w:val="wwc-pali"/>
        </w:rPr>
        <w:t>nāmarūpa</w:t>
        <w:softHyphen/>
        <w:t>paccayā</w:t>
      </w:r>
      <w:r>
        <w:rPr/>
        <w:t xml:space="preserve"> </w:t>
      </w:r>
      <w:r>
        <w:rPr>
          <w:rStyle w:val="wwc-pali"/>
        </w:rPr>
        <w:t>saḷāya</w:t>
        <w:softHyphen/>
        <w:t>tanaṁ</w:t>
      </w:r>
      <w:r>
        <w:rPr/>
        <w:t xml:space="preserve">; </w:t>
      </w:r>
      <w:r>
        <w:rPr>
          <w:rStyle w:val="wwc-pali"/>
        </w:rPr>
        <w:t>saḷāya</w:t>
        <w:softHyphen/>
        <w:t>tana</w:t>
        <w:softHyphen/>
        <w:t>paccayā</w:t>
      </w:r>
      <w:r>
        <w:rPr/>
        <w:t xml:space="preserve"> </w:t>
      </w:r>
      <w:r>
        <w:rPr>
          <w:rStyle w:val="wwc-pali"/>
        </w:rPr>
        <w:t>phasso</w:t>
      </w:r>
      <w:r>
        <w:rPr/>
        <w:t xml:space="preserve">; </w:t>
      </w:r>
      <w:r>
        <w:rPr>
          <w:rStyle w:val="wwc-pali"/>
        </w:rPr>
        <w:t>phassa</w:t>
        <w:softHyphen/>
        <w:t>paccayā</w:t>
      </w:r>
      <w:r>
        <w:rPr/>
        <w:t xml:space="preserve"> </w:t>
      </w:r>
      <w:r>
        <w:rPr>
          <w:rStyle w:val="wwc-pali"/>
        </w:rPr>
        <w:t>vedanā</w:t>
      </w:r>
      <w:r>
        <w:rPr/>
        <w:t xml:space="preserve">; </w:t>
      </w:r>
      <w:r>
        <w:rPr>
          <w:rStyle w:val="wwc-pali"/>
        </w:rPr>
        <w:t>vedanā</w:t>
        <w:softHyphen/>
        <w:t>paccayā</w:t>
      </w:r>
      <w:r>
        <w:rPr/>
        <w:t xml:space="preserve"> </w:t>
      </w:r>
      <w:r>
        <w:rPr>
          <w:rStyle w:val="wwc-pali"/>
        </w:rPr>
        <w:t>taṇhā</w:t>
      </w:r>
      <w:r>
        <w:rPr/>
        <w:t xml:space="preserve">; </w:t>
      </w:r>
      <w:r>
        <w:rPr>
          <w:rStyle w:val="wwc-pali"/>
        </w:rPr>
        <w:t>taṇhā</w:t>
        <w:softHyphen/>
        <w:t>paccayā</w:t>
      </w:r>
      <w:r>
        <w:rPr/>
        <w:t xml:space="preserve"> </w:t>
      </w:r>
      <w:r>
        <w:rPr>
          <w:rStyle w:val="wwc-pali"/>
        </w:rPr>
        <w:t>upādānaṁ</w:t>
      </w:r>
      <w:r>
        <w:rPr/>
        <w:t xml:space="preserve">; </w:t>
      </w:r>
      <w:r>
        <w:rPr>
          <w:rStyle w:val="wwc-pali"/>
        </w:rPr>
        <w:t>upādāna</w:t>
        <w:softHyphen/>
        <w:t>paccayā</w:t>
      </w:r>
      <w:r>
        <w:rPr/>
        <w:t xml:space="preserve"> </w:t>
      </w:r>
      <w:r>
        <w:rPr>
          <w:rStyle w:val="wwc-pali"/>
        </w:rPr>
        <w:t>bhavo</w:t>
      </w:r>
      <w:r>
        <w:rPr/>
        <w:t xml:space="preserve">; </w:t>
      </w:r>
      <w:r>
        <w:rPr>
          <w:rStyle w:val="wwc-pali"/>
        </w:rPr>
        <w:t>bhava</w:t>
        <w:softHyphen/>
        <w:t>paccayā</w:t>
      </w:r>
      <w:r>
        <w:rPr/>
        <w:t xml:space="preserve"> </w:t>
      </w:r>
      <w:r>
        <w:rPr>
          <w:rStyle w:val="wwc-pali"/>
        </w:rPr>
        <w:t>jāti</w:t>
      </w:r>
      <w:r>
        <w:rPr/>
        <w:t xml:space="preserve">; </w:t>
      </w:r>
      <w:r>
        <w:rPr>
          <w:rStyle w:val="wwc-pali"/>
        </w:rPr>
        <w:t>jāti</w:t>
        <w:softHyphen/>
        <w:t>paccayā</w:t>
      </w:r>
      <w:r>
        <w:rPr/>
        <w:t xml:space="preserve"> </w:t>
      </w:r>
      <w:r>
        <w:rPr>
          <w:rStyle w:val="wwc-pali"/>
        </w:rPr>
        <w:t>jarā</w:t>
        <w:softHyphen/>
        <w:t>maraṇaṁ</w:t>
      </w:r>
      <w:r>
        <w:rPr/>
        <w:t xml:space="preserve"> </w:t>
      </w:r>
      <w:r>
        <w:rPr>
          <w:rStyle w:val="wwc-pali"/>
        </w:rPr>
        <w:t>soka</w:t>
        <w:softHyphen/>
        <w:t>pari</w:t>
        <w:softHyphen/>
        <w:t>deva</w:t>
        <w:softHyphen/>
        <w:t>dukkha</w:t>
        <w:softHyphen/>
        <w:t>domanassu</w:t>
        <w:softHyphen/>
        <w:t>pāyāsā</w:t>
      </w:r>
      <w:r>
        <w:rPr/>
        <w:t xml:space="preserve"> </w:t>
      </w:r>
      <w:r>
        <w:rPr>
          <w:rStyle w:val="wwc-pali"/>
        </w:rPr>
        <w:t>sambha</w:t>
        <w:softHyphen/>
        <w:t>vanti</w:t>
      </w:r>
      <w:r>
        <w:rPr/>
        <w:t xml:space="preserve">. </w:t>
      </w:r>
      <w:r>
        <w:rPr>
          <w:rStyle w:val="wwc-pali"/>
        </w:rPr>
        <w:t>Evame</w:t>
        <w:softHyphen/>
        <w:t>tassa</w:t>
      </w:r>
      <w:r>
        <w:rPr/>
        <w:t xml:space="preserve"> </w:t>
      </w:r>
      <w:r>
        <w:rPr>
          <w:rStyle w:val="wwc-pali"/>
        </w:rPr>
        <w:t>kevalassa</w:t>
      </w:r>
      <w:r>
        <w:rPr/>
        <w:t xml:space="preserve"> </w:t>
      </w:r>
      <w:r>
        <w:rPr>
          <w:rStyle w:val="wwc-pali"/>
        </w:rPr>
        <w:t>dukkha</w:t>
        <w:softHyphen/>
        <w:t>kkhandhassa</w:t>
      </w:r>
      <w:r>
        <w:rPr/>
        <w:t xml:space="preserve"> </w:t>
      </w:r>
      <w:r>
        <w:rPr>
          <w:rStyle w:val="wwc-pali"/>
        </w:rPr>
        <w:t>samudayo</w:t>
      </w:r>
      <w:r>
        <w:rPr/>
        <w:t xml:space="preserve"> </w:t>
      </w:r>
      <w:r>
        <w:rPr>
          <w:rStyle w:val="wwc-pali"/>
        </w:rPr>
        <w:t>hoti</w:t>
      </w:r>
      <w:r>
        <w:rPr/>
        <w:t xml:space="preserve">. </w:t>
      </w: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paṭicca</w:t>
        <w:softHyphen/>
        <w:t>samuppādo</w:t>
      </w:r>
      <w:r>
        <w:rPr/>
        <w:t>.</w:t>
      </w:r>
    </w:p>
    <w:p>
      <w:pPr>
        <w:pStyle w:val="WW-blockquote"/>
        <w:rPr/>
      </w:pPr>
      <w:r>
        <w:rPr>
          <w:rStyle w:val="wwc-pali"/>
        </w:rPr>
        <w:t>Avijjāya</w:t>
      </w:r>
      <w:r>
        <w:rPr/>
        <w:t xml:space="preserve"> </w:t>
      </w:r>
      <w:r>
        <w:rPr>
          <w:rStyle w:val="wwc-pali"/>
        </w:rPr>
        <w:t>tveva</w:t>
      </w:r>
      <w:r>
        <w:rPr/>
        <w:t xml:space="preserve"> </w:t>
      </w:r>
      <w:r>
        <w:rPr>
          <w:rStyle w:val="wwc-pali"/>
        </w:rPr>
        <w:t>asesa</w:t>
        <w:softHyphen/>
        <w:t>virāga</w:t>
        <w:softHyphen/>
        <w:t>nirodhā</w:t>
      </w:r>
      <w:r>
        <w:rPr/>
        <w:t xml:space="preserve"> </w:t>
      </w:r>
      <w:r>
        <w:rPr>
          <w:rStyle w:val="wwc-pali"/>
        </w:rPr>
        <w:t>saṅkhāra</w:t>
        <w:softHyphen/>
        <w:t>nirodho</w:t>
      </w:r>
      <w:r>
        <w:rPr/>
        <w:t xml:space="preserve">; </w:t>
      </w:r>
      <w:r>
        <w:rPr>
          <w:rStyle w:val="wwc-pali"/>
        </w:rPr>
        <w:t>saṅkhāra</w:t>
        <w:softHyphen/>
        <w:t>nirodhā</w:t>
      </w:r>
      <w:r>
        <w:rPr/>
        <w:t xml:space="preserve"> </w:t>
      </w:r>
      <w:r>
        <w:rPr>
          <w:rStyle w:val="wwc-pali"/>
        </w:rPr>
        <w:t>viññāṇa</w:t>
        <w:softHyphen/>
        <w:t>nirodho</w:t>
      </w:r>
      <w:r>
        <w:rPr/>
        <w:t xml:space="preserve">; </w:t>
      </w:r>
      <w:r>
        <w:rPr>
          <w:rStyle w:val="wwc-pali"/>
        </w:rPr>
        <w:t>viññāṇa</w:t>
        <w:softHyphen/>
        <w:t>nirodhā</w:t>
      </w:r>
      <w:r>
        <w:rPr/>
        <w:t xml:space="preserve"> </w:t>
      </w:r>
      <w:r>
        <w:rPr>
          <w:rStyle w:val="wwc-pali"/>
        </w:rPr>
        <w:t>nāmarūpa</w:t>
        <w:softHyphen/>
        <w:t>nirodho</w:t>
      </w:r>
      <w:r>
        <w:rPr/>
        <w:t xml:space="preserve">; </w:t>
      </w:r>
      <w:r>
        <w:rPr>
          <w:rStyle w:val="wwc-pali"/>
        </w:rPr>
        <w:t>nāmarūpa</w:t>
        <w:softHyphen/>
        <w:t>nirodhā</w:t>
      </w:r>
      <w:r>
        <w:rPr/>
        <w:t xml:space="preserve"> </w:t>
      </w:r>
      <w:r>
        <w:rPr>
          <w:rStyle w:val="wwc-pali"/>
        </w:rPr>
        <w:t>saḷāyatana</w:t>
        <w:softHyphen/>
        <w:t>nirodho</w:t>
      </w:r>
      <w:r>
        <w:rPr/>
        <w:t xml:space="preserve">; </w:t>
      </w:r>
      <w:r>
        <w:rPr>
          <w:rStyle w:val="wwc-pali"/>
        </w:rPr>
        <w:t>saḷāyatana</w:t>
        <w:softHyphen/>
        <w:t>nirodhā</w:t>
      </w:r>
      <w:r>
        <w:rPr/>
        <w:t xml:space="preserve"> </w:t>
      </w:r>
      <w:r>
        <w:rPr>
          <w:rStyle w:val="wwc-pali"/>
        </w:rPr>
        <w:t>phassa</w:t>
        <w:softHyphen/>
        <w:t>nirodho</w:t>
      </w:r>
      <w:r>
        <w:rPr/>
        <w:t xml:space="preserve">; </w:t>
      </w:r>
      <w:r>
        <w:rPr>
          <w:rStyle w:val="wwc-pali"/>
        </w:rPr>
        <w:t>phassa</w:t>
        <w:softHyphen/>
        <w:t>nirodhā</w:t>
      </w:r>
      <w:r>
        <w:rPr/>
        <w:t xml:space="preserve"> </w:t>
      </w:r>
      <w:r>
        <w:rPr>
          <w:rStyle w:val="wwc-pali"/>
        </w:rPr>
        <w:t>vedanā</w:t>
        <w:softHyphen/>
        <w:t>nirodho</w:t>
      </w:r>
      <w:r>
        <w:rPr/>
        <w:t xml:space="preserve">; </w:t>
      </w:r>
      <w:r>
        <w:rPr>
          <w:rStyle w:val="wwc-pali"/>
        </w:rPr>
        <w:t>vedanā</w:t>
        <w:softHyphen/>
        <w:t>nirodhā</w:t>
      </w:r>
      <w:r>
        <w:rPr/>
        <w:t xml:space="preserve"> </w:t>
      </w:r>
      <w:r>
        <w:rPr>
          <w:rStyle w:val="wwc-pali"/>
        </w:rPr>
        <w:t>taṇhā</w:t>
        <w:softHyphen/>
        <w:t>nirodho</w:t>
      </w:r>
      <w:r>
        <w:rPr/>
        <w:t xml:space="preserve">; </w:t>
      </w:r>
      <w:r>
        <w:rPr>
          <w:rStyle w:val="wwc-pali"/>
        </w:rPr>
        <w:t>taṇhā</w:t>
        <w:softHyphen/>
        <w:t>nirodhā</w:t>
      </w:r>
      <w:r>
        <w:rPr/>
        <w:t xml:space="preserve"> </w:t>
      </w:r>
      <w:r>
        <w:rPr>
          <w:rStyle w:val="wwc-pali"/>
        </w:rPr>
        <w:t>upādāna</w:t>
        <w:softHyphen/>
        <w:t>nirodho</w:t>
      </w:r>
      <w:r>
        <w:rPr/>
        <w:t xml:space="preserve">; </w:t>
      </w:r>
      <w:r>
        <w:rPr>
          <w:rStyle w:val="wwc-pali"/>
        </w:rPr>
        <w:t>upādāna</w:t>
        <w:softHyphen/>
        <w:t>nirodhā</w:t>
      </w:r>
      <w:r>
        <w:rPr/>
        <w:t xml:space="preserve"> </w:t>
      </w:r>
      <w:r>
        <w:rPr>
          <w:rStyle w:val="wwc-pali"/>
        </w:rPr>
        <w:t>bhava</w:t>
        <w:softHyphen/>
        <w:t>nirodho</w:t>
      </w:r>
      <w:r>
        <w:rPr/>
        <w:t xml:space="preserve">; </w:t>
      </w:r>
      <w:r>
        <w:rPr>
          <w:rStyle w:val="wwc-pali"/>
        </w:rPr>
        <w:t>bhava</w:t>
        <w:softHyphen/>
        <w:t>nirodhā</w:t>
      </w:r>
      <w:r>
        <w:rPr/>
        <w:t xml:space="preserve"> </w:t>
      </w:r>
      <w:r>
        <w:rPr>
          <w:rStyle w:val="wwc-pali"/>
        </w:rPr>
        <w:t>jāti</w:t>
        <w:softHyphen/>
        <w:t>nirodho</w:t>
      </w:r>
      <w:r>
        <w:rPr/>
        <w:t xml:space="preserve">; </w:t>
      </w:r>
      <w:r>
        <w:rPr>
          <w:rStyle w:val="wwc-pali"/>
        </w:rPr>
        <w:t>jāti</w:t>
        <w:softHyphen/>
        <w:t>nirodhā</w:t>
      </w:r>
      <w:r>
        <w:rPr/>
        <w:t xml:space="preserve"> </w:t>
      </w:r>
      <w:r>
        <w:rPr>
          <w:rStyle w:val="wwc-pali"/>
        </w:rPr>
        <w:t>jarā</w:t>
        <w:softHyphen/>
        <w:t>maraṇaṁ</w:t>
      </w:r>
      <w:r>
        <w:rPr/>
        <w:t xml:space="preserve"> </w:t>
      </w:r>
      <w:r>
        <w:rPr>
          <w:rStyle w:val="wwc-pali"/>
        </w:rPr>
        <w:t>soka</w:t>
        <w:softHyphen/>
        <w:t>parideva</w:t>
        <w:softHyphen/>
        <w:t>dukkha</w:t>
        <w:softHyphen/>
        <w:t>domanassu</w:t>
        <w:softHyphen/>
        <w:t>pāyāsā</w:t>
      </w:r>
      <w:r>
        <w:rPr/>
        <w:t xml:space="preserve"> </w:t>
      </w:r>
      <w:r>
        <w:rPr>
          <w:rStyle w:val="wwc-pali"/>
        </w:rPr>
        <w:t>niruj</w:t>
        <w:softHyphen/>
        <w:t>jhanti</w:t>
      </w:r>
      <w:r>
        <w:rPr/>
        <w:t xml:space="preserve">. </w:t>
      </w:r>
      <w:r>
        <w:rPr>
          <w:rStyle w:val="wwc-pali"/>
        </w:rPr>
        <w:t>Evame</w:t>
        <w:softHyphen/>
        <w:t>tassa</w:t>
      </w:r>
      <w:r>
        <w:rPr/>
        <w:t xml:space="preserve"> </w:t>
      </w:r>
      <w:r>
        <w:rPr>
          <w:rStyle w:val="wwc-pali"/>
        </w:rPr>
        <w:t>keva</w:t>
        <w:softHyphen/>
        <w:t>lassa</w:t>
      </w:r>
      <w:r>
        <w:rPr/>
        <w:t xml:space="preserve"> </w:t>
      </w:r>
      <w:r>
        <w:rPr>
          <w:rStyle w:val="wwc-pali"/>
        </w:rPr>
        <w:t>dukkhak</w:t>
        <w:softHyphen/>
        <w:t>khandhassa</w:t>
      </w:r>
      <w:r>
        <w:rPr/>
        <w:t xml:space="preserve"> </w:t>
      </w:r>
      <w:r>
        <w:rPr>
          <w:rStyle w:val="wwc-pali"/>
        </w:rPr>
        <w:t>nirodho</w:t>
      </w:r>
      <w:r>
        <w:rPr/>
        <w:t xml:space="preserve"> </w:t>
      </w:r>
      <w:r>
        <w:rPr>
          <w:rStyle w:val="wwc-pali"/>
        </w:rPr>
        <w:t>hoti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r>
        <w:rPr/>
        <w:t>SN 12.1</w:t>
      </w:r>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(SN 12.2).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rPr/>
        <w:t>SN 12.2:3.1–3.7</w:t>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rPr/>
        <w:t>SN 12.2:4.1–4.3</w:t>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rPr/>
        <w:t>DN 15:4.1–4.4</w:t>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rPr/>
        <w:t>SN 12.2:5.1–5.4</w:t>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(AN 3.76),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w:t>
        <w:softHyphen/>
        <w:t>scious</w:t>
        <w:softHyphen/>
        <w:t>ness, ear-con</w:t>
        <w:softHyphen/>
        <w:t>scious</w:t>
        <w:softHyphen/>
        <w:t>ness, nose-con</w:t>
        <w:softHyphen/>
        <w:t>scious</w:t>
        <w:softHyphen/>
        <w:t>ness, tongue-con</w:t>
        <w:softHyphen/>
        <w:t>scious</w:t>
        <w:softHyphen/>
        <w:t>ness, body-con</w:t>
        <w:softHyphen/>
        <w:t>scious</w:t>
        <w:softHyphen/>
        <w:t>ness, and mind-con</w:t>
        <w:softHyphen/>
        <w:t>scious</w:t>
        <w:softHyphen/>
        <w:t>ness. This is called con</w:t>
        <w:softHyphen/>
        <w:t>scious</w:t>
        <w:softHyphen/>
        <w:t>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rPr/>
        <w:t>SN 12.2:6.1–13.4</w:t>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w:t>
        <w:softHyphen/>
        <w:t>rupa</w:t>
        <w:softHyphen/>
        <w:t>patti Sutta</w:t>
      </w:r>
      <w:r>
        <w:rPr/>
        <w:t xml:space="preserve"> (MN 120). </w:t>
      </w:r>
      <w:r>
        <w:rPr>
          <w:rStyle w:val="wwc-pali"/>
        </w:rPr>
        <w:t>Saṅkhā</w:t>
        <w:softHyphen/>
        <w:t>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abhisankaroti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rPr/>
        <w:t>SN 12.2:14.1–14.3</w:t>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rPr/>
        <w:t>SN 12.21:1.8–1.9</w:t>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rPr/>
        <w:t>SN 12.10:2.4</w:t>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(MN 13:8.1–14.5).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(SN 1.20:4.4, 5.2, SN 4.21:1.7, 1.9, and MN 70:4.10, 6.15)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(MN 12:37.1–37.11).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rPr/>
        <w:t>SN 12.21:1.9</w:t>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rPr/>
        <w:t>SN 12.21:1.8</w:t>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phassa—vedanā</w:t>
      </w:r>
    </w:p>
    <w:p>
      <w:pPr>
        <w:pStyle w:val="WW-paragraph"/>
        <w:numPr>
          <w:ilvl w:val="0"/>
          <w:numId w:val="4"/>
        </w:numPr>
        <w:rPr/>
      </w:pPr>
      <w:r>
        <w:rPr>
          <w:rStyle w:val="wwc-pali"/>
        </w:rPr>
        <w:t>taṇhā—upādāna</w:t>
      </w:r>
    </w:p>
    <w:p>
      <w:pPr>
        <w:pStyle w:val="WW-paragraph"/>
        <w:numPr>
          <w:ilvl w:val="0"/>
          <w:numId w:val="4"/>
        </w:numPr>
        <w:rPr/>
      </w:pPr>
      <w:r>
        <w:rPr>
          <w:rStyle w:val="wwc-pali"/>
        </w:rPr>
        <w:t>bhava—jāti</w:t>
      </w:r>
    </w:p>
    <w:p>
      <w:pPr>
        <w:pStyle w:val="WW-paragraph"/>
        <w:numPr>
          <w:ilvl w:val="0"/>
          <w:numId w:val="4"/>
        </w:numPr>
        <w:rPr/>
      </w:pPr>
      <w:r>
        <w:rPr>
          <w:rStyle w:val="wwc-pali"/>
        </w:rPr>
        <w:t>jāti—dukkha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line-block"/>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rPr/>
        <w:t>AN 10.65:2.2</w:t>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Aṅguttara collection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(MN 101:2.4–2.8)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w:t>
        <w:softHyphen/>
        <w:t>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w:t>
        <w:softHyphen/>
        <w:t>tanaṁ</w:t>
      </w:r>
      <w:r>
        <w:rPr/>
        <w:t xml:space="preserve">, </w:t>
      </w:r>
      <w:r>
        <w:rPr>
          <w:rStyle w:val="wwc-pali"/>
        </w:rPr>
        <w:t>saḷāya</w:t>
        <w:softHyphen/>
        <w:t>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rPr/>
        <w:t>AN 3.61:13.4–13.5</w:t>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(DN 15)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w:t>
        <w:softHyphen/>
        <w:t>chismiṁ</w:t>
      </w:r>
      <w:r>
        <w:rPr/>
        <w:t xml:space="preserve"> </w:t>
      </w:r>
      <w:r>
        <w:rPr>
          <w:rStyle w:val="wwc-pali"/>
        </w:rPr>
        <w:t>na</w:t>
      </w:r>
      <w:r>
        <w:rPr/>
        <w:t xml:space="preserve"> </w:t>
      </w:r>
      <w:r>
        <w:rPr>
          <w:rStyle w:val="wwc-pali"/>
        </w:rPr>
        <w:t>okkamis</w:t>
        <w:softHyphen/>
        <w:t>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w:t>
        <w:softHyphen/>
        <w:t>rūpaṁ</w:t>
      </w:r>
      <w:r>
        <w:rPr/>
        <w:t xml:space="preserve"> </w:t>
      </w:r>
      <w:r>
        <w:rPr>
          <w:rStyle w:val="wwc-pali"/>
        </w:rPr>
        <w:t>mātu</w:t>
        <w:softHyphen/>
        <w:t>kucchi</w:t>
        <w:softHyphen/>
        <w:t>smiṁ</w:t>
      </w:r>
      <w:r>
        <w:rPr/>
        <w:t xml:space="preserve"> </w:t>
      </w:r>
      <w:r>
        <w:rPr>
          <w:rStyle w:val="wwc-pali"/>
        </w:rPr>
        <w:t>samuccis</w:t>
        <w:softHyphen/>
        <w:t>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rPr/>
        <w:t>DN 15:21.1–21.3</w:t>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(DN 15).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collection</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Paraphrased from AN 3.76</w:t>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 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(DN 15):</w:t>
      </w:r>
    </w:p>
    <w:p>
      <w:pPr>
        <w:pStyle w:val="WW-blockquote"/>
        <w:rPr/>
      </w:pPr>
      <w:r>
        <w:rPr/>
        <w:t>“</w:t>
      </w:r>
      <w:r>
        <w:rPr/>
        <w:t>This dependent origination, Ānanda, is deep and it appears deep.”</w:t>
      </w:r>
    </w:p>
    <w:p>
      <w:pPr>
        <w:pStyle w:val="WW-tight-right-cite"/>
        <w:rPr/>
      </w:pPr>
      <w:r>
        <w:rPr/>
        <w:t>DN 15:1.3–1.8</w:t>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(SN 12.15),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rPr/>
        <w:t>SN 12.15:3.7–3.9</w:t>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rPr/>
        <w:t>SN 12.15:3.4–3.6</w:t>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(MN 2:7.2–7.6)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(MN 38:24.1–24.2)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is inextricably involved with suffering. There is no perfect happiness to be found in any form of existence. As the Buddha said in the Aṅguttara collection:</w:t>
      </w:r>
    </w:p>
    <w:p>
      <w:pPr>
        <w:pStyle w:val="WW-blockquote"/>
        <w:rPr/>
      </w:pPr>
      <w:r>
        <w:rPr/>
        <w:t>“</w:t>
      </w:r>
      <w:r>
        <w:rPr/>
        <w:t>Just as a tiny bit of faeces has a bad smell, so I do not recommend even a tiny bit of existence, not even for so long as a finger-snap.”</w:t>
      </w:r>
    </w:p>
    <w:p>
      <w:pPr>
        <w:pStyle w:val="WW-tight-right-cite"/>
        <w:rPr/>
      </w:pPr>
      <w:r>
        <w:rPr/>
        <w:t>AN 1.328</w:t>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(Thag 17.2:23.1–23.4), an arahant is like a workman having completed the job and now calmly waiting for his wages. In the sutta called “The Dart” (SN 36.6)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(SN 5.10:6.1–6.4), what it feels like to be an arahant is just experiencing suffering arising and suffering passing away, and this was confirmed by the Buddha in the </w:t>
      </w:r>
      <w:r>
        <w:rPr>
          <w:rStyle w:val="wwc-sesame"/>
        </w:rPr>
        <w:t>Kaccānagotta Sutta</w:t>
      </w:r>
      <w:r>
        <w:rPr/>
        <w:t xml:space="preserve"> (SN 12.15:2.6),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br/>
        <w:t>        </w:t>
      </w:r>
      <w:r>
        <w:rPr/>
        <w:t>“</w:t>
      </w:r>
      <w:r>
        <w:rPr>
          <w:rStyle w:val="wwc-pali"/>
        </w:rPr>
        <w:t>Nibbāna</w:t>
      </w:r>
      <w:r>
        <w:rPr/>
        <w:t xml:space="preserve"> is the cessation of existence.”</w:t>
      </w:r>
    </w:p>
    <w:p>
      <w:pPr>
        <w:pStyle w:val="WW-tight-right-cite"/>
        <w:rPr/>
      </w:pPr>
      <w:r>
        <w:rPr/>
        <w:t>SN 12.68:5.2, 5.4, 12.2, 12.4, 13.2, 13.6</w:t>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(SN 12.43)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(DN 15); and in the </w:t>
      </w:r>
      <w:r>
        <w:rPr>
          <w:rStyle w:val="wwc-sesame"/>
        </w:rPr>
        <w:t>Nidāna Saṁyutta</w:t>
      </w:r>
      <w:r>
        <w:rPr/>
        <w:t xml:space="preserve">, Saṁyutta No XII of the </w:t>
      </w:r>
      <w:r>
        <w:rPr>
          <w:rStyle w:val="wwc-sesame"/>
        </w:rPr>
        <w:t>Saṁyutta Nikāya</w:t>
      </w:r>
      <w:r>
        <w:rPr/>
        <w:t xml:space="preserve"> (SN 12).</w:t>
      </w:r>
    </w:p>
    <w:p>
      <w:pPr>
        <w:pStyle w:val="WW-paragraph"/>
        <w:rPr/>
      </w:pPr>
      <w:r>
        <w:rPr/>
        <w:t xml:space="preserve">The </w:t>
      </w:r>
      <w:r>
        <w:rPr>
          <w:rStyle w:val="wwc-sesame"/>
        </w:rPr>
        <w:t>Nidāna Saṁyutta</w:t>
      </w:r>
      <w:r>
        <w:rPr/>
        <w:t xml:space="preserve"> (SN 12) begins with a simple expression of the 12 links in forward and reverse order (SN 12.1). The following Sutta, </w:t>
      </w:r>
      <w:r>
        <w:rPr>
          <w:rStyle w:val="wwc-sesame"/>
        </w:rPr>
        <w:t>Vibhaṅga</w:t>
      </w:r>
      <w:r>
        <w:rPr/>
        <w:t xml:space="preserve">, No 2 of the </w:t>
      </w:r>
      <w:r>
        <w:rPr>
          <w:rStyle w:val="wwc-sesame"/>
        </w:rPr>
        <w:t>Nidāna Saṁyutta</w:t>
      </w:r>
      <w:r>
        <w:rPr/>
        <w:t xml:space="preserve"> (SN 12.2),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 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rPr/>
        <w:t>SN 12.2:4.1–4.3</w:t>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 xml:space="preserve">viññāṇaṁ… </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AN 3.76. Look this up in Pali and you will relish its deeper meaning.</w:t>
      </w:r>
    </w:p>
    <w:p>
      <w:pPr>
        <w:pStyle w:val="WW-paragraph"/>
        <w:rPr/>
      </w:pPr>
      <w:r>
        <w:rPr/>
        <w:t xml:space="preserve">The meaning of </w:t>
      </w:r>
      <w:r>
        <w:rPr>
          <w:rStyle w:val="wwc-pali"/>
        </w:rPr>
        <w:t>viññāṇa</w:t>
      </w:r>
      <w:r>
        <w:rPr/>
        <w:t xml:space="preserve"> can not readily be discerned from SN 12.2, but if you look at DN 15,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t>DN 15:21.1–21.5</w:t>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Saṅkhārauppatti Sutta</w:t>
      </w:r>
      <w:r>
        <w:rPr/>
        <w:t xml:space="preserve">, (MN 120).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1973=border</w:t>
      </w:r>
      <w:r>
        <w:rPr/>
        <w:t xml:space="preserve"> </w:t>
        <w:br/>
      </w:r>
      <w:r>
        <w:rPr>
          <w:rStyle w:val="wwc-figure-image"/>
        </w:rPr>
        <w:t>./pg67.jpg=Page 67 of Johansson 1973=border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SN 12.2 and DN 15:4.1–4.5)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DN 15:21.2:</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AN 3.61:13.4–13.5:</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w:t>
        <w:softHyphen/>
        <w:t>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w:t>
        <w:softHyphen/>
        <w:t>tanaṁ</w:t>
      </w:r>
      <w:r>
        <w:rPr/>
        <w:t xml:space="preserve">, </w:t>
      </w:r>
      <w:r>
        <w:rPr>
          <w:rStyle w:val="wwc-pali"/>
        </w:rPr>
        <w:t>saḷāya</w:t>
        <w:softHyphen/>
        <w:t>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A similar formula can be seen in SN 12.39.</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 xml:space="preserve">The Meaning of the </w:t>
      </w:r>
      <w:r>
        <w:rPr>
          <w:rStyle w:val="wwc-pali"/>
        </w:rPr>
        <w:t>Paṭicca</w:t>
      </w:r>
      <w:r>
        <w:rPr/>
        <w:t xml:space="preserve"> </w:t>
      </w:r>
      <w:r>
        <w:rPr>
          <w:rStyle w:val="wwc-pali"/>
        </w:rPr>
        <w:t>Samuppāda</w:t>
      </w:r>
      <w:r>
        <w:rPr/>
        <w:t xml:space="preserve">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rPr/>
        <w:t>AN 10.65:2.2</w:t>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w:t>
      </w:r>
      <w:r>
        <w:rPr>
          <w:rStyle w:val="wwc-pali"/>
        </w:rPr>
        <w:t>maraṇaṁ</w:t>
      </w:r>
      <w:r>
        <w:rPr/>
        <w:t>-</w:t>
      </w:r>
      <w:r>
        <w:rPr>
          <w:rStyle w:val="wwc-pali"/>
        </w:rPr>
        <w:t>soka</w:t>
      </w:r>
      <w:r>
        <w:rPr/>
        <w:t>-</w:t>
      </w:r>
      <w:r>
        <w:rPr>
          <w:rStyle w:val="wwc-pali"/>
        </w:rPr>
        <w:t>parideva</w:t>
      </w:r>
      <w:r>
        <w:rPr/>
        <w:t>-</w:t>
      </w:r>
      <w:r>
        <w:rPr>
          <w:rStyle w:val="wwc-pali"/>
        </w:rPr>
        <w:t>dukkha</w:t>
      </w:r>
      <w:r>
        <w:rPr/>
        <w:t>-</w:t>
      </w:r>
      <w:r>
        <w:rPr>
          <w:rStyle w:val="wwc-pali"/>
        </w:rPr>
        <w:t>domanassa</w:t>
      </w:r>
      <w:r>
        <w:rPr/>
        <w:t>-</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AN 3.76) producing rebirth (</w:t>
      </w:r>
      <w:r>
        <w:rPr>
          <w:rStyle w:val="wwc-pali"/>
        </w:rPr>
        <w:t>jāti</w:t>
      </w:r>
      <w:r>
        <w:rPr/>
        <w:t>). The first sequence can be seen in the Suttas at AN 3.61:15.2–15.7. The second sequence can be found in DN 15:2.1–2.8, 3.1–3.2.</w:t>
      </w:r>
    </w:p>
    <w:p>
      <w:pPr>
        <w:pStyle w:val="WW-chapter-section-2"/>
        <w:rPr/>
      </w:pPr>
      <w:r>
        <w:rPr/>
        <w:t xml:space="preserve">The Arguments Given Against </w:t>
      </w:r>
      <w:r>
        <w:rPr>
          <w:rStyle w:val="wwc-pali"/>
        </w:rPr>
        <w:t>Paṭicca</w:t>
      </w:r>
      <w:r>
        <w:rPr/>
        <w:t xml:space="preserve"> </w:t>
      </w:r>
      <w:r>
        <w:rPr>
          <w:rStyle w:val="wwc-pali"/>
        </w:rPr>
        <w:t>Samuppāda</w:t>
      </w:r>
      <w:r>
        <w:rPr/>
        <w:t xml:space="preserve">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However the Incomparable Teacher, the Buddha, foresaw possible confusion by giving precise definitions of the terms he used when he used them. Thus at the beginning of SN 12.2, the Buddha explained methodically the meaning of each term. Even in DN 15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DN 15, or at SN 12.2,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(MN 43:3.1–6.5).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MN 43)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AN 10.92).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Anguttara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AN 3.61:2.1–3.3. Interestingly, those who quote this part of the Sutta fail to notice AN 3.61:13.4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(MN 101:2.4–2.8),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AN 3.61:1.4,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 xml:space="preserve"> (SN 12.25).</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rPr/>
        <w:t>SN 12.25:2.1–2.4</w:t>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rStyle w:val="wwc-pali"/>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rPr/>
        <w:t>SN 12.25:3.1–3.4</w:t>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w:t>
      </w:r>
      <w:r>
        <w:rPr>
          <w:rStyle w:val="wwc-pali"/>
        </w:rPr>
        <w:t>aya</w:t>
      </w:r>
      <w:r>
        <w:rPr/>
        <w:t xml:space="preserve"> or </w:t>
      </w:r>
      <w:r>
        <w:rPr>
          <w:rStyle w:val="wwc-pali"/>
        </w:rPr>
        <w:t>v</w:t>
      </w:r>
      <w:r>
        <w:rPr>
          <w:rStyle w:val="wwc-pali"/>
        </w:rPr>
        <w:t>aci</w:t>
      </w:r>
      <w:r>
        <w:rPr/>
        <w:t xml:space="preserve"> or </w:t>
      </w:r>
      <w:r>
        <w:rPr>
          <w:rStyle w:val="wwc-pali"/>
        </w:rPr>
        <w:t>m</w:t>
      </w:r>
      <w:r>
        <w:rPr>
          <w:rStyle w:val="wwc-pali"/>
        </w:rPr>
        <w:t>ano</w:t>
      </w:r>
      <w:r>
        <w:rPr/>
        <w:t>—</w:t>
      </w:r>
      <w:r>
        <w:rPr>
          <w:rStyle w:val="wwc-pali"/>
        </w:rPr>
        <w:t>saṅkhāraṁ</w:t>
      </w:r>
      <w:r>
        <w:rPr/>
        <w:t xml:space="preserve"> </w:t>
      </w:r>
      <w:r>
        <w:rPr>
          <w:rStyle w:val="wwc-pali"/>
        </w:rPr>
        <w:t>abhisankharoti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Chapter"/>
        <w:ind w:hanging="0" w:start="0"/>
        <w:rPr/>
      </w:pPr>
      <w:r>
        <w:rPr/>
        <w:t>HEEEERRRRRRREEEEE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These mind and bodily processed are caused by ignorance and craving in a previous life. Any Buddhist monk who does not agree with this, who does not accept the teaching of rebirth should look at MN 117:6.1–7.3: there are 2 forms of Sammādiṭṭhi, one for those who still have Asava (Sammādiṭṭhi sāsava puññabhāgiyā upadhi-vepakka) and one for the Ariya’s without Asava (Sammādiṭṭhi ariya anasava ...)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Sammādiṭṭhi, its rejection would thus be Micchaditthi.</w:t>
      </w:r>
    </w:p>
    <w:p>
      <w:pPr>
        <w:pStyle w:val="WW-paragraph"/>
        <w:rPr/>
      </w:pPr>
      <w:r>
        <w:rPr/>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 xml:space="preserve">-phala. Before one has that attainment, one doesn’t really get very far at all. That is why only after the attainment of </w:t>
      </w:r>
      <w:r>
        <w:rPr>
          <w:rStyle w:val="wwc-pali"/>
        </w:rPr>
        <w:t>sotāpanna</w:t>
      </w:r>
      <w:r>
        <w:rPr/>
        <w:t xml:space="preserve">-phala until one completes one’s work is one called Sekha “in training”. Before </w:t>
      </w:r>
      <w:r>
        <w:rPr>
          <w:rStyle w:val="wwc-pali"/>
        </w:rPr>
        <w:t>sotāpanna</w:t>
      </w:r>
      <w:r>
        <w:rPr/>
        <w:t>, without the map, one is neither Sekha nor Asekha. Without Sammādiṭṭhi, without the map, one wanders in circles. With the arising of Sammādiṭṭhi, when the Path becomes clear (Maggo Sanjayati see AN 4.170) One can start walking that Path, one can start training. The Ariyan Eightfold Path is the eightfold Path walked by the Ariyan. The Putthujjana walks another Eightfold Path which is not yet deserving of the adjective Ariyan.</w:t>
      </w:r>
    </w:p>
    <w:p>
      <w:pPr>
        <w:pStyle w:val="WW-paragraph"/>
        <w:rPr/>
      </w:pPr>
      <w:r>
        <w:rPr/>
      </w:r>
    </w:p>
    <w:p>
      <w:pPr>
        <w:pStyle w:val="WW-paragraph"/>
        <w:rPr/>
      </w:pPr>
      <w:r>
        <w:rPr/>
        <w:t xml:space="preserve">So it is vitally important to obtain that map, to gain Sammādiṭṭhi of the Ariyan kind. Suttas such as the Mahavedella Sutta (MN 43:13.3) show that this sort of Sammādiṭṭhi arises due to 2 causes: </w:t>
      </w:r>
      <w:r>
        <w:rPr>
          <w:rStyle w:val="wwc-pali"/>
        </w:rPr>
        <w:t>Yoniso</w:t>
      </w:r>
      <w:r>
        <w:rPr/>
        <w:t xml:space="preserve"> Manasikārā and listening/understanding the words of another (Parato Ghoso) (see Middle Length Sayings Vol 1 - I.B. Horner, page 353) and is supported by 5 factors: Sila, Suta (equivalent to what we would call “book-knowledge), Sakaccha (discussing the Dhamma), Samatha and Vipassana.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r>
    </w:p>
    <w:p>
      <w:pPr>
        <w:pStyle w:val="WW-paragraph"/>
        <w:rPr/>
      </w:pPr>
      <w:r>
        <w:rPr/>
        <w:t xml:space="preserve">After </w:t>
      </w:r>
      <w:r>
        <w:rPr>
          <w:rStyle w:val="wwc-pali"/>
        </w:rPr>
        <w:t>sotāpanna</w:t>
      </w:r>
      <w:r>
        <w:rPr/>
        <w:t>, one practises according to the Ariyan Eightfold Path which is then abundantly clear to one.</w:t>
      </w:r>
    </w:p>
    <w:p>
      <w:pPr>
        <w:pStyle w:val="WW-paragraph"/>
        <w:rPr/>
      </w:pPr>
      <w:r>
        <w:rPr/>
      </w:r>
    </w:p>
    <w:p>
      <w:pPr>
        <w:pStyle w:val="WW-paragraph"/>
        <w:rPr/>
      </w:pPr>
      <w:r>
        <w:rPr/>
        <w:t xml:space="preserve">The point is, Paticca-samuppada, or rather its true realisation, is the heart of Sammādiṭṭhi of the Ariyan. It forms the foundation for further practise of the Ariyan,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putthujjana practices aspiring to uncover the Paticca- samuppada, not assuming he knows it!</w:t>
      </w:r>
    </w:p>
    <w:p>
      <w:pPr>
        <w:pStyle w:val="WW-paragraph"/>
        <w:rPr/>
      </w:pPr>
      <w:r>
        <w:rPr/>
      </w:r>
    </w:p>
    <w:p>
      <w:pPr>
        <w:pStyle w:val="WW-paragraph"/>
        <w:rPr/>
      </w:pPr>
      <w:r>
        <w:rPr/>
        <w:t>“</w:t>
      </w:r>
      <w:r>
        <w:rPr/>
        <w:t xml:space="preserve">Gambhīro cāyaṁ, ānanda, </w:t>
      </w:r>
      <w:r>
        <w:rPr>
          <w:rStyle w:val="wwc-pali"/>
        </w:rPr>
        <w:t>paṭicca</w:t>
      </w:r>
      <w:r>
        <w:rPr/>
        <w:t>-samuppādo gambhīrāvabhāso ca!”</w:t>
      </w:r>
    </w:p>
    <w:p>
      <w:pPr>
        <w:pStyle w:val="WW-paragraph"/>
        <w:rPr/>
      </w:pPr>
      <w:r>
        <w:rPr/>
      </w:r>
    </w:p>
    <w:p>
      <w:pPr>
        <w:pStyle w:val="WW-paragraph"/>
        <w:rPr/>
      </w:pPr>
      <w:r>
        <w:rPr/>
        <w:t>“</w:t>
      </w:r>
      <w:r>
        <w:rPr/>
        <w:t>This Dependent Arising, Ananda, is deep and appears deep!”</w:t>
      </w:r>
    </w:p>
    <w:p>
      <w:pPr>
        <w:pStyle w:val="WW-paragraph"/>
        <w:rPr/>
      </w:pPr>
      <w:r>
        <w:rPr/>
      </w:r>
    </w:p>
    <w:p>
      <w:pPr>
        <w:pStyle w:val="WW-paragraph"/>
        <w:rPr/>
      </w:pPr>
      <w:r>
        <w:rPr/>
        <w:t>DN 15:1.7</w:t>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4834</TotalTime>
  <Application>LibreOffice/24.8.4.2$Windows_X86_64 LibreOffice_project/bb3cfa12c7b1bf994ecc5649a80400d06cd71002</Application>
  <AppVersion>15.0000</AppVersion>
  <Pages>35</Pages>
  <Words>13536</Words>
  <Characters>68002</Characters>
  <CharactersWithSpaces>81122</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2025-02-21T13:07:24Z</dcterms:modified>
  <cp:revision>591</cp:revision>
  <dc:subject/>
  <dc:title/>
</cp:coreProperties>
</file>

<file path=docProps/custom.xml><?xml version="1.0" encoding="utf-8"?>
<Properties xmlns="http://schemas.openxmlformats.org/officeDocument/2006/custom-properties" xmlns:vt="http://schemas.openxmlformats.org/officeDocument/2006/docPropsVTypes"/>
</file>