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epub=no</w:t>
        <w:br/>
        <w:t>azw3=no</w:t>
      </w:r>
    </w:p>
    <w:p>
      <w:pPr>
        <w:pStyle w:val="Heading7"/>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entered-image"/>
        <w:spacing w:before="0" w:after="0"/>
        <w:rPr/>
      </w:pPr>
      <w:r>
        <w:rPr/>
        <w:t>img/JhanaGroveNew.webp=Jhana Grove Retreat Center=100=border</w:t>
      </w:r>
    </w:p>
    <w:p>
      <w:pPr>
        <w:pStyle w:val="WW-Chapter"/>
        <w:rPr/>
      </w:pPr>
      <w:r>
        <w:rPr/>
        <w:t>Foreword</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5">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6">
        <w:r>
          <w:rPr>
            <w:rStyle w:val="Hyperlink"/>
          </w:rPr>
          <w:t>Dhp 182</w:t>
        </w:r>
      </w:hyperlink>
    </w:p>
    <w:p>
      <w:pPr>
        <w:pStyle w:val="WW-Chap-Section01"/>
        <w:bidi w:val="0"/>
        <w:rPr/>
      </w:pPr>
      <w:r>
        <w:rPr/>
        <w:t xml:space="preserve">A Taste of Happiness </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centered-image"/>
        <w:rPr/>
      </w:pPr>
      <w:r>
        <w:rPr/>
        <w:t>img/GlassUp.webp=Image of Ajahn Brahm holding a glass up and staring at it.=85=borderless</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w:t>
        <w:br/>
        <w:t>‘Right Effort’.</w:t>
      </w:r>
    </w:p>
    <w:p>
      <w:pPr>
        <w:pStyle w:val="WW-centered-image"/>
        <w:rPr/>
      </w:pPr>
      <w:r>
        <w:rPr/>
        <w:t>img/GlassDown.webp=Image of Ajahn Brahm having put the glass down on the floor watching it go still.=85=borderless</w:t>
      </w:r>
    </w:p>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7">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img/leunig.webp=Cartoon by Leunig as described in the text=50=border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8">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Caption-Centered-Sans"/>
        <w:rPr/>
      </w:pPr>
      <w:r>
        <w:rPr/>
        <w:t>Look at my finger.</w:t>
      </w:r>
    </w:p>
    <w:p>
      <w:pPr>
        <w:pStyle w:val="WW-centered-image"/>
        <w:rPr/>
      </w:pPr>
      <w:r>
        <w:rPr/>
        <w:t>img/FingerPointComicStrip.webp=A comic strip of Ajahn Brahm moving his finger from left to right=100=border</w:t>
      </w:r>
    </w:p>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The 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9">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0">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1">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2">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Caption-Centered-Sans"/>
        <w:rPr/>
      </w:pPr>
      <w:r>
        <w:rPr/>
        <w:t>What is this?</w:t>
      </w:r>
    </w:p>
    <w:p>
      <w:pPr>
        <w:pStyle w:val="WW-centered-image"/>
        <w:rPr/>
      </w:pPr>
      <w:r>
        <w:rPr/>
        <w:t>img/ABBottle.webp=Ajahn Brahm holding a bottle of water=80=border</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3</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3">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4"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The Paṭisambhidāmagga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 xml:space="preserve">Three questions </w:t>
        <w:br/>
        <w:t>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center"/>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center"/>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WW-Chapter"/>
        <w:rPr/>
      </w:pPr>
      <w:r>
        <w:rPr/>
        <w:t>Author Biography</w:t>
      </w:r>
    </w:p>
    <w:p>
      <w:pPr>
        <w:pStyle w:val="WW-paragraph"/>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paragraph"/>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paragraph"/>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paragraph"/>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paragraph"/>
        <w:rPr/>
      </w:pPr>
      <w:r>
        <w:rPr/>
        <w:t>In October 2009, he was instrumental in facilitating Bhikkhuni ordinations at his monastery. Apart from empowering women in Buddhism, Ajahn Brahm is also a supporter of LGBTQI+ rights.</w:t>
      </w:r>
    </w:p>
    <w:p>
      <w:pPr>
        <w:pStyle w:val="WW-paragraph"/>
        <w:rPr/>
      </w:pPr>
      <w:r>
        <w:rPr/>
        <w:t>In September 2019, Ajahn Brahm was appointed a Member of the Order of Australia, General Division Medal, for significant services to Buddhism and to gender equality.</w:t>
      </w:r>
    </w:p>
    <w:p>
      <w:pPr>
        <w:pStyle w:val="WW-paragraph"/>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paragraph"/>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Calibri">
    <w:charset w:val="01"/>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i/>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suttacentral.net/dhp276/en/sujato" TargetMode="External"/><Relationship Id="rId6" Type="http://schemas.openxmlformats.org/officeDocument/2006/relationships/hyperlink" Target="https://suttacentral.net/dhp182/en/sujato" TargetMode="External"/><Relationship Id="rId7" Type="http://schemas.openxmlformats.org/officeDocument/2006/relationships/hyperlink" Target="https://suttacentral.net/an5.29/en/sujato" TargetMode="External"/><Relationship Id="rId8" Type="http://schemas.openxmlformats.org/officeDocument/2006/relationships/hyperlink" Target="https://suttacentral.net/an3.101/en/sujato" TargetMode="External"/><Relationship Id="rId9" Type="http://schemas.openxmlformats.org/officeDocument/2006/relationships/hyperlink" Target="https://suttacentral.net/mn68/en/sujato" TargetMode="External"/><Relationship Id="rId10" Type="http://schemas.openxmlformats.org/officeDocument/2006/relationships/hyperlink" Target="https://suttacentral.net/an11.15/en/sujato" TargetMode="External"/><Relationship Id="rId11" Type="http://schemas.openxmlformats.org/officeDocument/2006/relationships/hyperlink" Target="https://suttacentral.net/dhp372/en/sujato" TargetMode="External"/><Relationship Id="rId12" Type="http://schemas.openxmlformats.org/officeDocument/2006/relationships/hyperlink" Target="https://suttacentral.net/thig5.10/en/sujato" TargetMode="External"/><Relationship Id="rId13" Type="http://schemas.openxmlformats.org/officeDocument/2006/relationships/hyperlink" Target="http://suttacentral.net/pali-tipitaka" TargetMode="External"/><Relationship Id="rId14" Type="http://schemas.openxmlformats.org/officeDocument/2006/relationships/hyperlink" Target="https://suttacentral.net/?lang=en" TargetMode="Externa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1838</TotalTime>
  <Application>LibreOffice/24.8.3.2$Windows_X86_64 LibreOffice_project/48a6bac9e7e268aeb4c3483fcf825c94556d9f92</Application>
  <AppVersion>15.0000</AppVersion>
  <Pages>76</Pages>
  <Words>31028</Words>
  <Characters>139967</Characters>
  <CharactersWithSpaces>170152</CharactersWithSpaces>
  <Paragraphs>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2024-12-06T16:19:41Z</dcterms:modified>
  <cp:revision>234</cp:revision>
  <dc:subject/>
  <dc:title/>
</cp:coreProperties>
</file>

<file path=docProps/custom.xml><?xml version="1.0" encoding="utf-8"?>
<Properties xmlns="http://schemas.openxmlformats.org/officeDocument/2006/custom-properties" xmlns:vt="http://schemas.openxmlformats.org/officeDocument/2006/docPropsVTypes"/>
</file>