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ind w:hanging="0" w:start="0"/>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ind w:hanging="0" w:start="0"/>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ind w:hanging="0" w:start="0"/>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ind w:hanging="0" w:start="0"/>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p>
    <w:p>
      <w:pPr>
        <w:pStyle w:val="WW-Chapter"/>
        <w:ind w:hanging="0" w:start="0"/>
        <w:rPr/>
      </w:pPr>
      <w:r>
        <w:rPr/>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 xml:space="preserve">As a young man, Dhammaloka had been a social activist working amongst Sri Lanka’s rural poor. But by the time I knew him, he was already old and frail. He would sit all day with his eyes closed and a benign smile on his face. When someone came to see him he would </w:t>
      </w:r>
      <w:r>
        <w:rPr>
          <w:color w:val="231F20"/>
        </w:rPr>
        <w:t>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 xml:space="preserve">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w:t>
      </w:r>
      <w:r>
        <w:rPr>
          <w:color w:val="231F20"/>
        </w:rPr>
        <w:t>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w:t>
      </w:r>
      <w:r>
        <w:rPr>
          <w:color w:val="231F20"/>
        </w:rPr>
        <w:t xml:space="preserve">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color w:val="231F20"/>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w:t>
      </w:r>
      <w:r>
        <w:rPr>
          <w:szCs w:val="20"/>
        </w:rPr>
        <w:t xml:space="preserve">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szCs w:val="20"/>
        </w:rPr>
        <w:t xml:space="preserve">The Nature of Love </w:t>
      </w:r>
      <w:r>
        <w:rPr>
          <w:i w:val="false"/>
          <w:iCs w:val="false"/>
          <w:szCs w:val="20"/>
        </w:rPr>
        <w:t>(</w:t>
      </w:r>
      <w:r>
        <w:rPr>
          <w:rStyle w:val="zot-cite"/>
        </w:rPr>
        <w:t>Singer 2009a</w:t>
      </w:r>
      <w:r>
        <w:rPr/>
        <w:t xml:space="preserve">, </w:t>
      </w:r>
      <w:r>
        <w:rPr>
          <w:rStyle w:val="zot-cite"/>
        </w:rPr>
        <w:t>Singer 2009b</w:t>
      </w:r>
      <w:r>
        <w:rPr/>
        <w:t xml:space="preserve">, </w:t>
      </w:r>
      <w:r>
        <w:rPr>
          <w:rStyle w:val="zot-cite"/>
        </w:rPr>
        <w:t>Singer 2009c</w:t>
      </w:r>
      <w:r>
        <w:rPr/>
        <w:t xml:space="preserve">) </w:t>
      </w:r>
      <w:r>
        <w:rPr>
          <w:szCs w:val="20"/>
        </w:rPr>
        <w:t xml:space="preserve">and his </w:t>
      </w:r>
      <w:r>
        <w:rPr>
          <w:i/>
          <w:szCs w:val="20"/>
        </w:rPr>
        <w:t>Philosophy of Love</w:t>
      </w:r>
      <w:r>
        <w:rPr/>
        <w:t xml:space="preserve"> (</w:t>
      </w:r>
      <w:r>
        <w:rPr>
          <w:rStyle w:val="zot-cite"/>
        </w:rPr>
        <w:t>Singer 2009d</w:t>
      </w:r>
      <w:r>
        <w:rPr/>
        <w:t>)</w:t>
      </w:r>
      <w:r>
        <w:rPr>
          <w:szCs w:val="20"/>
        </w:rPr>
        <w:t xml:space="preserve">, Pitirim Sorokin’s </w:t>
      </w:r>
      <w:r>
        <w:rPr>
          <w:i/>
          <w:szCs w:val="20"/>
        </w:rPr>
        <w:t>The Ways and Power of Love</w:t>
      </w:r>
      <w:r>
        <w:rPr>
          <w:i w:val="false"/>
          <w:iCs w:val="false"/>
          <w:szCs w:val="20"/>
        </w:rPr>
        <w:t xml:space="preserve"> (</w:t>
      </w:r>
      <w:r>
        <w:rPr>
          <w:rStyle w:val="zot-cite"/>
        </w:rPr>
        <w:t>Sorokin 1954</w:t>
      </w:r>
      <w:r>
        <w:rPr>
          <w:szCs w:val="20"/>
        </w:rPr>
        <w:t xml:space="preserve">), Erich Fromm’s perennial classic </w:t>
      </w:r>
      <w:r>
        <w:rPr>
          <w:i/>
          <w:szCs w:val="20"/>
        </w:rPr>
        <w:t>The Art of Loving</w:t>
      </w:r>
      <w:r>
        <w:rPr>
          <w:i w:val="false"/>
          <w:iCs w:val="false"/>
          <w:szCs w:val="20"/>
        </w:rPr>
        <w:t xml:space="preserve"> (</w:t>
      </w:r>
      <w:r>
        <w:rPr>
          <w:rStyle w:val="zot-cite"/>
        </w:rPr>
        <w:t>Fromm 1956</w:t>
      </w:r>
      <w:r>
        <w:rPr>
          <w:i w:val="false"/>
          <w:iCs w:val="false"/>
          <w:szCs w:val="20"/>
        </w:rPr>
        <w:t xml:space="preserve">), </w:t>
      </w:r>
      <w:r>
        <w:rPr>
          <w:szCs w:val="20"/>
        </w:rPr>
        <w:t xml:space="preserve">and Simon May’s </w:t>
      </w:r>
      <w:r>
        <w:rPr>
          <w:i/>
          <w:szCs w:val="20"/>
        </w:rPr>
        <w:t>Love</w:t>
      </w:r>
      <w:r>
        <w:rPr>
          <w:szCs w:val="20"/>
        </w:rPr>
        <w:t xml:space="preserve">: </w:t>
      </w:r>
      <w:r>
        <w:rPr>
          <w:i/>
          <w:szCs w:val="20"/>
        </w:rPr>
        <w:t>A History</w:t>
      </w:r>
      <w:r>
        <w:rPr>
          <w:i w:val="false"/>
          <w:iCs w:val="false"/>
          <w:szCs w:val="20"/>
        </w:rPr>
        <w:t xml:space="preserve"> (</w:t>
      </w:r>
      <w:r>
        <w:rPr>
          <w:rStyle w:val="zot-cite"/>
        </w:rPr>
        <w:t>May 2012</w:t>
      </w:r>
      <w:r>
        <w:rPr>
          <w:szCs w:val="20"/>
        </w:rPr>
        <w:t xml:space="preserve">). Robert Sternberg’s and Michael Barnes’ </w:t>
      </w:r>
      <w:r>
        <w:rPr>
          <w:i/>
          <w:szCs w:val="20"/>
        </w:rPr>
        <w:t>The Psychology of Love</w:t>
      </w:r>
      <w:r>
        <w:rPr>
          <w:i w:val="false"/>
          <w:iCs w:val="false"/>
          <w:szCs w:val="20"/>
        </w:rPr>
        <w:t xml:space="preserve"> (</w:t>
      </w:r>
      <w:r>
        <w:rPr>
          <w:rStyle w:val="zot-cite"/>
        </w:rPr>
        <w:t>Sternberg and Barnes 1988</w:t>
      </w:r>
      <w:r>
        <w:rPr>
          <w:i w:val="false"/>
          <w:iCs w:val="false"/>
          <w:szCs w:val="20"/>
        </w:rPr>
        <w:t xml:space="preserve">) </w:t>
      </w:r>
      <w:r>
        <w:rPr>
          <w:szCs w:val="20"/>
        </w:rPr>
        <w:t xml:space="preserve">helped me navigate my way through modern research on the subject, and others might find their book helpful too. Adam Phillips and Barbara Taylor’s wonderful little study </w:t>
      </w:r>
      <w:r>
        <w:rPr>
          <w:i/>
          <w:szCs w:val="20"/>
        </w:rPr>
        <w:t>On Kindness</w:t>
      </w:r>
      <w:r>
        <w:rPr>
          <w:i w:val="false"/>
          <w:iCs w:val="false"/>
          <w:szCs w:val="20"/>
        </w:rPr>
        <w:t xml:space="preserve"> (</w:t>
      </w:r>
      <w:r>
        <w:rPr>
          <w:rStyle w:val="zot-cite"/>
        </w:rPr>
        <w:t>Phillips and Taylor 2009</w:t>
      </w:r>
      <w:r>
        <w:rPr>
          <w:i w:val="false"/>
          <w:iCs w:val="false"/>
          <w:szCs w:val="20"/>
        </w:rPr>
        <w:t>)</w:t>
      </w:r>
      <w:r>
        <w:rPr>
          <w:i/>
          <w:szCs w:val="20"/>
        </w:rPr>
        <w:t xml:space="preserve"> </w:t>
      </w:r>
      <w:r>
        <w:rPr>
          <w:szCs w:val="20"/>
        </w:rPr>
        <w:t xml:space="preserve">is also an insightful read. Of Buddhist authors, I would particularly recommend </w:t>
      </w:r>
      <w:r>
        <w:rPr>
          <w:color w:val="231F20"/>
          <w:szCs w:val="20"/>
        </w:rPr>
        <w:t xml:space="preserve">Nyanaponika’s small but excellent </w:t>
      </w:r>
      <w:r>
        <w:rPr>
          <w:i/>
          <w:color w:val="231F20"/>
          <w:szCs w:val="20"/>
        </w:rPr>
        <w:t>The Four Divine Abidings</w:t>
      </w:r>
      <w:r>
        <w:rPr>
          <w:i w:val="false"/>
          <w:iCs w:val="false"/>
          <w:color w:val="231F20"/>
          <w:szCs w:val="20"/>
        </w:rPr>
        <w:t xml:space="preserve"> (</w:t>
      </w:r>
      <w:r>
        <w:rPr>
          <w:rStyle w:val="zot-cite"/>
        </w:rPr>
        <w:t>Nyanaponika 1958</w:t>
      </w:r>
      <w:r>
        <w:rPr>
          <w:color w:val="231F20"/>
          <w:szCs w:val="20"/>
        </w:rPr>
        <w:t xml:space="preserve">), several of Thich Nhat Hanh’s books, most notably </w:t>
      </w:r>
      <w:r>
        <w:rPr>
          <w:i/>
          <w:color w:val="231F20"/>
          <w:szCs w:val="20"/>
        </w:rPr>
        <w:t xml:space="preserve">Cultivating the Mind of Love </w:t>
      </w:r>
      <w:r>
        <w:rPr>
          <w:i w:val="false"/>
          <w:iCs w:val="false"/>
          <w:color w:val="231F20"/>
          <w:szCs w:val="20"/>
        </w:rPr>
        <w:t>(</w:t>
      </w:r>
      <w:r>
        <w:rPr>
          <w:rStyle w:val="zot-cite"/>
        </w:rPr>
        <w:t>Hanh 1996</w:t>
      </w:r>
      <w:r>
        <w:rPr>
          <w:i w:val="false"/>
          <w:iCs w:val="false"/>
          <w:color w:val="231F20"/>
          <w:szCs w:val="20"/>
        </w:rPr>
        <w:t xml:space="preserve">) </w:t>
      </w:r>
      <w:r>
        <w:rPr>
          <w:color w:val="231F20"/>
          <w:szCs w:val="20"/>
        </w:rPr>
        <w:t xml:space="preserve">and </w:t>
      </w:r>
      <w:r>
        <w:rPr>
          <w:i/>
          <w:color w:val="231F20"/>
          <w:szCs w:val="20"/>
        </w:rPr>
        <w:t>Teachings on Love</w:t>
      </w:r>
      <w:r>
        <w:rPr>
          <w:i w:val="false"/>
          <w:iCs w:val="false"/>
          <w:color w:val="231F20"/>
          <w:szCs w:val="20"/>
        </w:rPr>
        <w:t xml:space="preserve"> (</w:t>
      </w:r>
      <w:r>
        <w:rPr>
          <w:rStyle w:val="zot-cite"/>
        </w:rPr>
        <w:t>Hanh 1998</w:t>
      </w:r>
      <w:r>
        <w:rPr>
          <w:color w:val="231F20"/>
          <w:szCs w:val="20"/>
        </w:rPr>
        <w:t xml:space="preserve">), and Sharon Salzberg’s </w:t>
      </w:r>
      <w:r>
        <w:rPr>
          <w:i/>
          <w:color w:val="231F20"/>
          <w:szCs w:val="20"/>
        </w:rPr>
        <w:t>Loving-kindness</w:t>
      </w:r>
      <w:r>
        <w:rPr>
          <w:color w:val="231F20"/>
          <w:szCs w:val="20"/>
        </w:rPr>
        <w:t xml:space="preserve">: </w:t>
      </w:r>
      <w:r>
        <w:rPr>
          <w:i/>
          <w:color w:val="231F20"/>
          <w:szCs w:val="20"/>
        </w:rPr>
        <w:t>The Revolutionary Art of Happiness</w:t>
      </w:r>
      <w:r>
        <w:rPr>
          <w:i w:val="false"/>
          <w:iCs w:val="false"/>
          <w:color w:val="231F20"/>
          <w:szCs w:val="20"/>
        </w:rPr>
        <w:t xml:space="preserve"> (</w:t>
      </w:r>
      <w:r>
        <w:rPr>
          <w:rStyle w:val="zot-cite"/>
        </w:rPr>
        <w:t>Salzberg 1995</w:t>
      </w:r>
      <w:r>
        <w:rPr/>
        <w:t>)</w:t>
      </w:r>
      <w:r>
        <w:rPr>
          <w:i w:val="false"/>
          <w:iCs w:val="false"/>
          <w:color w:val="231F20"/>
          <w:szCs w:val="20"/>
        </w:rPr>
        <w:t xml:space="preserve">. </w:t>
      </w:r>
      <w:r>
        <w:rPr>
          <w:color w:val="231F20"/>
          <w:szCs w:val="20"/>
        </w:rPr>
        <w:t xml:space="preserve">The Dalai Lama’s </w:t>
      </w:r>
      <w:r>
        <w:rPr>
          <w:i/>
          <w:color w:val="231F20"/>
          <w:szCs w:val="20"/>
        </w:rPr>
        <w:t>An Open Heart</w:t>
      </w:r>
      <w:r>
        <w:rPr>
          <w:i w:val="false"/>
          <w:iCs w:val="false"/>
          <w:color w:val="231F20"/>
          <w:szCs w:val="20"/>
        </w:rPr>
        <w:t xml:space="preserve"> </w:t>
      </w:r>
      <w:r>
        <w:rPr/>
        <w:t>(</w:t>
      </w:r>
      <w:r>
        <w:rPr>
          <w:rStyle w:val="zot-cite"/>
        </w:rPr>
        <w:t>Dalai Lama 2001a</w:t>
      </w:r>
      <w:r>
        <w:rPr/>
        <w:t xml:space="preserve">) </w:t>
      </w:r>
      <w:r>
        <w:rPr>
          <w:color w:val="231F20"/>
          <w:szCs w:val="20"/>
        </w:rPr>
        <w:t xml:space="preserve">and </w:t>
      </w:r>
      <w:r>
        <w:rPr>
          <w:i/>
          <w:color w:val="231F20"/>
          <w:szCs w:val="20"/>
        </w:rPr>
        <w:t xml:space="preserve">The Compassionate Life </w:t>
      </w:r>
      <w:r>
        <w:rPr/>
        <w:t>(</w:t>
      </w:r>
      <w:r>
        <w:rPr>
          <w:rStyle w:val="zot-cite"/>
        </w:rPr>
        <w:t>Dalai Lama 2001b</w:t>
      </w:r>
      <w:r>
        <w:rPr/>
        <w:t>)</w:t>
      </w:r>
      <w:r>
        <w:rPr>
          <w:i/>
          <w:color w:val="231F20"/>
          <w:szCs w:val="20"/>
        </w:rPr>
        <w:t xml:space="preserve"> </w:t>
      </w:r>
      <w:r>
        <w:rPr>
          <w:color w:val="231F20"/>
          <w:szCs w:val="20"/>
        </w:rPr>
        <w:t>are also essential reading.</w:t>
      </w:r>
      <w:r>
        <w:br w:type="page"/>
      </w:r>
    </w:p>
    <w:p>
      <w:pPr>
        <w:pStyle w:val="WW-Chapter"/>
        <w:spacing w:before="0" w:after="567"/>
        <w:ind w:hanging="0" w:start="0"/>
        <w:rPr/>
      </w:pPr>
      <w:r>
        <w:rPr/>
        <w:t>1. What is Love?</w:t>
      </w:r>
    </w:p>
    <w:p>
      <w:pPr>
        <w:pStyle w:val="WW-paragraph"/>
        <w:rPr/>
      </w:pPr>
      <w:r>
        <w:rPr/>
        <w:t xml:space="preserve">Few human experiences have been more pondered over, more discussed and more longed for than love. Most of the songs on the radio are about it; a good percentage of popular </w:t>
      </w:r>
      <w:r>
        <w:rPr>
          <w:color w:val="231F20"/>
        </w:rPr>
        <w:t>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 xml:space="preserve">So what is this thing we call love? Many descriptions of love are more panegyric or accolade than clarifying. “Love is the poetry of the </w:t>
      </w:r>
      <w:r>
        <w:rPr>
          <w:color w:val="231F20"/>
        </w:rPr>
        <w:t>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 xml:space="preserve">When we get to modern times we begin to have more penetrating explorations of love. The </w:t>
      </w:r>
      <w:r>
        <w:rPr>
          <w:i/>
        </w:rPr>
        <w:t xml:space="preserve">Oxford Dictionary </w:t>
      </w:r>
      <w:r>
        <w:rPr/>
        <w:t>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 xml:space="preserve">To be interested in something means having one’s attention engaged by it and wanting to know it better. When two people first </w:t>
      </w:r>
      <w:r>
        <w:rPr>
          <w:color w:val="231F20"/>
        </w:rPr>
        <w:t>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 xml:space="preserve">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w:t>
      </w:r>
      <w:r>
        <w:rPr>
          <w:color w:val="231F20"/>
        </w:rPr>
        <w:t>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i/>
        </w:rPr>
        <w:t xml:space="preserve"> </w:t>
      </w:r>
      <w:r>
        <w:rPr/>
        <w:t xml:space="preserve">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w w:val="110"/>
        </w:rPr>
        <w:t xml:space="preserve">What most people call love </w:t>
      </w:r>
      <w:r>
        <w:rPr/>
        <w:t>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w:t>
      </w:r>
      <w:r>
        <w:rPr>
          <w:w w:val="150"/>
        </w:rPr>
        <w:t xml:space="preserve"> </w:t>
      </w:r>
      <w:r>
        <w:rPr/>
        <w:t xml:space="preserve">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w:t>
      </w:r>
      <w:r>
        <w:rPr>
          <w:color w:val="231F20"/>
        </w:rPr>
        <w:t>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w:t>
      </w:r>
      <w:r>
        <w:rPr>
          <w:color w:val="231F20"/>
        </w:rPr>
        <w:t xml:space="preserve">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color w:val="231F20"/>
        </w:rPr>
        <w:t xml:space="preserve">, </w:t>
      </w:r>
      <w:r>
        <w:rPr>
          <w:rStyle w:val="pali"/>
        </w:rPr>
        <w:t>atthakāma</w:t>
      </w:r>
      <w:r>
        <w:rPr>
          <w:color w:val="231F20"/>
        </w:rPr>
        <w:t xml:space="preserve">, </w:t>
      </w:r>
      <w:r>
        <w:rPr>
          <w:rStyle w:val="pali"/>
        </w:rPr>
        <w:t>dalhabhatti</w:t>
      </w:r>
      <w:r>
        <w:rPr>
          <w:color w:val="231F20"/>
        </w:rPr>
        <w:t xml:space="preserve">, </w:t>
      </w:r>
      <w:r>
        <w:rPr>
          <w:rStyle w:val="pali"/>
        </w:rPr>
        <w:t>hita</w:t>
      </w:r>
      <w:r>
        <w:rPr>
          <w:color w:val="231F20"/>
        </w:rPr>
        <w:t xml:space="preserve">, </w:t>
      </w:r>
      <w:r>
        <w:rPr>
          <w:rStyle w:val="pali"/>
        </w:rPr>
        <w:t>kāma</w:t>
      </w:r>
      <w:r>
        <w:rPr>
          <w:color w:val="231F20"/>
        </w:rPr>
        <w:t xml:space="preserve">, </w:t>
      </w:r>
      <w:r>
        <w:rPr>
          <w:rStyle w:val="pali"/>
        </w:rPr>
        <w:t>lokassādara</w:t>
      </w:r>
      <w:r>
        <w:rPr>
          <w:color w:val="231F20"/>
        </w:rPr>
        <w:t xml:space="preserve">, </w:t>
      </w:r>
      <w:r>
        <w:rPr>
          <w:rStyle w:val="pali"/>
        </w:rPr>
        <w:t>manāpa</w:t>
      </w:r>
      <w:r>
        <w:rPr>
          <w:color w:val="231F20"/>
        </w:rPr>
        <w:t xml:space="preserve">, </w:t>
      </w:r>
      <w:r>
        <w:rPr>
          <w:rStyle w:val="pali"/>
        </w:rPr>
        <w:t>matteyya</w:t>
      </w:r>
      <w:r>
        <w:rPr>
          <w:color w:val="231F20"/>
        </w:rPr>
        <w:t xml:space="preserve">, </w:t>
      </w:r>
      <w:r>
        <w:rPr>
          <w:rStyle w:val="pali"/>
        </w:rPr>
        <w:t>mettā</w:t>
      </w:r>
      <w:r>
        <w:rPr>
          <w:color w:val="231F20"/>
        </w:rPr>
        <w:t xml:space="preserve">, </w:t>
      </w:r>
      <w:r>
        <w:rPr>
          <w:rStyle w:val="pali"/>
        </w:rPr>
        <w:t>paṭibaddhacitta</w:t>
      </w:r>
      <w:r>
        <w:rPr>
          <w:color w:val="231F20"/>
        </w:rPr>
        <w:t xml:space="preserve">, </w:t>
      </w:r>
      <w:r>
        <w:rPr>
          <w:rStyle w:val="pali"/>
        </w:rPr>
        <w:t>paṭisanthāra</w:t>
      </w:r>
      <w:r>
        <w:rPr>
          <w:color w:val="231F20"/>
        </w:rPr>
        <w:t xml:space="preserve">, </w:t>
      </w:r>
      <w:r>
        <w:rPr>
          <w:rStyle w:val="pali"/>
        </w:rPr>
        <w:t>pema</w:t>
      </w:r>
      <w:r>
        <w:rPr>
          <w:i/>
          <w:color w:val="231F20"/>
        </w:rPr>
        <w:t xml:space="preserve">, </w:t>
      </w:r>
      <w:r>
        <w:rPr>
          <w:rStyle w:val="pali"/>
        </w:rPr>
        <w:t>petteyya</w:t>
      </w:r>
      <w:r>
        <w:rPr>
          <w:color w:val="231F20"/>
        </w:rPr>
        <w:t xml:space="preserve">, </w:t>
      </w:r>
      <w:r>
        <w:rPr>
          <w:rStyle w:val="pali"/>
        </w:rPr>
        <w:t>piya</w:t>
      </w:r>
      <w:r>
        <w:rPr>
          <w:i/>
          <w:color w:val="231F20"/>
        </w:rPr>
        <w:t xml:space="preserve">, </w:t>
      </w:r>
      <w:r>
        <w:rPr>
          <w:rStyle w:val="pali"/>
        </w:rPr>
        <w:t>sambhajeyya</w:t>
      </w:r>
      <w:r>
        <w:rPr>
          <w:color w:val="231F20"/>
        </w:rPr>
        <w:t xml:space="preserve">, </w:t>
      </w:r>
      <w:r>
        <w:rPr>
          <w:rStyle w:val="pali"/>
        </w:rPr>
        <w:t>sampiyāyanā</w:t>
      </w:r>
      <w:r>
        <w:rPr>
          <w:color w:val="231F20"/>
        </w:rPr>
        <w:t xml:space="preserve">, </w:t>
      </w:r>
      <w:r>
        <w:rPr>
          <w:rStyle w:val="pali"/>
        </w:rPr>
        <w:t>siniddha</w:t>
      </w:r>
      <w:r>
        <w:rPr>
          <w:i/>
          <w:color w:val="231F20"/>
        </w:rPr>
        <w:t xml:space="preserve"> </w:t>
      </w:r>
      <w:r>
        <w:rPr>
          <w:color w:val="231F20"/>
        </w:rPr>
        <w:t xml:space="preserve">and </w:t>
      </w:r>
      <w:r>
        <w:rPr>
          <w:rStyle w:val="pali"/>
        </w:rPr>
        <w:t>sineha</w:t>
      </w:r>
      <w:r>
        <w:rPr>
          <w:i/>
          <w:color w:val="231F20"/>
        </w:rPr>
        <w:t xml:space="preserve">. </w:t>
      </w:r>
      <w:r>
        <w:rPr>
          <w:color w:val="231F20"/>
        </w:rPr>
        <w:t xml:space="preserve">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i/>
          <w:color w:val="231F20"/>
        </w:rPr>
        <w:t xml:space="preserve"> </w:t>
      </w:r>
      <w:r>
        <w:rPr>
          <w:color w:val="231F20"/>
        </w:rPr>
        <w:t xml:space="preserve">means infatuation, </w:t>
      </w:r>
      <w:r>
        <w:rPr>
          <w:rStyle w:val="pali"/>
        </w:rPr>
        <w:t>petteyya</w:t>
      </w:r>
      <w:r>
        <w:rPr>
          <w:i/>
          <w:color w:val="231F20"/>
        </w:rPr>
        <w:t xml:space="preserve"> </w:t>
      </w:r>
      <w:r>
        <w:rPr>
          <w:color w:val="231F20"/>
        </w:rPr>
        <w:t xml:space="preserve">is paternal love, </w:t>
      </w:r>
      <w:r>
        <w:rPr>
          <w:rStyle w:val="pali"/>
        </w:rPr>
        <w:t>kāma</w:t>
      </w:r>
      <w:r>
        <w:rPr>
          <w:i/>
          <w:color w:val="231F20"/>
        </w:rPr>
        <w:t xml:space="preserve"> </w:t>
      </w:r>
      <w:r>
        <w:rPr>
          <w:color w:val="231F20"/>
        </w:rPr>
        <w:t xml:space="preserve">is erotic or sensual love, and </w:t>
      </w:r>
      <w:r>
        <w:rPr>
          <w:rStyle w:val="pali"/>
        </w:rPr>
        <w:t>sampiyāyanā</w:t>
      </w:r>
      <w:r>
        <w:rPr>
          <w:i/>
          <w:color w:val="231F20"/>
        </w:rPr>
        <w:t xml:space="preserve"> </w:t>
      </w:r>
      <w:r>
        <w:rPr>
          <w:color w:val="231F20"/>
        </w:rPr>
        <w:t>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w:t>
      </w:r>
      <w:r>
        <w:rPr>
          <w:color w:val="231F20"/>
        </w:rPr>
        <w:t xml:space="preserve">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color w:val="231F20"/>
        </w:rPr>
        <w:t xml:space="preserve">eros </w:t>
      </w:r>
      <w:r>
        <w:rPr>
          <w:color w:val="231F20"/>
        </w:rPr>
        <w:t xml:space="preserve">to the Greeks, </w:t>
      </w:r>
      <w:r>
        <w:rPr>
          <w:rStyle w:val="pali"/>
        </w:rPr>
        <w:t>kāma</w:t>
      </w:r>
      <w:r>
        <w:rPr>
          <w:color w:val="231F20"/>
        </w:rPr>
        <w:t xml:space="preserve">, </w:t>
      </w:r>
      <w:r>
        <w:rPr>
          <w:rStyle w:val="pali"/>
        </w:rPr>
        <w:t>lokassādare</w:t>
      </w:r>
      <w:r>
        <w:rPr>
          <w:i/>
          <w:color w:val="231F20"/>
        </w:rPr>
        <w:t xml:space="preserve"> </w:t>
      </w:r>
      <w:r>
        <w:rPr>
          <w:color w:val="231F20"/>
        </w:rPr>
        <w:t xml:space="preserve">or </w:t>
      </w:r>
      <w:r>
        <w:rPr>
          <w:rStyle w:val="pali"/>
        </w:rPr>
        <w:t>rati</w:t>
      </w:r>
      <w:r>
        <w:rPr>
          <w:i/>
          <w:color w:val="231F20"/>
        </w:rPr>
        <w:t xml:space="preserve"> </w:t>
      </w:r>
      <w:r>
        <w:rPr>
          <w:color w:val="231F20"/>
        </w:rPr>
        <w:t>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 xml:space="preserve">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w:t>
      </w:r>
      <w:r>
        <w:rPr>
          <w:color w:val="231F20"/>
        </w:rPr>
        <w:t>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i/>
        </w:rPr>
        <w:t xml:space="preserve"> ca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i/>
        </w:rPr>
        <w:t xml:space="preserve"> </w:t>
      </w:r>
      <w:r>
        <w:rPr/>
        <w:t xml:space="preserve">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 xml:space="preserve">The first love we receive is from our parents and it is to them that we first give our love. A young man will delight at being called “Baby” by his girlfriend and loving spouses sometimes </w:t>
      </w:r>
      <w:r>
        <w:rPr>
          <w:color w:val="231F20"/>
        </w:rPr>
        <w:t>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i/>
        </w:rPr>
        <w:t xml:space="preserve"> </w:t>
      </w:r>
      <w:r>
        <w:rPr/>
        <w:t xml:space="preserve">and </w:t>
      </w:r>
      <w:r>
        <w:rPr>
          <w:rStyle w:val="pali"/>
        </w:rPr>
        <w:t>sineha</w:t>
      </w:r>
      <w:r>
        <w:rPr>
          <w:i/>
        </w:rPr>
        <w:t xml:space="preserve"> </w:t>
      </w:r>
      <w:r>
        <w:rPr/>
        <w:t>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b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i/>
        </w:rPr>
        <w:t>pītucitta</w:t>
      </w:r>
      <w:r>
        <w:rPr/>
        <w:t>) towards his student while the student will have a son-like heart (</w:t>
      </w:r>
      <w:r>
        <w:rPr>
          <w: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 xml:space="preserve">By contrast, a married man might have “a gable-roofed house, well- plastered inside and out, with secure doors and windows, furnished with a couch spread with a woollen rug, a white cover, embroidered blankets, a costly deer skin, a canopy </w:t>
      </w:r>
      <w:r>
        <w:rPr>
          <w:color w:val="231F20"/>
        </w:rPr>
        <w:t>above and crimson pillows at each end, a lamp burning next to it and two wives to attend to him with all their charms.”</w:t>
      </w:r>
      <w:r>
        <w:rPr>
          <w:rStyle w:val="FootnoteReference"/>
        </w:rPr>
        <w:footnoteReference w:id="40"/>
      </w:r>
      <w:r>
        <w:rPr>
          <w:color w:val="231F20"/>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p>
    <w:p>
      <w:pPr>
        <w:pStyle w:val="WW-Chapter"/>
        <w:ind w:hanging="0" w:start="0"/>
        <w:rPr/>
      </w:pPr>
      <w:r>
        <w:rPr/>
        <w:t>4. Until the Mountains are Washed to the Sea</w:t>
      </w:r>
    </w:p>
    <w:p>
      <w:pPr>
        <w:pStyle w:val="WW-paragraph"/>
        <w:rPr/>
      </w:pPr>
      <w:r>
        <w:rPr/>
        <w:t xml:space="preserve">Conjugal or companionate love is the relationship that ideally exists between a couple, whether their marriage is de jure or de facto. For many people it is this relationship that first </w:t>
      </w:r>
      <w:r>
        <w:rPr>
          <w:color w:val="231F20"/>
        </w:rPr>
        <w:t>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sesame"/>
          <w:i/>
          <w:iCs/>
        </w:rPr>
        <w:t>Kāma Sūtra</w:t>
      </w:r>
      <w:r>
        <w:rPr/>
        <w:t xml:space="preserve">, the </w:t>
      </w:r>
      <w:r>
        <w:rPr>
          <w:rStyle w:val="sesame"/>
          <w:i/>
          <w:iCs/>
        </w:rPr>
        <w:t>Rāmāyaṇa</w:t>
      </w:r>
      <w:r>
        <w:rPr>
          <w:i/>
        </w:rPr>
        <w:t xml:space="preserve"> </w:t>
      </w:r>
      <w:r>
        <w:rPr/>
        <w:t>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sesame"/>
          <w:i/>
          <w:iCs/>
        </w:rPr>
        <w:t>Mahāvastu</w:t>
      </w:r>
      <w:r>
        <w:rPr>
          <w:i/>
        </w:rPr>
        <w:t xml:space="preserve"> </w:t>
      </w:r>
      <w:r>
        <w:rPr/>
        <w:t>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b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i/>
        </w:rPr>
        <w:t xml:space="preserve"> </w:t>
      </w:r>
      <w:r>
        <w:rPr/>
        <w:t xml:space="preserve">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i/>
        </w:rPr>
        <w:t xml:space="preserve"> </w:t>
      </w:r>
      <w:r>
        <w:rPr/>
        <w:t xml:space="preserve">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color w:val="231F20"/>
        </w:rPr>
        <w:t>xenia</w:t>
      </w:r>
      <w:r>
        <w:rPr>
          <w:color w:val="231F20"/>
        </w:rPr>
        <w:t xml:space="preserve">, stranger love, the Buddha knew as </w:t>
      </w:r>
      <w:r>
        <w:rPr>
          <w:rStyle w:val="pali"/>
        </w:rPr>
        <w:t>sakkāra</w:t>
      </w:r>
      <w:r>
        <w:rPr>
          <w:color w:val="231F20"/>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vertAlign w:val="superscript"/>
        </w:rPr>
        <w:footnoteReference w:id="84"/>
      </w:r>
      <w:r>
        <w:rPr/>
        <w:t xml:space="preserve"> </w:t>
      </w:r>
      <w:r>
        <w:rPr>
          <w:color w:val="231F20"/>
        </w:rPr>
        <w:t>Saying this to someone of the same gender might sound inappropriate to the modern Western ear but similarly expressed sentiments were common in our culture until the beginning of the 20</w:t>
      </w:r>
      <w:r>
        <w:rPr>
          <w:color w:val="231F20"/>
          <w:vertAlign w:val="superscript"/>
        </w:rPr>
        <w:t>th</w:t>
      </w:r>
      <w:r>
        <w:rPr>
          <w:color w:val="231F20"/>
        </w:rPr>
        <w:t xml:space="preserve"> century.</w:t>
      </w:r>
    </w:p>
    <w:p>
      <w:pPr>
        <w:pStyle w:val="WW-paragraph"/>
        <w:rPr/>
      </w:pPr>
      <w:r>
        <w:rPr>
          <w:color w:val="231F20"/>
        </w:rPr>
        <w:t xml:space="preserve">Such a friendship from a Buddhist culture is to be found in the Sri Lankan epic the </w:t>
      </w:r>
      <w:r>
        <w:rPr>
          <w:rStyle w:val="sesame"/>
          <w:i/>
          <w:iCs/>
        </w:rPr>
        <w:t>Cūlavaṁsa</w:t>
      </w:r>
      <w:r>
        <w:rPr>
          <w:color w:val="231F20"/>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t>.</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i/>
        </w:rPr>
        <w:t xml:space="preserve"> </w:t>
      </w:r>
      <w:r>
        <w:rPr>
          <w:rStyle w:val="pali"/>
        </w:rPr>
        <w:t>sahada</w:t>
      </w:r>
      <w:r>
        <w:rPr/>
        <w:t>), confidants (</w:t>
      </w:r>
      <w:r>
        <w:rPr>
          <w:rStyle w:val="pali"/>
        </w:rPr>
        <w:t>amacca</w:t>
      </w:r>
      <w:r>
        <w:rPr/>
        <w:t>) or sometimes true friends (</w:t>
      </w:r>
      <w:r>
        <w:rPr>
          <w:rStyle w:val="pali"/>
        </w:rPr>
        <w:t>sahayā</w:t>
      </w:r>
      <w:r>
        <w:rPr>
          <w:i/>
        </w:rPr>
        <w:t xml:space="preserve"> </w:t>
      </w:r>
      <w:r>
        <w:rPr/>
        <w:t xml:space="preserve">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 xml:space="preserve">In the famous Sigālovāda Sutta, the Buddha enumerated what he considered the virtues of a loving friend. These include giving more of anything you ask from them, reassuring you when you are frightened, being constant through thick and </w:t>
      </w:r>
      <w:r>
        <w:rPr>
          <w:color w:val="231F20"/>
        </w:rPr>
        <w:t>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color w:val="231F20"/>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color w:val="231F20"/>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i/>
        </w:rPr>
        <w:t xml:space="preserve"> </w:t>
      </w:r>
      <w:r>
        <w:rPr/>
        <w:t xml:space="preserve">and their relationship is called </w:t>
      </w:r>
      <w:r>
        <w:rPr>
          <w:rStyle w:val="pali"/>
        </w:rPr>
        <w:t>kalyāṇa mittata</w:t>
      </w:r>
      <w:r>
        <w:rPr/>
        <w:t xml:space="preserve">. A </w:t>
      </w:r>
      <w:r>
        <w:rPr>
          <w:rStyle w:val="pali"/>
        </w:rPr>
        <w:t>kalyāṇa mitta</w:t>
      </w:r>
      <w:r>
        <w:rPr>
          <w:i/>
        </w:rPr>
        <w:t xml:space="preserve"> </w:t>
      </w:r>
      <w:r>
        <w:rPr/>
        <w:t xml:space="preserve">is the ideal friend—or could be translated as spiritual friend—and </w:t>
      </w:r>
      <w:r>
        <w:rPr>
          <w:rStyle w:val="pali"/>
        </w:rPr>
        <w:t>kalyāṇa mittata</w:t>
      </w:r>
      <w:r>
        <w:rPr>
          <w:i/>
        </w:rPr>
        <w:t xml:space="preserve"> </w:t>
      </w:r>
      <w:r>
        <w:rPr/>
        <w:t xml:space="preserve">is the supreme human relationship. </w:t>
      </w:r>
      <w:r>
        <w:rPr>
          <w:rStyle w:val="pali"/>
        </w:rPr>
        <w:t>Kalyāṇa</w:t>
      </w:r>
      <w:r>
        <w:rPr>
          <w:i/>
        </w:rPr>
        <w:t xml:space="preserve"> </w:t>
      </w:r>
      <w:r>
        <w:rPr/>
        <w:t>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p>
    <w:p>
      <w:pPr>
        <w:pStyle w:val="WW-Chapter"/>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color w:val="231F20"/>
        </w:rPr>
        <w:t xml:space="preserve"> or be prepared “to sacrifice his life for his friend.”</w:t>
      </w:r>
      <w:r>
        <w:rPr>
          <w:rStyle w:val="FootnoteReference"/>
        </w:rPr>
        <w:footnoteReference w:id="106"/>
      </w:r>
      <w:r>
        <w:rPr>
          <w:color w:val="231F20"/>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color w:val="231F20"/>
        </w:rPr>
        <w:t xml:space="preserve"> One is reminded of what Jesus said some five centuries later: “Greater love hath no man than this, that he lay down his life for his friend.”</w:t>
      </w:r>
      <w:r>
        <w:rPr>
          <w:rStyle w:val="FootnoteReference"/>
        </w:rPr>
        <w:footnoteReference w:id="108"/>
      </w:r>
      <w:r>
        <w:rPr>
          <w:color w:val="231F20"/>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color w:val="231F20"/>
        </w:rPr>
        <w:t xml:space="preserve">The Buddha then praised Puṇṇa’s attitude saying: “Good Punna! Good! With such self-control and inner peace you will be able to live in Sunāparanta.” The </w:t>
      </w:r>
      <w:r>
        <w:rPr>
          <w:rStyle w:val="sesame"/>
          <w:i/>
        </w:rPr>
        <w:t>Divyāvadāna</w:t>
      </w:r>
      <w:r>
        <w:rPr>
          <w:rStyle w:val="sesame"/>
        </w:rPr>
        <w:t>’s</w:t>
      </w:r>
      <w:r>
        <w:rPr>
          <w:color w:val="231F20"/>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color w:val="231F20"/>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w w:val="90"/>
        </w:rPr>
        <w:t>8. Forbidden</w:t>
      </w:r>
      <w:r>
        <w:rPr/>
        <w:t xml:space="preserve">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color w:val="231F20"/>
        </w:rPr>
        <w:t>.</w:t>
      </w:r>
      <w:r>
        <w:rPr>
          <w:rStyle w:val="FootnoteReference"/>
        </w:rPr>
        <w:footnoteReference w:id="118"/>
      </w:r>
      <w:r>
        <w:rPr>
          <w:color w:val="231F20"/>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color w:val="231F20"/>
        </w:rPr>
        <w:t xml:space="preserve"> A farmer was not allowed to muzzle the ox treading out his grain so as to allow it to nibble the straw as it laboured.</w:t>
      </w:r>
      <w:r>
        <w:rPr>
          <w:rStyle w:val="FootnoteReference"/>
        </w:rPr>
        <w:footnoteReference w:id="120"/>
      </w:r>
      <w:r>
        <w:rPr>
          <w:color w:val="231F20"/>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zot-cite"/>
          <w:i/>
        </w:rPr>
        <w:t>Jātakamāla</w:t>
      </w:r>
      <w:r>
        <w:rPr>
          <w:i/>
        </w:rPr>
        <w:t xml:space="preserve"> </w:t>
      </w:r>
      <w:r>
        <w:rPr/>
        <w:t>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i/>
        </w:rPr>
        <w:t xml:space="preserve"> </w:t>
      </w:r>
      <w:r>
        <w:rPr/>
        <w:t xml:space="preserve">in Sanskrit, is rather difficult to render into English and attempts to do so have included “benevolence,” “goodwill,” “friendliness,” “love,” “loving- friendliness,” “loving-kindness,” and “altruistic love.” The word itself is derived from </w:t>
      </w:r>
      <w:r>
        <w:rPr>
          <w:rStyle w:val="pali"/>
        </w:rPr>
        <w:t>mitta</w:t>
      </w:r>
      <w:r>
        <w:rPr>
          <w:i/>
        </w:rPr>
        <w:t xml:space="preserve"> </w:t>
      </w:r>
      <w:r>
        <w:rPr/>
        <w:t xml:space="preserve">meaning “a friend,” so friendliness would seem to be a good translation. But nowadays, at least in the West, friendship can mean little more than polite amiability, sometimes not even that. Rendering </w:t>
      </w:r>
      <w:r>
        <w:rPr>
          <w:rStyle w:val="pali"/>
        </w:rPr>
        <w:t>mettā</w:t>
      </w:r>
      <w:r>
        <w:rPr>
          <w:i/>
        </w:rPr>
        <w:t xml:space="preserve"> </w:t>
      </w:r>
      <w:r>
        <w:rPr/>
        <w:t xml:space="preserve">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i/>
        </w:rPr>
        <w:t xml:space="preserve"> </w:t>
      </w:r>
      <w:r>
        <w:rPr/>
        <w:t xml:space="preserve">is worthy of. So in this chapter </w:t>
      </w:r>
      <w:r>
        <w:rPr>
          <w:rStyle w:val="pali"/>
        </w:rPr>
        <w:t>mettā</w:t>
      </w:r>
      <w:r>
        <w:rPr>
          <w:i/>
        </w:rPr>
        <w:t xml:space="preserve"> </w:t>
      </w:r>
      <w:r>
        <w:rPr/>
        <w:t xml:space="preserve">will be left untranslated and later use interchangeably with love. But whether it is translated or not, it is clear from how the Buddha and later Buddhist writers used the word that </w:t>
      </w:r>
      <w:r>
        <w:rPr>
          <w:rStyle w:val="pali"/>
        </w:rPr>
        <w:t>mettā</w:t>
      </w:r>
      <w:r>
        <w:rPr>
          <w:i/>
        </w:rPr>
        <w:t xml:space="preserve"> </w:t>
      </w:r>
      <w:r>
        <w:rPr/>
        <w:t>is the most exalted type of love</w:t>
      </w:r>
      <w:r>
        <w:rPr>
          <w:color w:val="231F20"/>
        </w:rPr>
        <w:t>.</w:t>
      </w:r>
    </w:p>
    <w:p>
      <w:pPr>
        <w:pStyle w:val="WW-paragraph"/>
        <w:rPr/>
      </w:pPr>
      <w:r>
        <w:rPr>
          <w:rStyle w:val="pali"/>
        </w:rPr>
        <w:t>Mettā</w:t>
      </w:r>
      <w:r>
        <w:rPr>
          <w:i/>
        </w:rPr>
        <w:t xml:space="preserve"> </w:t>
      </w:r>
      <w:r>
        <w:rPr/>
        <w:t xml:space="preserve">is an extension and maturation of the natural affection felt by people towards their family and friends. But while erotic, familial and conjugal love come easily, even naturally, at least to most people, </w:t>
      </w:r>
      <w:r>
        <w:rPr>
          <w:rStyle w:val="pali"/>
        </w:rPr>
        <w:t>mettā</w:t>
      </w:r>
      <w:r>
        <w:rPr>
          <w:i/>
        </w:rPr>
        <w:t xml:space="preserve"> </w:t>
      </w:r>
      <w:r>
        <w:rPr/>
        <w:t>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w:t>
      </w:r>
      <w:r>
        <w:rPr>
          <w:color w:val="231F20"/>
        </w:rPr>
        <w:t xml:space="preserve">effort to modify these defilements </w:t>
      </w:r>
      <w:r>
        <w:rPr>
          <w:rStyle w:val="pali"/>
        </w:rPr>
        <w:t>mettā</w:t>
      </w:r>
      <w:r>
        <w:rPr>
          <w:i/>
          <w:color w:val="231F20"/>
        </w:rPr>
        <w:t xml:space="preserve"> </w:t>
      </w:r>
      <w:r>
        <w:rPr>
          <w:color w:val="231F20"/>
        </w:rPr>
        <w:t xml:space="preserve">begins to fill the space they leave behind. As we commit ourselves to cultivating the qualities that make up </w:t>
      </w:r>
      <w:r>
        <w:rPr>
          <w:rStyle w:val="pali"/>
        </w:rPr>
        <w:t>mettā</w:t>
      </w:r>
      <w:r>
        <w:rPr>
          <w:color w:val="231F20"/>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i/>
        </w:rPr>
        <w:t xml:space="preserve"> </w:t>
      </w:r>
      <w:r>
        <w:rPr/>
        <w:t xml:space="preserve">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i/>
        </w:rPr>
        <w:t xml:space="preserve"> </w:t>
      </w:r>
      <w:r>
        <w:rPr/>
        <w:t xml:space="preserve">is pervasive. Erotic and conjugal love, love of animals, etc., are projected towards one or a small number of beings, whereas </w:t>
      </w:r>
      <w:r>
        <w:rPr>
          <w:rStyle w:val="pali"/>
        </w:rPr>
        <w:t>mettā</w:t>
      </w:r>
      <w:r>
        <w:rPr>
          <w:i/>
        </w:rPr>
        <w:t xml:space="preserve"> </w:t>
      </w:r>
      <w:r>
        <w:rPr/>
        <w:t xml:space="preserve">includes everyone within its warm beam, even animals. Like a light turned on in a room, </w:t>
      </w:r>
      <w:r>
        <w:rPr>
          <w:rStyle w:val="pali"/>
        </w:rPr>
        <w:t>mettā</w:t>
      </w:r>
      <w:r>
        <w:rPr>
          <w:i/>
        </w:rPr>
        <w:t xml:space="preserve"> </w:t>
      </w:r>
      <w:r>
        <w:rPr/>
        <w:t xml:space="preserve">illuminates everything equally. The other types of love are inevitably influenced by prejudice or disgust, favouritism or self-interest. The Buddha often spoke of </w:t>
      </w:r>
      <w:r>
        <w:rPr>
          <w:rStyle w:val="pali"/>
        </w:rPr>
        <w:t>mettā</w:t>
      </w:r>
      <w:r>
        <w:rPr>
          <w:i/>
        </w:rPr>
        <w:t xml:space="preserve"> </w:t>
      </w:r>
      <w:r>
        <w:rPr/>
        <w:t>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i/>
        </w:rPr>
        <w:t xml:space="preserve"> </w:t>
      </w:r>
      <w:r>
        <w:rPr/>
        <w:t xml:space="preserve">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i/>
        </w:rPr>
        <w:t xml:space="preserve"> </w:t>
      </w:r>
      <w:r>
        <w:rPr/>
        <w:t>just loves and any being that comes into its embrace receives its warmth.</w:t>
      </w:r>
    </w:p>
    <w:p>
      <w:pPr>
        <w:pStyle w:val="WW-paragraph"/>
        <w:rPr/>
      </w:pPr>
      <w:r>
        <w:rPr/>
        <w:t xml:space="preserve">The Buddha did not define </w:t>
      </w:r>
      <w:r>
        <w:rPr>
          <w:rStyle w:val="pali"/>
        </w:rPr>
        <w:t>mettā</w:t>
      </w:r>
      <w:r>
        <w:rPr>
          <w:i/>
        </w:rPr>
        <w:t xml:space="preserve"> </w:t>
      </w:r>
      <w:r>
        <w:rPr/>
        <w:t xml:space="preserve">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i/>
        </w:rPr>
        <w:t xml:space="preserve"> </w:t>
      </w:r>
      <w:r>
        <w:rPr/>
        <w:t xml:space="preserve">and starting with them, suffuse the whole world with </w:t>
      </w:r>
      <w:r>
        <w:rPr>
          <w:rStyle w:val="pali"/>
        </w:rPr>
        <w:t>mettā</w:t>
      </w:r>
      <w:r>
        <w:rPr>
          <w:i/>
        </w:rPr>
        <w:t xml:space="preserve"> </w:t>
      </w:r>
      <w:r>
        <w:rPr/>
        <w:t>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i/>
        </w:rPr>
        <w:t xml:space="preserve"> </w:t>
      </w:r>
      <w:r>
        <w:rPr/>
        <w:t xml:space="preserve">and respect, helpfulness and agreement, harmony and unity. What six? When one acts with </w:t>
      </w:r>
      <w:r>
        <w:rPr>
          <w:rStyle w:val="pali"/>
        </w:rPr>
        <w:t>mettā</w:t>
      </w:r>
      <w:r>
        <w:rPr>
          <w:i/>
        </w:rPr>
        <w:t xml:space="preserve"> </w:t>
      </w:r>
      <w:r>
        <w:rPr/>
        <w:t xml:space="preserve">towards one’s companions in the spiritual life, both in public and in private; when one speaks with </w:t>
      </w:r>
      <w:r>
        <w:rPr>
          <w:rStyle w:val="pali"/>
        </w:rPr>
        <w:t>mettā</w:t>
      </w:r>
      <w:r>
        <w:rPr>
          <w:i/>
        </w:rPr>
        <w:t xml:space="preserve"> </w:t>
      </w:r>
      <w:r>
        <w:rPr/>
        <w:t xml:space="preserve">towards them, both in public and in private; when one thinks with </w:t>
      </w:r>
      <w:r>
        <w:rPr>
          <w:rStyle w:val="pali"/>
        </w:rPr>
        <w:t>mettā</w:t>
      </w:r>
      <w:r>
        <w:rPr>
          <w:i/>
        </w:rPr>
        <w:t xml:space="preserve"> </w:t>
      </w:r>
      <w:r>
        <w:rPr/>
        <w:t xml:space="preserve">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i/>
        </w:rPr>
        <w:t xml:space="preserve"> </w:t>
      </w:r>
      <w:r>
        <w:rPr/>
        <w:t>and respect, helpfulness and agreement, harmony and togetherness.”</w:t>
      </w:r>
      <w:r>
        <w:rPr>
          <w:rStyle w:val="FootnoteReference"/>
        </w:rPr>
        <w:footnoteReference w:id="141"/>
      </w:r>
    </w:p>
    <w:p>
      <w:pPr>
        <w:pStyle w:val="WW-epigram-2"/>
        <w:rPr/>
      </w:pPr>
      <w:r>
        <w:rPr>
          <w:w w:val="110"/>
        </w:rPr>
        <w:t xml:space="preserve">You will find as you look </w:t>
      </w:r>
      <w:r>
        <w:rPr/>
        <w:t xml:space="preserve">back upon your life that the moments when you have really lived are the </w:t>
      </w:r>
      <w:r>
        <w:rPr>
          <w:w w:val="110"/>
        </w:rPr>
        <w:t xml:space="preserve">moments when you have </w:t>
      </w:r>
      <w:r>
        <w:rPr/>
        <w:t>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i/>
        </w:rPr>
        <w:t xml:space="preserve"> </w:t>
      </w:r>
      <w:r>
        <w:rPr/>
        <w:t xml:space="preserve">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i/>
        </w:rPr>
        <w:t xml:space="preserve"> </w:t>
      </w:r>
      <w:r>
        <w:rPr/>
        <w:t>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i/>
        </w:rPr>
        <w:t xml:space="preserve"> </w:t>
      </w:r>
      <w:r>
        <w:rPr/>
        <w:t>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i/>
        </w:rPr>
        <w:t xml:space="preserve"> </w:t>
      </w:r>
      <w:r>
        <w:rPr/>
        <w:t>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i/>
        </w:rPr>
        <w:t xml:space="preserve"> </w:t>
      </w:r>
      <w:r>
        <w:rPr/>
        <w:t xml:space="preserve">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i/>
        </w:rPr>
        <w:t xml:space="preserve"> </w:t>
      </w:r>
      <w:r>
        <w:rPr/>
        <w:t xml:space="preserve">central to his message, he was to be followed by many others. The next person to do so was the Chinese sage </w:t>
      </w:r>
      <w:r>
        <w:rPr>
          <w:rStyle w:val="sesame"/>
        </w:rPr>
        <w:t>Motzu</w:t>
      </w:r>
      <w:r>
        <w:rPr/>
        <w:t xml:space="preserve">, who lived some 150 or 200 years after the Buddha. The accepted understanding of love in Chinese society before </w:t>
      </w:r>
      <w:r>
        <w:rPr>
          <w:rStyle w:val="sesame"/>
        </w:rPr>
        <w:t>Motzu</w:t>
      </w:r>
      <w:r>
        <w:rPr/>
        <w:t xml:space="preserve"> was what </w:t>
      </w:r>
      <w:r>
        <w:rPr>
          <w:rStyle w:val="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sesame"/>
        </w:rPr>
        <w:t>Motzu</w:t>
      </w:r>
      <w:r>
        <w:rPr/>
        <w:t xml:space="preserve"> contrasted </w:t>
      </w:r>
      <w:r>
        <w:rPr>
          <w:rStyle w:val="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zot-cite"/>
          <w:i/>
        </w:rPr>
        <w:t>Saddhammopāyana</w:t>
      </w:r>
      <w:r>
        <w:rPr>
          <w:i/>
        </w:rPr>
        <w:t xml:space="preserve"> </w:t>
      </w:r>
      <w:r>
        <w:rPr/>
        <w:t>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val="false"/>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i/>
        </w:rPr>
        <w:t xml:space="preserve"> </w:t>
      </w:r>
      <w:r>
        <w:rPr/>
        <w:t xml:space="preserve">is challenging and radical. Not only are hatred and vengeance completely incompatible with </w:t>
      </w:r>
      <w:r>
        <w:rPr>
          <w:rStyle w:val="pali"/>
        </w:rPr>
        <w:t>mettā</w:t>
      </w:r>
      <w:r>
        <w:rPr>
          <w:i/>
        </w:rPr>
        <w:t xml:space="preserve"> </w:t>
      </w:r>
      <w:r>
        <w:rPr/>
        <w:t>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i/>
        </w:rPr>
        <w:t xml:space="preserve"> </w:t>
      </w:r>
      <w:r>
        <w:rPr/>
        <w:t xml:space="preserve">to those who had brought about their situation. “Remember that you have always upheld the Precepts and had </w:t>
      </w:r>
      <w:r>
        <w:rPr>
          <w:rStyle w:val="pali"/>
        </w:rPr>
        <w:t>mettā</w:t>
      </w:r>
      <w:r>
        <w:rPr>
          <w:i/>
        </w:rPr>
        <w:t xml:space="preserve"> </w:t>
      </w:r>
      <w:r>
        <w:rPr/>
        <w:t>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i/>
        </w:rPr>
        <w:t xml:space="preserve"> </w:t>
      </w:r>
      <w:r>
        <w:rPr/>
        <w:t xml:space="preserve">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i/>
        </w:rPr>
        <w:t xml:space="preserve"> </w:t>
      </w:r>
      <w:r>
        <w:rPr/>
        <w:t xml:space="preserve">does not just transform the individual who has it; </w:t>
      </w:r>
      <w:r>
        <w:rPr>
          <w:rStyle w:val="pali"/>
        </w:rPr>
        <w:t>mettā</w:t>
      </w:r>
      <w:r>
        <w:rPr>
          <w:i/>
        </w:rPr>
        <w:t xml:space="preserve"> </w:t>
      </w:r>
      <w:r>
        <w:rPr/>
        <w:t xml:space="preserve">has a social significance too. The Buddha said that </w:t>
      </w:r>
      <w:r>
        <w:rPr>
          <w:rStyle w:val="pali"/>
        </w:rPr>
        <w:t>mettā</w:t>
      </w:r>
      <w:r>
        <w:rPr>
          <w:i/>
        </w:rPr>
        <w:t xml:space="preserve"> </w:t>
      </w:r>
      <w:r>
        <w:rPr/>
        <w:t>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i/>
        </w:rPr>
        <w:t xml:space="preserve"> </w:t>
      </w:r>
      <w:r>
        <w:rPr/>
        <w:t>or who are cultivating it, do what they can</w:t>
      </w:r>
      <w:r>
        <w:rPr>
          <w:w w:val="150"/>
        </w:rPr>
        <w:t xml:space="preserve"> </w:t>
      </w:r>
      <w:r>
        <w:rPr/>
        <w:t>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i/>
        </w:rPr>
        <w:t xml:space="preserve"> </w:t>
      </w:r>
      <w:r>
        <w:rPr/>
        <w:t xml:space="preserve">is never responsible for such happenings. When divisions do occur, sometimes just one person with </w:t>
      </w:r>
      <w:r>
        <w:rPr>
          <w:rStyle w:val="pali"/>
        </w:rPr>
        <w:t>mettā</w:t>
      </w:r>
      <w:r>
        <w:rPr>
          <w:i/>
        </w:rPr>
        <w:t xml:space="preserve"> </w:t>
      </w:r>
      <w:r>
        <w:rPr/>
        <w:t>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i/>
        </w:rPr>
        <w:t xml:space="preserve"> </w:t>
      </w:r>
      <w:r>
        <w:rPr/>
        <w:t>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i/>
        </w:rPr>
        <w:t xml:space="preserve"> </w:t>
      </w:r>
      <w:r>
        <w:rPr/>
        <w:t>has been discussed in detail above. To briefly reiterate, an early commentary says “</w:t>
      </w:r>
      <w:r>
        <w:rPr>
          <w:rStyle w:val="pali"/>
        </w:rPr>
        <w:t>mettā</w:t>
      </w:r>
      <w:r>
        <w:rPr>
          <w:i/>
        </w:rPr>
        <w:t xml:space="preserve"> </w:t>
      </w:r>
      <w:r>
        <w:rPr/>
        <w:t>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zot-cite"/>
          <w:i/>
        </w:rPr>
        <w:t>Jātakamāla</w:t>
      </w:r>
      <w:r>
        <w:rPr>
          <w:i/>
        </w:rPr>
        <w:t xml:space="preserve"> </w:t>
      </w:r>
      <w:r>
        <w:rPr/>
        <w:t>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i/>
        </w:rPr>
        <w:t xml:space="preserve"> </w:t>
      </w:r>
      <w:r>
        <w:rPr/>
        <w:t xml:space="preserve">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i/>
        </w:rPr>
        <w:t>upekkhā</w:t>
      </w:r>
      <w:r>
        <w:rPr/>
        <w:t xml:space="preserve">, usually translated as equanimity. The word is composed of </w:t>
      </w:r>
      <w:r>
        <w:rPr>
          <w:i/>
        </w:rPr>
        <w:t xml:space="preserve">upa </w:t>
      </w:r>
      <w:r>
        <w:rPr/>
        <w:t xml:space="preserve">meaning “on” and </w:t>
      </w:r>
      <w:r>
        <w:rPr>
          <w:i/>
        </w:rPr>
        <w:t xml:space="preserve">iks </w:t>
      </w:r>
      <w:r>
        <w:rPr/>
        <w:t xml:space="preserve">“to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i/>
        </w:rPr>
        <w:t xml:space="preserve"> </w:t>
      </w:r>
      <w:r>
        <w:rPr/>
        <w:t>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i/>
        </w:rPr>
        <w:t xml:space="preserve"> </w:t>
      </w:r>
      <w:r>
        <w:rPr/>
        <w:t xml:space="preserve">in </w:t>
      </w:r>
      <w:r>
        <w:rPr>
          <w:rStyle w:val="pali"/>
        </w:rPr>
        <w:t>upekkhā</w:t>
      </w:r>
      <w:r>
        <w:rPr>
          <w:i/>
        </w:rPr>
        <w:t xml:space="preserve"> </w:t>
      </w:r>
      <w:r>
        <w:rPr/>
        <w:t xml:space="preserve">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i/>
        </w:rPr>
        <w:t xml:space="preserve"> </w:t>
      </w:r>
      <w:r>
        <w:rPr/>
        <w:t xml:space="preserve">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i/>
        </w:rPr>
        <w:t xml:space="preserve"> </w:t>
      </w:r>
      <w:r>
        <w:rPr/>
        <w:t xml:space="preserve">relates to those in distress. Once again, not everyone is in need of compassion. Sometimes those around us are celebrating or savouring success. Now it is appropriate for </w:t>
      </w:r>
      <w:r>
        <w:rPr>
          <w:rStyle w:val="pali"/>
        </w:rPr>
        <w:t>mettā</w:t>
      </w:r>
      <w:r>
        <w:rPr>
          <w:i/>
        </w:rPr>
        <w:t xml:space="preserve"> </w:t>
      </w:r>
      <w:r>
        <w:rPr/>
        <w:t xml:space="preserve">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i/>
        </w:rPr>
        <w:t xml:space="preserve"> </w:t>
      </w:r>
      <w:r>
        <w:rPr/>
        <w:t>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i/>
        </w:rPr>
        <w:t xml:space="preserve"> </w:t>
      </w:r>
      <w:r>
        <w:rPr/>
        <w:t>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i/>
        </w:rPr>
        <w:t xml:space="preserve"> </w:t>
      </w:r>
      <w:r>
        <w:rPr/>
        <w:t xml:space="preserve">is usually translated as meditation. For most people the word meditation evokes the idea of going into solitude, closing the eyes, sitting cross-legged and doing some kind of mental exercise. However, </w:t>
      </w:r>
      <w:r>
        <w:rPr>
          <w:rStyle w:val="pali"/>
        </w:rPr>
        <w:t>bhāvanā</w:t>
      </w:r>
      <w:r>
        <w:rPr>
          <w:i/>
        </w:rPr>
        <w:t xml:space="preserve"> </w:t>
      </w:r>
      <w:r>
        <w:rPr/>
        <w:t xml:space="preserve">need not have such associations or conjure up such images. It simply means “to develop,” “to cultivate” or “to increase.” Although the Buddha himself occasionally used the term </w:t>
      </w:r>
      <w:r>
        <w:rPr>
          <w:rStyle w:val="pali"/>
        </w:rPr>
        <w:t>mettā</w:t>
      </w:r>
      <w:r>
        <w:rPr>
          <w:i/>
        </w:rPr>
        <w:t xml:space="preserve"> </w:t>
      </w:r>
      <w:r>
        <w:rPr>
          <w:rStyle w:val="pali"/>
        </w:rPr>
        <w:t>bhāvanā</w:t>
      </w:r>
      <w:r>
        <w:rPr/>
        <w:t xml:space="preserve">, it is more commonly found in the Buddhist tradition and is usually translated as loving-kindness meditation or as </w:t>
      </w:r>
      <w:r>
        <w:rPr>
          <w:rStyle w:val="pali"/>
        </w:rPr>
        <w:t>mettā</w:t>
      </w:r>
      <w:r>
        <w:rPr>
          <w:i/>
        </w:rPr>
        <w:t xml:space="preserve"> </w:t>
      </w:r>
      <w:r>
        <w:rPr/>
        <w:t xml:space="preserve">meditation. These are completely legitimate translations although they could give the impression that the only way to cultivate or enhance </w:t>
      </w:r>
      <w:r>
        <w:rPr>
          <w:rStyle w:val="pali"/>
        </w:rPr>
        <w:t>mettā</w:t>
      </w:r>
      <w:r>
        <w:rPr>
          <w:i/>
        </w:rPr>
        <w:t xml:space="preserve"> </w:t>
      </w:r>
      <w:r>
        <w:rPr/>
        <w:t xml:space="preserve">is to go into solitude, sit crossed-legged with the eyes closed and do something with the mind. If we were to get this idea we might come to think of </w:t>
      </w:r>
      <w:r>
        <w:rPr>
          <w:rStyle w:val="pali"/>
        </w:rPr>
        <w:t>mettā</w:t>
      </w:r>
      <w:r>
        <w:rPr>
          <w:i/>
        </w:rPr>
        <w:t xml:space="preserve"> </w:t>
      </w:r>
      <w:r>
        <w:rPr/>
        <w:t xml:space="preserve">as something passive, a purely contemplative exercise, done in the privacy of our own mind and in isolation from others. In reality, </w:t>
      </w:r>
      <w:r>
        <w:rPr>
          <w:rStyle w:val="pali"/>
        </w:rPr>
        <w:t>mettā</w:t>
      </w:r>
      <w:r>
        <w:rPr>
          <w:i/>
        </w:rPr>
        <w:t xml:space="preserve"> </w:t>
      </w:r>
      <w:r>
        <w:rPr/>
        <w:t>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i/>
        </w:rPr>
        <w:t xml:space="preserve"> </w:t>
      </w:r>
      <w:r>
        <w:rPr/>
        <w:t xml:space="preserve">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w:t>
      </w:r>
      <w:r>
        <w:rPr>
          <w:w w:val="150"/>
        </w:rPr>
        <w:t xml:space="preserve"> </w:t>
      </w:r>
      <w:r>
        <w:rPr/>
        <w:t>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i/>
        </w:rPr>
        <w:t xml:space="preserve"> </w:t>
      </w:r>
      <w:r>
        <w:rPr/>
        <w:t>and</w:t>
      </w:r>
      <w:r>
        <w:rPr>
          <w:i/>
        </w:rPr>
        <w:t xml:space="preserve"> </w:t>
      </w:r>
      <w:r>
        <w:rPr>
          <w:rStyle w:val="pali"/>
        </w:rPr>
        <w:t>mettena kāya kammena</w:t>
      </w:r>
      <w:r>
        <w:rPr/>
        <w:t>)</w:t>
      </w:r>
      <w:r>
        <w:rPr>
          <w:sz w:val="23"/>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w:t>
      </w:r>
      <w:r>
        <w:rPr>
          <w:w w:val="150"/>
        </w:rPr>
        <w:t xml:space="preserve"> </w:t>
      </w:r>
      <w:r>
        <w:rPr/>
        <w:t xml:space="preserve">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i/>
        </w:rPr>
        <w:t xml:space="preserve"> </w:t>
      </w:r>
      <w:r>
        <w:rPr/>
        <w:t>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i/>
        </w:rPr>
        <w:t xml:space="preserve"> </w:t>
      </w:r>
      <w:r>
        <w:rPr/>
        <w:t xml:space="preserve">by acting with </w:t>
      </w:r>
      <w:r>
        <w:rPr>
          <w:rStyle w:val="pali"/>
        </w:rPr>
        <w:t>mettā</w:t>
      </w:r>
      <w:r>
        <w:rPr/>
        <w:t xml:space="preserve">. I have found that being kind draws more </w:t>
      </w:r>
      <w:r>
        <w:rPr>
          <w:rStyle w:val="pali"/>
        </w:rPr>
        <w:t>mettā</w:t>
      </w:r>
      <w:r>
        <w:rPr>
          <w:i/>
        </w:rPr>
        <w:t xml:space="preserve"> </w:t>
      </w:r>
      <w:r>
        <w:rPr/>
        <w:t>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w:t>
      </w:r>
      <w:r>
        <w:rPr>
          <w:w w:val="150"/>
        </w:rPr>
        <w:t xml:space="preserve"> </w:t>
      </w:r>
      <w:r>
        <w:rPr/>
        <w:t xml:space="preserve">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w:t>
      </w:r>
      <w:r>
        <w:rPr>
          <w:color w:val="231F20"/>
        </w:rPr>
        <w:t xml:space="preserve">I drove home. That’s how I cultivate </w:t>
      </w:r>
      <w:r>
        <w:rPr>
          <w:rStyle w:val="pali"/>
        </w:rPr>
        <w:t>mettā</w:t>
      </w:r>
      <w:r>
        <w:rPr>
          <w:color w:val="231F20"/>
        </w:rPr>
        <w:t>.”</w:t>
      </w:r>
    </w:p>
    <w:p>
      <w:pPr>
        <w:pStyle w:val="WW-paragraph"/>
        <w:rPr/>
      </w:pPr>
      <w:r>
        <w:rPr/>
        <w:t xml:space="preserve">Hearing my friend’s way of “cultivating” </w:t>
      </w:r>
      <w:r>
        <w:rPr>
          <w:rStyle w:val="pali"/>
        </w:rPr>
        <w:t>mettā</w:t>
      </w:r>
      <w:r>
        <w:rPr>
          <w:i/>
        </w:rPr>
        <w:t xml:space="preserve"> </w:t>
      </w:r>
      <w:r>
        <w:rPr/>
        <w:t xml:space="preserve">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i/>
        </w:rPr>
        <w:t xml:space="preserve"> </w:t>
      </w:r>
      <w:r>
        <w:rPr/>
        <w:t xml:space="preserve">awake, it also arouses many of the best social virtues too. The Buddha </w:t>
      </w:r>
      <w:r>
        <w:rPr>
          <w:color w:val="231F20"/>
        </w:rPr>
        <w:t xml:space="preserve">said that thinking, speaking and acting with </w:t>
      </w:r>
      <w:r>
        <w:rPr>
          <w:rStyle w:val="pali"/>
        </w:rPr>
        <w:t>mettā</w:t>
      </w:r>
      <w:r>
        <w:rPr>
          <w:i/>
          <w:color w:val="231F20"/>
        </w:rPr>
        <w:t xml:space="preserve"> </w:t>
      </w:r>
      <w:r>
        <w:rPr>
          <w:color w:val="231F20"/>
        </w:rPr>
        <w:t>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i/>
        </w:rPr>
        <w:t xml:space="preserve"> </w:t>
      </w:r>
      <w:r>
        <w:rPr/>
        <w:t xml:space="preserve">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i/>
        </w:rPr>
        <w:t xml:space="preserve"> </w:t>
      </w:r>
      <w:r>
        <w:rPr/>
        <w:t>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w:t>
      </w:r>
      <w:r>
        <w:rPr>
          <w:w w:val="150"/>
        </w:rPr>
        <w:t xml:space="preserve"> </w:t>
      </w:r>
      <w:r>
        <w:rPr/>
        <w:t xml:space="preserve">will be one or two who have no compulsions about bullying others, putting them down or taking advantage of them. A person with </w:t>
      </w:r>
      <w:r>
        <w:rPr>
          <w:rStyle w:val="pali"/>
        </w:rPr>
        <w:t>mettā</w:t>
      </w:r>
      <w:r>
        <w:rPr>
          <w:i/>
        </w:rPr>
        <w:t xml:space="preserve"> </w:t>
      </w:r>
      <w:r>
        <w:rPr/>
        <w:t>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i/>
        </w:rPr>
        <w:t xml:space="preserve"> </w:t>
      </w:r>
      <w:r>
        <w:rPr/>
        <w:t xml:space="preserve">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i/>
        </w:rPr>
        <w:t xml:space="preserve">yakkha </w:t>
      </w:r>
      <w:r>
        <w:rPr/>
        <w:t xml:space="preserve">named Āḷavaka, </w:t>
      </w:r>
      <w:r>
        <w:rPr>
          <w:i/>
        </w:rPr>
        <w:t>yakkha</w:t>
      </w:r>
      <w:r>
        <w:rPr/>
        <w:t>s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i/>
        </w:rPr>
        <w:t xml:space="preserve"> </w:t>
      </w:r>
      <w:r>
        <w:rPr/>
        <w:t>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 xml:space="preserve">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w:t>
      </w:r>
      <w:r>
        <w:rPr>
          <w:color w:val="231F20"/>
        </w:rPr>
        <w:t>shooting. You go out armed with a highly perfected modern weapon and without risk to yourself kill a defenceless animal.”</w:t>
      </w:r>
      <w:r>
        <w:rPr>
          <w:rStyle w:val="FootnoteReference"/>
        </w:rPr>
        <w:footnoteReference w:id="200"/>
      </w:r>
    </w:p>
    <w:p>
      <w:pPr>
        <w:pStyle w:val="WW-epigram-2"/>
        <w:rPr/>
      </w:pPr>
      <w:r>
        <w:rPr/>
        <w:t xml:space="preserve">The Dhamma can be explained as abstaining from killing, from stealing and the rest, </w:t>
      </w:r>
      <w:r>
        <w:rPr>
          <w:w w:val="110"/>
        </w:rPr>
        <w:t xml:space="preserve">but being compassionate </w:t>
      </w:r>
      <w:r>
        <w:rPr/>
        <w:t>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w:t>
      </w:r>
      <w:r>
        <w:rPr>
          <w:w w:val="150"/>
        </w:rPr>
        <w:t xml:space="preserve"> </w:t>
      </w:r>
      <w:r>
        <w:rPr/>
        <w:t>hatred</w:t>
      </w:r>
      <w:r>
        <w:rPr>
          <w:w w:val="150"/>
        </w:rPr>
        <w:t xml:space="preserve"> </w:t>
      </w:r>
      <w:r>
        <w:rPr/>
        <w:t>towards</w:t>
      </w:r>
      <w:r>
        <w:rPr>
          <w:w w:val="150"/>
        </w:rPr>
        <w:t xml:space="preserve"> </w:t>
      </w:r>
      <w:r>
        <w:rPr/>
        <w:t>those who worship another god. Some strongly religious</w:t>
      </w:r>
      <w:r>
        <w:rPr>
          <w:w w:val="150"/>
        </w:rPr>
        <w:t xml:space="preserve"> </w:t>
      </w:r>
      <w:r>
        <w:rPr/>
        <w:t>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i/>
        </w:rPr>
        <w:t xml:space="preserve">, </w:t>
      </w:r>
      <w:r>
        <w:rPr/>
        <w:t xml:space="preserve">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i/>
        </w:rPr>
        <w:t xml:space="preserve"> </w:t>
      </w:r>
      <w:r>
        <w:rPr/>
        <w:t xml:space="preserve">adds this other-regarding dimension to mindfulness. Mindfulness without </w:t>
      </w:r>
      <w:r>
        <w:rPr>
          <w:rStyle w:val="pali"/>
        </w:rPr>
        <w:t>mettā</w:t>
      </w:r>
      <w:r>
        <w:rPr>
          <w:i/>
        </w:rPr>
        <w:t xml:space="preserve"> </w:t>
      </w:r>
      <w:r>
        <w:rPr/>
        <w:t xml:space="preserve">can lead to a self-preoccupation that cares little for others or simply does not notice them. </w:t>
      </w:r>
      <w:r>
        <w:rPr>
          <w:rStyle w:val="pali"/>
        </w:rPr>
        <w:t>Mettā</w:t>
      </w:r>
      <w:r>
        <w:rPr>
          <w:i/>
        </w:rPr>
        <w:t xml:space="preserve"> </w:t>
      </w:r>
      <w:r>
        <w:rPr/>
        <w:t xml:space="preserve">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w:t>
      </w:r>
      <w:r>
        <w:rPr>
          <w:w w:val="150"/>
        </w:rPr>
        <w:t xml:space="preserve"> </w:t>
      </w:r>
      <w:r>
        <w:rPr/>
        <w:t>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i/>
        </w:rPr>
        <w:t xml:space="preserve"> </w:t>
      </w:r>
      <w:r>
        <w:rPr/>
        <w:t xml:space="preserve">compels us to act. Although the capacity for </w:t>
      </w:r>
      <w:r>
        <w:rPr>
          <w:rStyle w:val="pali"/>
        </w:rPr>
        <w:t>mettā</w:t>
      </w:r>
      <w:r>
        <w:rPr>
          <w:i/>
        </w:rPr>
        <w:t xml:space="preserve"> </w:t>
      </w:r>
      <w:r>
        <w:rPr/>
        <w:t xml:space="preserve">is innate within us, it has to be coaxed out and cultivated. Likewise, mindfulness is a naturally occurring ability but it is often deadened by habit and routine and has to be consciously revitalised. Just as </w:t>
      </w:r>
      <w:r>
        <w:rPr>
          <w:rStyle w:val="pali"/>
        </w:rPr>
        <w:t>mettā</w:t>
      </w:r>
      <w:r>
        <w:rPr>
          <w:i/>
        </w:rPr>
        <w:t xml:space="preserve"> </w:t>
      </w:r>
      <w:r>
        <w:rPr/>
        <w:t xml:space="preserve">can be cultivated in two different ways—by practising Metta Meditation and by acting with </w:t>
      </w:r>
      <w:r>
        <w:rPr>
          <w:rStyle w:val="pali"/>
        </w:rPr>
        <w:t>mettā</w:t>
      </w:r>
      <w:r>
        <w:rPr>
          <w:i/>
        </w:rPr>
        <w:t>—</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w:t>
      </w:r>
      <w:r>
        <w:rPr>
          <w:i/>
        </w:rPr>
        <w:t xml:space="preserve">Milindapañha </w:t>
      </w:r>
      <w:r>
        <w:rPr/>
        <w:t>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w w:val="110"/>
        </w:rPr>
        <w:t xml:space="preserve">We can only learn to love </w:t>
      </w:r>
      <w:r>
        <w:rPr/>
        <w:t>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i/>
        </w:rPr>
        <w:t>dukkha</w:t>
      </w:r>
      <w:r>
        <w:rPr/>
        <w:t xml:space="preserve">, physical and psychological suffering, stressful and characterised by conflict. The whole purpose of his Dhamma is to help us free ourselves from this </w:t>
      </w:r>
      <w:r>
        <w:rPr>
          <w:i/>
        </w:rPr>
        <w:t>dukkha</w:t>
      </w:r>
      <w:r>
        <w:rPr/>
        <w:t xml:space="preserve">. While </w:t>
      </w:r>
      <w:r>
        <w:rPr>
          <w:i/>
        </w:rPr>
        <w:t xml:space="preserve">dukkha </w:t>
      </w:r>
      <w:r>
        <w:rPr/>
        <w:t>will only be completely and finally overcome by ending the rounds of birth and death, in the interlude we can minimise some of the great suffering in the world by being more loving. When we love our partners, our offspring,</w:t>
      </w:r>
      <w:r>
        <w:rPr>
          <w:w w:val="150"/>
        </w:rPr>
        <w:t xml:space="preserve"> </w:t>
      </w:r>
      <w:r>
        <w:rPr/>
        <w:t>friends,</w:t>
      </w:r>
      <w:r>
        <w:rPr>
          <w:w w:val="150"/>
        </w:rPr>
        <w:t xml:space="preserve"> </w:t>
      </w:r>
      <w:r>
        <w:rPr/>
        <w:t xml:space="preserve">strangers and even humble creatures we are happier and so are they. When our hearts are animated by </w:t>
      </w:r>
      <w:r>
        <w:rPr>
          <w:rStyle w:val="pali"/>
        </w:rPr>
        <w:t>mettā</w:t>
      </w:r>
      <w:r>
        <w:rPr>
          <w:i/>
        </w:rPr>
        <w:t xml:space="preserve"> </w:t>
      </w:r>
      <w:r>
        <w:rPr/>
        <w:t xml:space="preserve">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i/>
        </w:rPr>
        <w:t xml:space="preserve"> </w:t>
      </w:r>
      <w:r>
        <w:rPr/>
        <w:t>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i/>
        </w:rPr>
        <w:t xml:space="preserve"> </w:t>
      </w:r>
      <w:r>
        <w:rPr/>
        <w:t>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i/>
        </w:rPr>
        <w:t xml:space="preserve"> </w:t>
      </w:r>
      <w:r>
        <w:rPr/>
        <w:t>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i/>
        </w:rPr>
        <w:t xml:space="preserve"> </w:t>
      </w:r>
      <w:r>
        <w:rPr/>
        <w:t xml:space="preserve">more a part of our lives. “If freedom of mind through </w:t>
      </w:r>
      <w:r>
        <w:rPr>
          <w:rStyle w:val="pali"/>
        </w:rPr>
        <w:t>mettā</w:t>
      </w:r>
      <w:r>
        <w:rPr>
          <w:i/>
        </w:rPr>
        <w:t xml:space="preserve"> </w:t>
      </w:r>
      <w:r>
        <w:rPr/>
        <w:t>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i/>
        </w:rPr>
        <w:t xml:space="preserve"> </w:t>
      </w:r>
      <w:r>
        <w:rPr/>
        <w:t>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b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i/>
        </w:rPr>
        <w:t xml:space="preserve"> </w:t>
      </w:r>
      <w:r>
        <w:rPr/>
        <w:t xml:space="preserve">and live with others “like milk and water mixed”? The Buddha, </w:t>
      </w:r>
      <w:r>
        <w:rPr>
          <w:rStyle w:val="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i/>
        </w:rPr>
        <w:t xml:space="preserve"> </w:t>
      </w:r>
      <w:r>
        <w:rPr/>
        <w:t>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sesame"/>
        </w:rPr>
        <w:t>Kāma</w:t>
      </w:r>
      <w:r>
        <w:rPr/>
        <w:t xml:space="preserve"> would shoot it into their eye. For the ancient Indians it was seeing more than anything else that triggered attraction. </w:t>
      </w:r>
      <w:r>
        <w:rPr>
          <w:rStyle w:val="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sesame"/>
        </w:rPr>
        <w:t>Kāma</w:t>
      </w:r>
      <w:r>
        <w:rPr/>
        <w:t xml:space="preserve"> occasionally makes an appearance in the Buddhist iconography of India. The pedestals of some Buddha images from India show a despondent figure with a broken or abandoned bow besides him. This is </w:t>
      </w:r>
      <w:r>
        <w:rPr>
          <w:rStyle w:val="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sesame"/>
        </w:rPr>
        <w:t>Hariti</w:t>
      </w:r>
      <w:r>
        <w:rPr/>
        <w:t xml:space="preserve">, a goblin rather than a goddess, who represented maternal love. Legend had it that she and her husband </w:t>
      </w:r>
      <w:r>
        <w:rPr>
          <w:rStyle w:val="sesame"/>
        </w:rPr>
        <w:t>Pancika</w:t>
      </w:r>
      <w:r>
        <w:rPr/>
        <w:t xml:space="preserve"> lurked in the forests and rocky crags around Rājagaha. They had scores of offspring, their favourite being Pingala. </w:t>
      </w:r>
      <w:r>
        <w:rPr>
          <w:rStyle w:val="sesame"/>
        </w:rPr>
        <w:t>Hariti</w:t>
      </w:r>
      <w:r>
        <w:rPr/>
        <w:t xml:space="preserve"> would snatch unguarded or lone children so she and her brood could devour them. One day the distraught citizens of Rājagaha came to the Buddha begging him to do something about </w:t>
      </w:r>
      <w:r>
        <w:rPr>
          <w:rStyle w:val="sesame"/>
        </w:rPr>
        <w:t>Hariti</w:t>
      </w:r>
      <w:r>
        <w:rPr/>
        <w:t xml:space="preserve">. Moved by compassion and agreeing to help, he tricked Pingala into following him and then hid him under his alms bowl. </w:t>
      </w:r>
      <w:r>
        <w:rPr>
          <w:rStyle w:val="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sesame"/>
        </w:rPr>
        <w:t>Hariti</w:t>
      </w:r>
      <w:r>
        <w:rPr/>
        <w:t xml:space="preserve"> was particularly popular wherever Mahāyāna prevailed although shrines to her and images of her have been found in Thailand and Indonesia and she is mentioned in the Sri Lankan chronical, the </w:t>
      </w:r>
      <w:r>
        <w:rPr>
          <w:rStyle w:val="sesame"/>
          <w:i/>
        </w:rPr>
        <w:t>Mahāvaṁsa</w:t>
      </w:r>
      <w:r>
        <w:rPr/>
        <w:t>.</w:t>
      </w:r>
      <w:r>
        <w:rPr>
          <w:rStyle w:val="FootnoteReference"/>
        </w:rPr>
        <w:footnoteReference w:id="222"/>
      </w:r>
      <w:r>
        <w:rPr/>
        <w:t xml:space="preserve"> The worship of </w:t>
      </w:r>
      <w:r>
        <w:rPr>
          <w:rStyle w:val="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 xml:space="preserve">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szCs w:val="20"/>
        </w:rPr>
        <w:t>(</w:t>
      </w:r>
      <w:r>
        <w:rPr>
          <w:i/>
          <w:szCs w:val="20"/>
        </w:rPr>
        <w:t>Sammā Sambuddha</w:t>
      </w:r>
      <w:r>
        <w:rPr>
          <w:szCs w:val="20"/>
        </w:rPr>
        <w:t>) while his awakened disciples are called noble ones (</w:t>
      </w:r>
      <w:r>
        <w:rPr>
          <w:i/>
          <w:szCs w:val="20"/>
        </w:rPr>
        <w:t>arahat</w:t>
      </w:r>
      <w:r>
        <w:rPr>
          <w:szCs w:val="20"/>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sesame"/>
        </w:rPr>
        <w:t>Avalokiteśvara</w:t>
      </w:r>
      <w:r>
        <w:rPr/>
        <w:t xml:space="preserve">, a name that means “the Lord who looks upon (with compassion).” </w:t>
      </w:r>
      <w:r>
        <w:rPr>
          <w:rStyle w:val="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sesame"/>
        </w:rPr>
        <w:t>Avalokiteśvara</w:t>
      </w:r>
      <w:r>
        <w:rPr/>
        <w:t xml:space="preserve"> from a male into a female. Perhaps they thought the feminine disposition was more indicative of a nurturing </w:t>
      </w:r>
      <w:r>
        <w:rPr>
          <w:rStyle w:val="pali"/>
        </w:rPr>
        <w:t>mettā</w:t>
      </w:r>
      <w:r>
        <w:rPr>
          <w:i/>
        </w:rPr>
        <w:t xml:space="preserve"> </w:t>
      </w:r>
      <w:r>
        <w:rPr/>
        <w:t>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sesame"/>
        </w:rPr>
        <w:t>Avalokiteśvara</w:t>
      </w:r>
      <w:r>
        <w:rPr/>
        <w:t xml:space="preserve"> as “the Goddess of Mercy.” In Vietnamese </w:t>
      </w:r>
      <w:r>
        <w:rPr>
          <w:rStyle w:val="sesame"/>
        </w:rPr>
        <w:t>Avalokiteśvara</w:t>
      </w:r>
      <w:r>
        <w:rPr/>
        <w:t xml:space="preserve"> is Kwan Am, in Japanese Kannon, in Tibetan Chenrezi, and in Sinhalese Nātha. In Chinese, Japanese and Vietnamese iconography, </w:t>
      </w:r>
      <w:r>
        <w:rPr>
          <w:rStyle w:val="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sesame"/>
        </w:rPr>
        <w:t>Kṣitigarbha</w:t>
      </w:r>
      <w:r>
        <w:rPr/>
        <w:t xml:space="preserve">’s </w:t>
      </w:r>
      <w:r>
        <w:rPr>
          <w:rStyle w:val="pali"/>
        </w:rPr>
        <w:t>mettā</w:t>
      </w:r>
      <w:r>
        <w:rPr>
          <w:i/>
        </w:rPr>
        <w:t xml:space="preserve"> </w:t>
      </w:r>
      <w:r>
        <w:rPr/>
        <w:t xml:space="preserve">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i/>
        </w:rPr>
        <w:t xml:space="preserve"> </w:t>
      </w:r>
      <w:r>
        <w:rPr/>
        <w:t>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sesame"/>
        </w:rPr>
        <w:t>Metteyya</w:t>
      </w:r>
      <w:r>
        <w:rPr/>
        <w:t xml:space="preserve">, better known by his Sanskrit name </w:t>
      </w:r>
      <w:r>
        <w:rPr>
          <w:rStyle w:val="sesame"/>
        </w:rPr>
        <w:t>Maitreya</w:t>
      </w:r>
      <w:r>
        <w:rPr/>
        <w:t xml:space="preserve">. This name means the Loving One and </w:t>
      </w:r>
      <w:r>
        <w:rPr>
          <w:rStyle w:val="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sesame"/>
        </w:rPr>
        <w:t>Metteyya</w:t>
      </w:r>
      <w:r>
        <w:rPr/>
        <w:t>.</w:t>
      </w:r>
    </w:p>
    <w:p>
      <w:pPr>
        <w:pStyle w:val="WW-paragraph"/>
        <w:rPr/>
      </w:pPr>
      <w:r>
        <w:rPr/>
        <w:t xml:space="preserve">Buddhists believe that the coming of </w:t>
      </w:r>
      <w:r>
        <w:rPr>
          <w:rStyle w:val="sesame"/>
        </w:rPr>
        <w:t>Metteyya</w:t>
      </w:r>
      <w:r>
        <w:rPr/>
        <w:t xml:space="preserve"> will usher in a period in which all people and even animals and people will live in peace and harmony with each other. But that will all unfold in the distant future. In the meantime, </w:t>
      </w:r>
      <w:r>
        <w:rPr>
          <w:rStyle w:val="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sesame"/>
        </w:rPr>
        <w:t>Metteyya</w:t>
      </w:r>
      <w:r>
        <w:rPr/>
        <w:t xml:space="preserve">, like his fellow bodhisattva </w:t>
      </w:r>
      <w:r>
        <w:rPr>
          <w:rStyle w:val="sesame"/>
        </w:rPr>
        <w:t>Avalokiteśvara</w:t>
      </w:r>
      <w:r>
        <w:rPr/>
        <w:t xml:space="preserve">, was portrayed as a beautiful young prince, usually with a </w:t>
      </w:r>
      <w:r>
        <w:rPr>
          <w:i/>
        </w:rPr>
        <w:t xml:space="preserve">stūpa </w:t>
      </w:r>
      <w:r>
        <w:rPr/>
        <w:t xml:space="preserve">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i/>
        </w:rPr>
        <w:t xml:space="preserve"> </w:t>
      </w:r>
      <w:r>
        <w:rPr/>
        <w:t xml:space="preserve">can sometimes be relaxed, smiling, patient with petty annoyances, and at ease with the world. Traditional Chinese temples usually have a statue of </w:t>
      </w:r>
      <w:r>
        <w:rPr>
          <w:rStyle w:val="sesame"/>
        </w:rPr>
        <w:t>Metteyya</w:t>
      </w:r>
      <w:r>
        <w:rPr/>
        <w:t xml:space="preserve"> just inside their main entrance, his broad smile welcoming everyone who comes.</w:t>
      </w:r>
    </w:p>
    <w:p>
      <w:pPr>
        <w:pStyle w:val="WW-paragraph"/>
        <w:rPr/>
      </w:pPr>
      <w:r>
        <w:rPr/>
        <w:t xml:space="preserve">Most Mahāyāna Buddhists believe that </w:t>
      </w:r>
      <w:r>
        <w:rPr>
          <w:rStyle w:val="sesame"/>
        </w:rPr>
        <w:t>Avalokiteśvara</w:t>
      </w:r>
      <w:r>
        <w:rPr/>
        <w:t xml:space="preserve">, </w:t>
      </w:r>
      <w:r>
        <w:rPr>
          <w:rStyle w:val="sesame"/>
        </w:rPr>
        <w:t>Metteyya</w:t>
      </w:r>
      <w:r>
        <w:rPr/>
        <w:t xml:space="preserve">, </w:t>
      </w:r>
      <w:r>
        <w:rPr>
          <w:rStyle w:val="sesame"/>
        </w:rPr>
        <w:t>Kṣitigarbha</w:t>
      </w:r>
      <w:r>
        <w:rPr/>
        <w:t xml:space="preserve"> and other bodhisattvas are actual beings, although some prefer to see them as symbols or personifications of the various aspects and manifestations of love. Perhaps they are both.</w:t>
      </w:r>
    </w:p>
    <w:p>
      <w:pPr>
        <w:pStyle w:val="Heading1"/>
        <w:rPr/>
      </w:pPr>
      <w:r>
        <w:rPr/>
        <w:t>Appendix I. Instructions for Metta Meditation</w:t>
      </w:r>
    </w:p>
    <w:p>
      <w:pPr>
        <w:pStyle w:val="List-Instructions"/>
        <w:rPr/>
      </w:pPr>
      <w:r>
        <w:rPr/>
        <w:t>1) Metta Meditation can be included in whatever meditation practice you are already doing, or it can be done by itself.</w:t>
      </w:r>
    </w:p>
    <w:p>
      <w:pPr>
        <w:pStyle w:val="List-Instructions"/>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List-Instructions"/>
        <w:rPr/>
      </w:pPr>
      <w:r>
        <w:rPr/>
        <w:t>3) Close your eyes and take a few slow, slightly deeper-than-normal breaths.</w:t>
      </w:r>
    </w:p>
    <w:p>
      <w:pPr>
        <w:pStyle w:val="List-Instructions"/>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List-Instructions"/>
        <w:rPr/>
      </w:pPr>
      <w:r>
        <w:rPr/>
        <w:t>5) Now think of one person you love very much, someone whose presence you cherish, and repeat the same blessing: “May they be well and happy,” etc.</w:t>
      </w:r>
    </w:p>
    <w:p>
      <w:pPr>
        <w:pStyle w:val="List-Instructions"/>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List-Instructions"/>
        <w:rPr/>
      </w:pPr>
      <w:r>
        <w:rPr/>
        <w:t>7) Now call to mind someone you do not particularly like, not someone you have strong feelings against, just someone who irritates you or who you disapprove of, and bless him or her in the same way.</w:t>
      </w:r>
    </w:p>
    <w:p>
      <w:pPr>
        <w:pStyle w:val="List-Instructions"/>
        <w:rPr>
          <w:b/>
        </w:rPr>
      </w:pPr>
      <w:r>
        <w:rPr/>
        <w:t>8) The last of this pentad of blessings can be done in one of two different ways.</w:t>
      </w:r>
    </w:p>
    <w:p>
      <w:pPr>
        <w:pStyle w:val="List-Instructions"/>
        <w:rPr/>
      </w:pPr>
      <w:r>
        <w:rPr/>
        <w:t>a) Call to mind one person you know or know of who is having difficulties—perhaps they are ill, grieving, depressed or burdened with worries—and radiate the same blessing towards him or her.</w:t>
      </w:r>
    </w:p>
    <w:p>
      <w:pPr>
        <w:pStyle w:val="List-Instructions"/>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List-Instructions"/>
        <w:rPr/>
      </w:pPr>
      <w:r>
        <w:rPr/>
        <w:t>It is good to alternate these two, doing the first during one meditation session and then the second during the next.</w:t>
      </w:r>
    </w:p>
    <w:p>
      <w:pPr>
        <w:pStyle w:val="List-Instructions"/>
        <w:rPr/>
      </w:pPr>
      <w:r>
        <w:rPr/>
        <w:t>9) When you have finished, continue to sit for a while, becoming aware of what you are feeling, of any physical sensations or any emotions that might be present. When it seems right, open your eyes and get up.</w:t>
      </w:r>
    </w:p>
    <w:p>
      <w:pPr>
        <w:pStyle w:val="List-Instructions"/>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List-Comment"/>
        <w:rPr/>
      </w:pPr>
      <w:r>
        <w:rPr/>
        <w:t>Here are some other hints on how to make the practice of Metta Meditation more fruitful and transformative.</w:t>
      </w:r>
    </w:p>
    <w:p>
      <w:pPr>
        <w:pStyle w:val="List-Instructions"/>
        <w:rPr/>
      </w:pPr>
      <w:r>
        <w:rPr/>
        <w:t>11) As you select each person to radiate blessings towards—a loved one, a neutral person, a disliked person and then someone in distress or towards all beings—it can help you focus on them if you create a mental picture of their face.</w:t>
      </w:r>
    </w:p>
    <w:p>
      <w:pPr>
        <w:pStyle w:val="List-Instructions"/>
        <w:rPr/>
      </w:pPr>
      <w:r>
        <w:rPr/>
        <w:t>12) After having selected each person and radiated a blessing to them for about five or six meditation sessions, you can select other people. Later, if it seems appropriate, you can return to the earlier ones.</w:t>
      </w:r>
    </w:p>
    <w:p>
      <w:pPr>
        <w:pStyle w:val="List-Instructions"/>
        <w:rPr/>
      </w:pPr>
      <w:r>
        <w:rPr/>
        <w:t>13) It is good to use the particular blessings mentioned above, at least until you become familiar with the practice and comfortable with it. Later you can alternate them with these other blessings.</w:t>
      </w:r>
    </w:p>
    <w:p>
      <w:pPr>
        <w:pStyle w:val="List-Instructions"/>
        <w:rPr/>
      </w:pPr>
      <w:r>
        <w:rPr/>
        <w:t>a) “May I be well and happy. May I be peaceful and calm. May I be surrounded by family and friends. May I love others and be loved by others. May I always live in concord. May I never meet with hostility. May I be well and happy.”</w:t>
      </w:r>
    </w:p>
    <w:p>
      <w:pPr>
        <w:pStyle w:val="List-Instructions"/>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List-Instructions"/>
        <w:rPr/>
      </w:pPr>
      <w:r>
        <w:rPr/>
        <w:t>c) Then repeat the same blessings for a loved one, a neutral person, a disliked person, and then to someone in distress or to all beings.</w:t>
      </w:r>
    </w:p>
    <w:p>
      <w:pPr>
        <w:pStyle w:val="List-Instructions"/>
        <w:rPr/>
      </w:pPr>
      <w:r>
        <w:rPr/>
        <w:t xml:space="preserve">The purpose of the structured Metta Meditation is to help you get started and to guide you until you arrive at the stage when radiating </w:t>
      </w:r>
      <w:r>
        <w:rPr>
          <w:rStyle w:val="pali"/>
        </w:rPr>
        <w:t>mettā</w:t>
      </w:r>
      <w:r>
        <w:rPr>
          <w:i/>
        </w:rPr>
        <w:t xml:space="preserve"> </w:t>
      </w:r>
      <w:r>
        <w:rPr/>
        <w:t>becomes natural and spontaneous. Then you will be able to radiate kindness, goodwill and warmth without the aid of any verbalised formula and for as long as it feels right.</w:t>
      </w:r>
    </w:p>
    <w:p>
      <w:pPr>
        <w:pStyle w:val="List-Instructions"/>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List-Instructions"/>
        <w:rPr/>
      </w:pPr>
      <w:r>
        <w:rPr/>
        <w:t xml:space="preserve">15) The only time when it is not suitable to try to arouse </w:t>
      </w:r>
      <w:r>
        <w:rPr>
          <w:rStyle w:val="pali"/>
        </w:rPr>
        <w:t>mettā</w:t>
      </w:r>
      <w:r>
        <w:rPr>
          <w:i/>
        </w:rPr>
        <w:t xml:space="preserve"> </w:t>
      </w:r>
      <w:r>
        <w:rPr/>
        <w:t xml:space="preserve">or to do Metta Meditation is when you are angry. When you are fuming, enraged or indignant, the furthest thing from your mind is </w:t>
      </w:r>
      <w:r>
        <w:rPr>
          <w:rStyle w:val="pali"/>
        </w:rPr>
        <w:t>mettā</w:t>
      </w:r>
      <w:r>
        <w:rPr>
          <w:i/>
          <w:w w:val="150"/>
        </w:rPr>
        <w:t xml:space="preserve"> </w:t>
      </w:r>
      <w:r>
        <w:rPr/>
        <w:t>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p>
    <w:p>
      <w:pPr>
        <w:pStyle w:val="Heading1"/>
        <w:rPr/>
      </w:pPr>
      <w:r>
        <w:rPr/>
        <w:t>Appendix II. Instructions for Mindfulness Meditation</w:t>
      </w:r>
    </w:p>
    <w:p>
      <w:pPr>
        <w:pStyle w:val="Normal"/>
        <w:suppressLineNumbers/>
        <w:rPr/>
      </w:pPr>
      <w:r>
        <w:rPr/>
      </w:r>
    </w:p>
    <w:p>
      <w:pPr>
        <w:pStyle w:val="List-Instructions"/>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List-Instructions"/>
        <w:rPr/>
      </w:pPr>
      <w:r>
        <w:rPr/>
        <w:t>2) Next close your eyes and take a few slow, slightly deeper-than-normal breaths.</w:t>
      </w:r>
    </w:p>
    <w:p>
      <w:pPr>
        <w:pStyle w:val="List-Instructions"/>
        <w:rPr/>
      </w:pPr>
      <w:r>
        <w:rPr/>
        <w:t>3) Now breathe naturally and just allow your attention to follow the movement of your breath. When your attention drifts to other things—to thoughts, sounds, feelings, etc.—you can help it to stay with your breath in one of three ways.</w:t>
      </w:r>
    </w:p>
    <w:p>
      <w:pPr>
        <w:pStyle w:val="List-Instructions"/>
        <w:rPr/>
      </w:pPr>
      <w:r>
        <w:rPr/>
        <w:t>a) You can count your breaths, from one to 10—in out one, in out two, and so on; or in one, out two, in three, out four, and so on.</w:t>
      </w:r>
    </w:p>
    <w:p>
      <w:pPr>
        <w:pStyle w:val="List-Instructions"/>
        <w:rPr/>
      </w:pPr>
      <w:r>
        <w:rPr/>
        <w:t>b) You can focus your attention on your abdomen, noticing its rise and fall in unison with your breathing.</w:t>
      </w:r>
    </w:p>
    <w:p>
      <w:pPr>
        <w:pStyle w:val="List-Instructions"/>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List-Instructions"/>
        <w:rPr/>
      </w:pPr>
      <w:r>
        <w:rPr/>
        <w:t>Experiment with each technique to find which one is best for you and then stick to it.</w:t>
      </w:r>
    </w:p>
    <w:p>
      <w:pPr>
        <w:pStyle w:val="List-Instructions"/>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List-Instructions"/>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List-Instructions"/>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List-Instructions"/>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List-Instructions"/>
        <w:rPr/>
      </w:pPr>
      <w:r>
        <w:rPr/>
        <w:t>8) If you finish your meditation and find that you are feeling peaceful or mildly joyful, continue sitting for another 10 or 15 minutes and do Metta Meditation.</w:t>
      </w:r>
    </w:p>
    <w:p>
      <w:pPr>
        <w:pStyle w:val="List-Instructions"/>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List-Instructions"/>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List-Instructions"/>
        <w:rPr/>
      </w:pPr>
      <w:r>
        <w:rPr/>
        <w:t>10) Now commence each meditation session by focusing your attention on the breath for five or 10 minutes.</w:t>
      </w:r>
    </w:p>
    <w:p>
      <w:pPr>
        <w:pStyle w:val="List-Instructions"/>
        <w:rPr/>
      </w:pPr>
      <w:r>
        <w:rPr/>
        <w:t>11) Then select one or another of the three experiences you will</w:t>
      </w:r>
      <w:r>
        <w:rPr>
          <w:w w:val="150"/>
        </w:rPr>
        <w:t xml:space="preserve"> </w:t>
      </w:r>
      <w:r>
        <w:rPr/>
        <w:t xml:space="preserve">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List-Instructions"/>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p>
    <w:p>
      <w:pPr>
        <w:pStyle w:val="Heading1"/>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Sutta-Verse"/>
        <w:rPr/>
      </w:pPr>
      <w:r>
        <w:rPr>
          <w:rStyle w:val="pali"/>
        </w:rPr>
        <w:t>Mettā</w:t>
      </w:r>
      <w:r>
        <w:rPr>
          <w:i/>
          <w:lang w:val="en-US"/>
        </w:rPr>
        <w:t xml:space="preserve"> </w:t>
      </w:r>
      <w:r>
        <w:rPr>
          <w:lang w:val="en-US"/>
        </w:rPr>
        <w:t xml:space="preserve">should be cultivated </w:t>
        <w:br/>
        <w:t>For oneself and others also.</w:t>
        <w:br/>
        <w:t xml:space="preserve">All should be suffused with </w:t>
      </w:r>
      <w:r>
        <w:rPr>
          <w:rStyle w:val="pali"/>
        </w:rPr>
        <w:t>mettā</w:t>
      </w:r>
      <w:r>
        <w:rPr>
          <w:lang w:val="en-US"/>
        </w:rPr>
        <w:br/>
        <w:t>This is the teaching of the Buddhas.</w:t>
      </w:r>
    </w:p>
    <w:p>
      <w:pPr>
        <w:pStyle w:val="Sutta-Cite"/>
        <w:rPr/>
      </w:pPr>
      <w:hyperlink r:id="rId2">
        <w:r>
          <w:rPr>
            <w:rStyle w:val="Hyperlink"/>
          </w:rPr>
          <w:t>Mil 7.5.5</w:t>
        </w:r>
      </w:hyperlink>
      <w:r>
        <w:rPr/>
        <w:t xml:space="preserve"> </w:t>
        <w:br/>
      </w:r>
      <w:r>
        <w:rPr>
          <w:rStyle w:val="pts-reference"/>
        </w:rPr>
        <w:t>PTS: Mil.394</w:t>
      </w:r>
    </w:p>
    <w:p>
      <w:pPr>
        <w:pStyle w:val="Sutta-Text"/>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Sutta-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pts-reference"/>
        </w:rPr>
        <w:t>PTS: M.I,424</w:t>
      </w:r>
    </w:p>
    <w:p>
      <w:pPr>
        <w:pStyle w:val="Sutta-Text"/>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Sutta-Cite"/>
        <w:rPr/>
      </w:pPr>
      <w:hyperlink r:id="rId3">
        <w:r>
          <w:rPr>
            <w:rStyle w:val="Hyperlink"/>
            <w:lang w:val="en-US"/>
          </w:rPr>
          <w:t>AN 3.124</w:t>
        </w:r>
      </w:hyperlink>
      <w:r>
        <w:rPr/>
        <w:br/>
      </w:r>
      <w:r>
        <w:rPr>
          <w:rStyle w:val="pts-reference"/>
        </w:rPr>
        <w:t>PTS: A.I,275</w:t>
      </w:r>
    </w:p>
    <w:p>
      <w:pPr>
        <w:pStyle w:val="Sutta-Text"/>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Sutta-Text"/>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Sutta-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pts-reference"/>
        </w:rPr>
        <w:t>PTS: D.II,276</w:t>
      </w:r>
    </w:p>
    <w:p>
      <w:pPr>
        <w:pStyle w:val="Sutta-Text"/>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Sutta-Text"/>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Sutta-Text"/>
        <w:rPr>
          <w:lang w:val="en-US"/>
        </w:rPr>
      </w:pPr>
      <w:r>
        <w:rPr/>
        <w:t>He might think: ‘If I drink from this puddle using my hands or a cup I will stir up the mud and make it unfit to drink. I will crouch down on all fours, bend low and drink, as does a cow.’</w:t>
      </w:r>
    </w:p>
    <w:p>
      <w:pPr>
        <w:pStyle w:val="Sutta-Text"/>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Sutta-Text"/>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Sutta-Text"/>
        <w:rPr>
          <w:lang w:val="en-US"/>
        </w:rPr>
      </w:pPr>
      <w:r>
        <w:rPr/>
        <w:t>If another man were to see him, he might feel pity and he might say to himself: ‘This poor man! He should get help or he will suffer to his detriment.’</w:t>
      </w:r>
    </w:p>
    <w:p>
      <w:pPr>
        <w:pStyle w:val="Sutta-Text"/>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Sutta-Text"/>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Sutta-Cite"/>
        <w:rPr/>
      </w:pPr>
      <w:hyperlink r:id="rId4">
        <w:r>
          <w:rPr>
            <w:rStyle w:val="Hyperlink"/>
            <w:lang w:val="en-US"/>
          </w:rPr>
          <w:t>AN 5.162</w:t>
        </w:r>
      </w:hyperlink>
      <w:r>
        <w:rPr>
          <w:lang w:val="en-US"/>
        </w:rPr>
        <w:br/>
        <w:t>*</w:t>
      </w:r>
      <w:r>
        <w:rPr>
          <w:rStyle w:val="pts-reference"/>
        </w:rPr>
        <w:t>PTS: A.III,186-7</w:t>
      </w:r>
    </w:p>
    <w:p>
      <w:pPr>
        <w:pStyle w:val="Sutta-Text"/>
        <w:rPr>
          <w:lang w:val="en-US"/>
        </w:rPr>
      </w:pPr>
      <w:r>
        <w:rPr/>
        <w:t>Speak loving words, words rejoiced at and welcomed, words that bear ill-will to none; always speak lovingly to others.</w:t>
      </w:r>
    </w:p>
    <w:p>
      <w:pPr>
        <w:pStyle w:val="Sutta-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pts-reference"/>
        </w:rPr>
        <w:t>PTS: Sn.452</w:t>
      </w:r>
    </w:p>
    <w:p>
      <w:pPr>
        <w:pStyle w:val="Sutta-Text"/>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i/>
          <w:lang w:val="en-US"/>
        </w:rPr>
        <w:t xml:space="preserve"> </w:t>
      </w:r>
      <w:r>
        <w:rPr>
          <w:lang w:val="en-US"/>
        </w:rPr>
        <w:t xml:space="preserve">and mental acts of </w:t>
      </w:r>
      <w:r>
        <w:rPr>
          <w:rStyle w:val="pali"/>
        </w:rPr>
        <w:t>mettā</w:t>
      </w:r>
      <w:r>
        <w:rPr>
          <w:i/>
          <w:lang w:val="en-US"/>
        </w:rPr>
        <w:t xml:space="preserve"> </w:t>
      </w:r>
      <w:r>
        <w:rPr>
          <w:lang w:val="en-US"/>
        </w:rPr>
        <w:t>towards each other, both in public and in private, it can be expected that they we will not decline but flourish.</w:t>
      </w:r>
    </w:p>
    <w:p>
      <w:pPr>
        <w:pStyle w:val="Sutta-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pts-reference"/>
        </w:rPr>
        <w:t>PTS: D.II,80</w:t>
      </w:r>
    </w:p>
    <w:p>
      <w:pPr>
        <w:pStyle w:val="Sutta-Text"/>
        <w:rPr/>
      </w:pPr>
      <w:r>
        <w:rPr>
          <w:lang w:val="en-US"/>
        </w:rPr>
        <w:t xml:space="preserve">A monk should develop </w:t>
      </w:r>
      <w:r>
        <w:rPr>
          <w:rStyle w:val="pali"/>
        </w:rPr>
        <w:t>mettā</w:t>
      </w:r>
      <w:r>
        <w:rPr>
          <w:i/>
          <w:lang w:val="en-US"/>
        </w:rPr>
        <w:t xml:space="preserve"> </w:t>
      </w:r>
      <w:r>
        <w:rPr>
          <w:lang w:val="en-US"/>
        </w:rPr>
        <w:t xml:space="preserve">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i/>
          <w:lang w:val="en-US"/>
        </w:rPr>
        <w:t xml:space="preserve"> </w:t>
      </w:r>
      <w:r>
        <w:rPr>
          <w:lang w:val="en-US"/>
        </w:rPr>
        <w:t>and compassion, sympathetic joy and equanimity, and one’s behaviour towards them should be motivated by the four Brahmaviharās.</w:t>
      </w:r>
    </w:p>
    <w:p>
      <w:pPr>
        <w:pStyle w:val="Sutta-Cite"/>
        <w:rPr/>
      </w:pPr>
      <w:hyperlink r:id="rId5">
        <w:r>
          <w:rPr>
            <w:rStyle w:val="Hyperlink"/>
            <w:lang w:val="en-US"/>
          </w:rPr>
          <w:t>Ja 169</w:t>
        </w:r>
      </w:hyperlink>
      <w:r>
        <w:rPr>
          <w:lang w:val="en-US"/>
        </w:rPr>
        <w:br/>
        <w:t>*</w:t>
      </w:r>
      <w:r>
        <w:rPr>
          <w:rStyle w:val="pts-reference"/>
        </w:rPr>
        <w:t>PTS: Ja.II,61</w:t>
      </w:r>
    </w:p>
    <w:p>
      <w:pPr>
        <w:pStyle w:val="Sutta-Text"/>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Sutta-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pts-reference"/>
        </w:rPr>
        <w:t>PTS: Sn.73</w:t>
      </w:r>
    </w:p>
    <w:p>
      <w:pPr>
        <w:pStyle w:val="Sutta-Text"/>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Sutta-Cite"/>
        <w:rPr/>
      </w:pPr>
      <w:hyperlink r:id="rId6">
        <w:r>
          <w:rPr>
            <w:rStyle w:val="Hyperlink"/>
            <w:lang w:val="en-US"/>
          </w:rPr>
          <w:t>AN 5.161</w:t>
        </w:r>
      </w:hyperlink>
      <w:r>
        <w:rPr>
          <w:lang w:val="en-US"/>
        </w:rPr>
        <w:br/>
      </w:r>
      <w:r>
        <w:rPr>
          <w:rStyle w:val="pts-reference"/>
        </w:rPr>
        <w:t>PTS: A.III,185</w:t>
      </w:r>
    </w:p>
    <w:p>
      <w:pPr>
        <w:pStyle w:val="Sutta-Verse"/>
        <w:rPr>
          <w:lang w:val="en-US"/>
        </w:rPr>
      </w:pPr>
      <w:r>
        <w:rPr/>
        <w:t xml:space="preserve">Seeing conflict as a danger </w:t>
        <w:br/>
        <w:t>And harmony as peace,</w:t>
        <w:br/>
        <w:t xml:space="preserve">Abide in unity and kind-heartedness. </w:t>
        <w:br/>
        <w:t>This is the teaching of the Buddhas.</w:t>
      </w:r>
    </w:p>
    <w:p>
      <w:pPr>
        <w:pStyle w:val="Sutta-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pts-reference"/>
        </w:rPr>
        <w:t>PTS: Cp.371</w:t>
      </w:r>
    </w:p>
    <w:p>
      <w:pPr>
        <w:pStyle w:val="Sutta-Text"/>
        <w:rPr>
          <w:lang w:val="en-US"/>
        </w:rPr>
      </w:pPr>
      <w:r>
        <w:rPr>
          <w:lang w:val="en-US"/>
        </w:rPr>
        <w:t xml:space="preserve">Be unrivalled in </w:t>
      </w:r>
      <w:r>
        <w:rPr>
          <w:rStyle w:val="pali"/>
        </w:rPr>
        <w:t>mettā</w:t>
      </w:r>
      <w:r>
        <w:rPr>
          <w:i/>
          <w:lang w:val="en-US"/>
        </w:rPr>
        <w:t xml:space="preserve"> </w:t>
      </w:r>
      <w:r>
        <w:rPr>
          <w:lang w:val="en-US"/>
        </w:rPr>
        <w:t>if you wish to attain awakening.</w:t>
      </w:r>
    </w:p>
    <w:p>
      <w:pPr>
        <w:pStyle w:val="Sutta-Cite"/>
        <w:rPr>
          <w:lang w:val="en-US"/>
        </w:rPr>
      </w:pPr>
      <w:r>
        <w:rPr>
          <w:rStyle w:val="pts-reference"/>
          <w:lang w:val="en-US"/>
        </w:rPr>
        <w:t>*</w:t>
      </w:r>
      <w:r>
        <w:rPr>
          <w:rStyle w:val="pts-reference"/>
        </w:rPr>
        <w:t>PTS: Ja.I,24</w:t>
      </w:r>
    </w:p>
    <w:p>
      <w:pPr>
        <w:pStyle w:val="Sutta-Text"/>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Sutta-Cite"/>
        <w:rPr/>
      </w:pPr>
      <w:hyperlink r:id="rId7">
        <w:r>
          <w:rPr>
            <w:rStyle w:val="Hyperlink"/>
            <w:lang w:val="en-US"/>
          </w:rPr>
          <w:t>AN 3.132</w:t>
        </w:r>
      </w:hyperlink>
      <w:r>
        <w:rPr>
          <w:lang w:val="en-US"/>
        </w:rPr>
        <w:t xml:space="preserve"> </w:t>
        <w:br/>
      </w:r>
      <w:r>
        <w:rPr>
          <w:rStyle w:val="pts-reference"/>
        </w:rPr>
        <w:t>PTS: A.I,283-84</w:t>
      </w:r>
    </w:p>
    <w:p>
      <w:pPr>
        <w:pStyle w:val="Sutta-Text"/>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Sutta-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pts-reference"/>
        </w:rPr>
        <w:t>PTS: A.III.196</w:t>
      </w:r>
    </w:p>
    <w:p>
      <w:pPr>
        <w:pStyle w:val="Sutta-Verse"/>
        <w:rPr>
          <w:lang w:val="en-US"/>
        </w:rPr>
      </w:pPr>
      <w:r>
        <w:rPr>
          <w:lang w:val="en-US"/>
        </w:rPr>
        <w:t xml:space="preserve">Always mindful, developing immeasurable </w:t>
      </w:r>
      <w:r>
        <w:rPr>
          <w:rStyle w:val="pali"/>
        </w:rPr>
        <w:t>mettā</w:t>
      </w:r>
      <w:r>
        <w:rPr>
          <w:i/>
          <w:lang w:val="en-US"/>
        </w:rPr>
        <w:t>.</w:t>
        <w:br/>
      </w:r>
      <w:r>
        <w:rPr>
          <w:lang w:val="en-US"/>
        </w:rPr>
        <w:t xml:space="preserve">The fetters are seen to weaken, the defilements destroyed. </w:t>
        <w:br/>
        <w:t xml:space="preserve">If with a pure mind one has </w:t>
      </w:r>
      <w:r>
        <w:rPr>
          <w:rStyle w:val="pali"/>
        </w:rPr>
        <w:t>mettā</w:t>
      </w:r>
      <w:r>
        <w:rPr>
          <w:i/>
          <w:lang w:val="en-US"/>
        </w:rPr>
        <w:t xml:space="preserve"> </w:t>
      </w:r>
      <w:r>
        <w:rPr>
          <w:lang w:val="en-US"/>
        </w:rPr>
        <w:t xml:space="preserve">for even a single being </w:t>
        <w:br/>
        <w:t>One can be rightfully called skilful.</w:t>
        <w:br/>
        <w:t>But relating to all beings with sympathy creates abundant merit.</w:t>
      </w:r>
    </w:p>
    <w:p>
      <w:pPr>
        <w:pStyle w:val="Sutta-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pts-reference"/>
        </w:rPr>
        <w:t>PTS: A.IV.151</w:t>
      </w:r>
    </w:p>
    <w:p>
      <w:pPr>
        <w:pStyle w:val="Sutta-Text"/>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Sutta-Cite"/>
        <w:rPr/>
      </w:pPr>
      <w:hyperlink r:id="rId8">
        <w:r>
          <w:rPr>
            <w:rStyle w:val="Hyperlink"/>
            <w:lang w:val="en-US"/>
          </w:rPr>
          <w:t>AN 5.198</w:t>
        </w:r>
      </w:hyperlink>
      <w:r>
        <w:rPr>
          <w:lang w:val="en-US"/>
        </w:rPr>
        <w:br/>
      </w:r>
      <w:r>
        <w:rPr>
          <w:rStyle w:val="pts-reference"/>
        </w:rPr>
        <w:t>PTS: A.III,243-4</w:t>
      </w:r>
    </w:p>
    <w:p>
      <w:pPr>
        <w:pStyle w:val="Sutta-Verse"/>
        <w:rPr>
          <w:lang w:val="en-US"/>
        </w:rPr>
      </w:pPr>
      <w:r>
        <w:rPr>
          <w:lang w:val="en-US"/>
        </w:rPr>
        <w:t xml:space="preserve">When with a mind of </w:t>
      </w:r>
      <w:r>
        <w:rPr>
          <w:rStyle w:val="pali"/>
        </w:rPr>
        <w:t>mettā</w:t>
      </w:r>
      <w:r>
        <w:rPr>
          <w:i/>
          <w:lang w:val="en-US"/>
        </w:rPr>
        <w:br/>
      </w:r>
      <w:r>
        <w:rPr>
          <w:lang w:val="en-US"/>
        </w:rP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Sutta-Cite"/>
        <w:rPr/>
      </w:pPr>
      <w:hyperlink r:id="rId9">
        <w:r>
          <w:rPr>
            <w:rStyle w:val="Hyperlink"/>
            <w:lang w:val="en-US"/>
          </w:rPr>
          <w:t>Ja 169</w:t>
        </w:r>
      </w:hyperlink>
      <w:r>
        <w:rPr>
          <w:lang w:val="en-US"/>
        </w:rPr>
        <w:br/>
        <w:t>*</w:t>
      </w:r>
      <w:r>
        <w:rPr>
          <w:rStyle w:val="pts-reference"/>
        </w:rPr>
        <w:t>PTS: Ja.II,61</w:t>
      </w:r>
    </w:p>
    <w:p>
      <w:pPr>
        <w:pStyle w:val="Sutta-Text"/>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Sutta-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pts-reference"/>
        </w:rPr>
        <w:t>PTS: S.II,29</w:t>
      </w:r>
    </w:p>
    <w:p>
      <w:pPr>
        <w:pStyle w:val="Sutta-Text"/>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i/>
          <w:lang w:val="en-US"/>
        </w:rPr>
        <w:t xml:space="preserve"> </w:t>
      </w:r>
      <w:r>
        <w:rPr>
          <w:lang w:val="en-US"/>
        </w:rPr>
        <w:t>towards all beings.</w:t>
      </w:r>
    </w:p>
    <w:p>
      <w:pPr>
        <w:pStyle w:val="Sutta-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pts-reference"/>
        </w:rPr>
        <w:t>PTS: Ja.I,213-14</w:t>
      </w:r>
    </w:p>
    <w:p>
      <w:pPr>
        <w:pStyle w:val="Sutta-Text"/>
        <w:rPr>
          <w:lang w:val="en-US"/>
        </w:rPr>
      </w:pPr>
      <w:r>
        <w:rPr>
          <w:lang w:val="en-US"/>
        </w:rPr>
        <w:t xml:space="preserve">Jīvaka said: “Sir, I have heard it said that Brahmā abides to abides in </w:t>
      </w:r>
      <w:r>
        <w:rPr>
          <w:rStyle w:val="pali"/>
        </w:rPr>
        <w:t>mettā</w:t>
      </w:r>
      <w:r>
        <w:rPr>
          <w:i/>
          <w:lang w:val="en-US"/>
        </w:rPr>
        <w:t xml:space="preserve"> </w:t>
      </w:r>
      <w:r>
        <w:rPr>
          <w:lang w:val="en-US"/>
        </w:rPr>
        <w:t xml:space="preserve">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Sutta-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pts-reference"/>
        </w:rPr>
        <w:t>PTS: M.I,369</w:t>
      </w:r>
    </w:p>
    <w:p>
      <w:pPr>
        <w:pStyle w:val="Sutta-Text"/>
        <w:rPr>
          <w:lang w:val="en-US"/>
        </w:rPr>
      </w:pPr>
      <w:r>
        <w:rPr/>
        <w:t>Therefore, the Dhamma is well-taught by me, made clear, opened up, made apparent and free from coverings, so that all who have enough faith in me and enough love for me, are bound for heaven.</w:t>
      </w:r>
    </w:p>
    <w:p>
      <w:pPr>
        <w:pStyle w:val="Sutta-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pts-reference"/>
        </w:rPr>
        <w:t>PTS: M.I,142</w:t>
      </w:r>
    </w:p>
    <w:p>
      <w:pPr>
        <w:pStyle w:val="Sutta-Text"/>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i/>
          <w:lang w:val="en-US"/>
        </w:rPr>
        <w:t xml:space="preserve"> </w:t>
      </w:r>
      <w:r>
        <w:rPr>
          <w:lang w:val="en-US"/>
        </w:rPr>
        <w:t>and empathy.</w:t>
      </w:r>
    </w:p>
    <w:p>
      <w:pPr>
        <w:pStyle w:val="Sutta-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pts-reference"/>
        </w:rPr>
        <w:t>PTS: Mil.383</w:t>
      </w:r>
    </w:p>
    <w:p>
      <w:pPr>
        <w:pStyle w:val="Sutta-Verse"/>
        <w:rPr>
          <w:lang w:val="en-US"/>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r>
    </w:p>
    <w:p>
      <w:pPr>
        <w:pStyle w:val="Sutta-Verse"/>
        <w:rPr>
          <w:lang w:val="en-US"/>
        </w:rPr>
      </w:pPr>
      <w:r>
        <w:rPr/>
        <w:t>Contented, easily supported,</w:t>
        <w:br/>
        <w:t xml:space="preserve">with few duties and with a simple lifestyle, </w:t>
        <w:br/>
        <w:t>with calmed senses, energetic, not impudent,</w:t>
        <w:br/>
        <w:t>and not greedy about the families he begs from.</w:t>
      </w:r>
    </w:p>
    <w:p>
      <w:pPr>
        <w:pStyle w:val="Sutta-Verse"/>
        <w:rPr>
          <w:lang w:val="en-US"/>
        </w:rPr>
      </w:pPr>
      <w:r>
        <w:rPr/>
        <w:t>He should do nothing mean</w:t>
        <w:br/>
        <w:t xml:space="preserve">that the wise would rebuke him for, </w:t>
        <w:br/>
        <w:t>and he should think:</w:t>
        <w:br/>
        <w:t>“Let all creatures be safe and happy.”</w:t>
      </w:r>
    </w:p>
    <w:p>
      <w:pPr>
        <w:pStyle w:val="Sutta-Verse"/>
        <w:rPr>
          <w:lang w:val="en-US"/>
        </w:rPr>
      </w:pPr>
      <w:r>
        <w:rP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r>
    </w:p>
    <w:p>
      <w:pPr>
        <w:pStyle w:val="Sutta-Verse"/>
        <w:rPr>
          <w:lang w:val="en-US"/>
        </w:rPr>
      </w:pPr>
      <w:r>
        <w:rPr/>
        <w:t>One should not humiliate another,</w:t>
        <w:br/>
        <w:t>or despise anyone anywhere.</w:t>
        <w:br/>
        <w:t xml:space="preserve">One should not wish pain on another </w:t>
        <w:br/>
        <w:t>out of either anger or disgust.</w:t>
      </w:r>
    </w:p>
    <w:p>
      <w:pPr>
        <w:pStyle w:val="Sutta-Verse"/>
        <w:rPr>
          <w:lang w:val="en-US"/>
        </w:rPr>
      </w:pPr>
      <w:r>
        <w:rPr/>
        <w:t xml:space="preserve">Just as a mother would protect her </w:t>
        <w:br/>
        <w:t xml:space="preserve">one and only child with her life, </w:t>
        <w:br/>
        <w:t>so should you cultivate</w:t>
        <w:br/>
        <w:t>an unbounded mind towards all beings,</w:t>
      </w:r>
    </w:p>
    <w:p>
      <w:pPr>
        <w:pStyle w:val="Sutta-Verse"/>
        <w:rPr>
          <w:lang w:val="en-US"/>
        </w:rPr>
      </w:pPr>
      <w:r>
        <w:rPr>
          <w:lang w:val="en-US"/>
        </w:rPr>
        <w:t xml:space="preserve">And </w:t>
      </w:r>
      <w:r>
        <w:rPr>
          <w:rStyle w:val="pali"/>
        </w:rPr>
        <w:t>mettā</w:t>
      </w:r>
      <w:r>
        <w:rPr>
          <w:i/>
          <w:lang w:val="en-US"/>
        </w:rPr>
        <w:t xml:space="preserve"> </w:t>
      </w:r>
      <w:r>
        <w:rPr>
          <w:lang w:val="en-US"/>
        </w:rPr>
        <w:t>towards the whole world.</w:t>
        <w:br/>
        <w:t>One should develop an unbounded mind,</w:t>
        <w:br/>
        <w:t xml:space="preserve">above, below, across, free from obstruction, </w:t>
        <w:br/>
        <w:t>free from hatred, free from rivalry.</w:t>
      </w:r>
    </w:p>
    <w:p>
      <w:pPr>
        <w:pStyle w:val="Sutta-Verse"/>
        <w:rPr>
          <w:lang w:val="en-US"/>
        </w:rPr>
      </w:pPr>
      <w:r>
        <w:rPr/>
        <w:t xml:space="preserve">And whether standing, walking, </w:t>
        <w:br/>
        <w:t xml:space="preserve">sitting, or lying down, </w:t>
        <w:br/>
        <w:t>as long as there is no drowsiness,</w:t>
        <w:br/>
        <w:t>one should be mindful.</w:t>
        <w:br/>
        <w:t>This is said to be the highest state here.</w:t>
      </w:r>
    </w:p>
    <w:p>
      <w:pPr>
        <w:pStyle w:val="Sutta-Verse"/>
        <w:rPr>
          <w:lang w:val="en-US"/>
        </w:rPr>
      </w:pPr>
      <w:r>
        <w:rPr/>
        <w:t xml:space="preserve">Not tangled up in false opinions, </w:t>
        <w:br/>
        <w:t>virtuous, endowed with wisdom,</w:t>
        <w:br/>
        <w:t xml:space="preserve">no longer greedy for sensual pleasures, </w:t>
        <w:br/>
        <w:t>such a one does not return to a womb.</w:t>
      </w:r>
    </w:p>
    <w:p>
      <w:pPr>
        <w:pStyle w:val="Sutta-Cite"/>
        <w:rPr/>
      </w:pPr>
      <w:hyperlink r:id="rId10">
        <w:r>
          <w:rPr>
            <w:rStyle w:val="Hyperlink"/>
            <w:lang w:val="en-US"/>
          </w:rPr>
          <w:t>Snp 1.8</w:t>
        </w:r>
      </w:hyperlink>
      <w:r>
        <w:rPr>
          <w:lang w:val="en-US"/>
        </w:rPr>
        <w:br/>
      </w:r>
      <w:r>
        <w:rPr>
          <w:rStyle w:val="pts-reference"/>
        </w:rPr>
        <w:t>PTS: Sn.143-152</w:t>
      </w:r>
    </w:p>
    <w:p>
      <w:pPr>
        <w:pStyle w:val="Sutta-Text"/>
        <w:rPr>
          <w:lang w:val="en-US"/>
        </w:rPr>
      </w:pPr>
      <w:r>
        <w:rPr/>
        <w:t>There is no taste equal to love. The four sweet things given with indifference are not as tasty as coarse millet given with love.</w:t>
      </w:r>
    </w:p>
    <w:p>
      <w:pPr>
        <w:pStyle w:val="Sutta-Cite"/>
        <w:rPr/>
      </w:pPr>
      <w:hyperlink r:id="rId11">
        <w:r>
          <w:rPr>
            <w:rStyle w:val="Hyperlink"/>
            <w:lang w:val="en-US"/>
          </w:rPr>
          <w:t>Ja 346</w:t>
        </w:r>
      </w:hyperlink>
      <w:r>
        <w:rPr>
          <w:lang w:val="en-US"/>
        </w:rPr>
        <w:br/>
        <w:t>*</w:t>
      </w:r>
      <w:r>
        <w:rPr>
          <w:rStyle w:val="pts-reference"/>
        </w:rPr>
        <w:t>PTS: Ja.III,142</w:t>
      </w:r>
    </w:p>
    <w:p>
      <w:pPr>
        <w:pStyle w:val="Sutta-Text"/>
        <w:rPr>
          <w:lang w:val="en-US"/>
        </w:rPr>
      </w:pPr>
      <w:r>
        <w:rPr>
          <w:lang w:val="en-US"/>
        </w:rPr>
        <w:t xml:space="preserve">Of all the reasons for making merit for the next life, none of them are worth a sixteenth part of the </w:t>
      </w:r>
      <w:r>
        <w:rPr>
          <w:rStyle w:val="pali"/>
        </w:rPr>
        <w:t>mettā</w:t>
      </w:r>
      <w:r>
        <w:rPr>
          <w:i/>
          <w:lang w:val="en-US"/>
        </w:rPr>
        <w:t xml:space="preserve"> </w:t>
      </w:r>
      <w:r>
        <w:rPr>
          <w:lang w:val="en-US"/>
        </w:rPr>
        <w:t xml:space="preserve">that frees the mind. The </w:t>
      </w:r>
      <w:r>
        <w:rPr>
          <w:rStyle w:val="pali"/>
        </w:rPr>
        <w:t>mettā</w:t>
      </w:r>
      <w:r>
        <w:rPr>
          <w:i/>
          <w:lang w:val="en-US"/>
        </w:rPr>
        <w:t xml:space="preserve"> </w:t>
      </w:r>
      <w:r>
        <w:rPr>
          <w:lang w:val="en-US"/>
        </w:rPr>
        <w:t xml:space="preserve">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i/>
          <w:lang w:val="en-US"/>
        </w:rPr>
        <w:t xml:space="preserve"> </w:t>
      </w:r>
      <w:r>
        <w:rPr>
          <w:lang w:val="en-US"/>
        </w:rPr>
        <w:t xml:space="preserve">which frees the mind. It is the </w:t>
      </w:r>
      <w:r>
        <w:rPr>
          <w:rStyle w:val="pali"/>
        </w:rPr>
        <w:t>mettā</w:t>
      </w:r>
      <w:r>
        <w:rPr>
          <w:i/>
          <w:lang w:val="en-US"/>
        </w:rPr>
        <w:t xml:space="preserve"> </w:t>
      </w:r>
      <w:r>
        <w:rPr>
          <w:lang w:val="en-US"/>
        </w:rPr>
        <w:t>that frees the mind which illuminates, glows and shines, surpassing all those good deeds.</w:t>
      </w:r>
    </w:p>
    <w:p>
      <w:pPr>
        <w:pStyle w:val="Sutta-Cite"/>
        <w:rPr/>
      </w:pPr>
      <w:hyperlink r:id="rId12">
        <w:r>
          <w:rPr>
            <w:rStyle w:val="Hyperlink"/>
            <w:lang w:val="en-US"/>
          </w:rPr>
          <w:t>Iti 27</w:t>
        </w:r>
      </w:hyperlink>
      <w:r>
        <w:rPr>
          <w:lang w:val="en-US"/>
        </w:rPr>
        <w:br/>
      </w:r>
      <w:r>
        <w:rPr>
          <w:rStyle w:val="pts-reference"/>
        </w:rPr>
        <w:t>PTS: It.19-20</w:t>
      </w:r>
    </w:p>
    <w:p>
      <w:pPr>
        <w:pStyle w:val="Sutta-Text"/>
        <w:rPr>
          <w:lang w:val="en-US"/>
        </w:rPr>
      </w:pPr>
      <w:r>
        <w:rPr>
          <w:rStyle w:val="pali"/>
        </w:rPr>
        <w:t>Mettā</w:t>
      </w:r>
      <w:r>
        <w:rPr>
          <w:i/>
          <w:lang w:val="en-US"/>
        </w:rPr>
        <w:t xml:space="preserve"> </w:t>
      </w:r>
      <w:r>
        <w:rPr>
          <w:lang w:val="en-US"/>
        </w:rPr>
        <w:t xml:space="preserve">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Sutta-Text"/>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Sutta-Text"/>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Sutta-Text"/>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Sutta-Cite"/>
        <w:rPr>
          <w:lang w:val="en-US"/>
        </w:rPr>
      </w:pPr>
      <w:r>
        <w:rPr/>
        <w:t>*</w:t>
      </w:r>
      <w:r>
        <w:rPr>
          <w:rStyle w:val="sesame"/>
        </w:rPr>
        <w:t>Vism</w:t>
      </w:r>
      <w:r>
        <w:rPr/>
        <w:t>.318</w:t>
      </w:r>
    </w:p>
    <w:p>
      <w:pPr>
        <w:pStyle w:val="Sutta-Text"/>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Sutta-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pts-reference"/>
        </w:rPr>
        <w:t>PTS: Sn.507</w:t>
      </w:r>
    </w:p>
    <w:p>
      <w:pPr>
        <w:pStyle w:val="Sutta-Verse"/>
        <w:rPr>
          <w:lang w:val="en-US"/>
        </w:rPr>
      </w:pPr>
      <w:r>
        <w:rPr/>
        <w:t xml:space="preserve">Overcome anger with love, </w:t>
        <w:br/>
        <w:t>Evil with good,</w:t>
        <w:br/>
        <w:t xml:space="preserve">Meanness with generosity, </w:t>
        <w:br/>
        <w:t>And lies with truth.</w:t>
      </w:r>
    </w:p>
    <w:p>
      <w:pPr>
        <w:pStyle w:val="Sutta-Cite"/>
        <w:rPr/>
      </w:pPr>
      <w:hyperlink r:id="rId13">
        <w:r>
          <w:rPr>
            <w:rStyle w:val="Hyperlink"/>
          </w:rPr>
          <w:t>Dhp 223</w:t>
        </w:r>
      </w:hyperlink>
    </w:p>
    <w:p>
      <w:pPr>
        <w:pStyle w:val="Sutta-Text"/>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Sutta-Cite"/>
        <w:rPr/>
      </w:pPr>
      <w:hyperlink r:id="rId14">
        <w:r>
          <w:rPr>
            <w:rStyle w:val="Hyperlink"/>
            <w:lang w:val="en-US"/>
          </w:rPr>
          <w:t>SN 20.4</w:t>
        </w:r>
      </w:hyperlink>
      <w:r>
        <w:rPr>
          <w:lang w:val="en-US"/>
        </w:rPr>
        <w:br/>
      </w:r>
      <w:r>
        <w:rPr>
          <w:rStyle w:val="pts-reference"/>
        </w:rPr>
        <w:t>PTS: S.II,264</w:t>
      </w:r>
    </w:p>
    <w:p>
      <w:pPr>
        <w:pStyle w:val="Sutta-Text"/>
        <w:rPr>
          <w:lang w:val="en-US"/>
        </w:rPr>
      </w:pPr>
      <w:r>
        <w:rPr/>
        <w:t>As hot water softens anything that can be softened and makes it pliable, so too the words of the Tathāgata even when harsh are for good purpose and are imbued with compassion.</w:t>
      </w:r>
    </w:p>
    <w:p>
      <w:pPr>
        <w:pStyle w:val="Sutta-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pts-reference"/>
        </w:rPr>
        <w:t>PTS: Mil.172</w:t>
      </w:r>
    </w:p>
    <w:p>
      <w:pPr>
        <w:pStyle w:val="Sutta-Text"/>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Sutta-Text"/>
        <w:rPr>
          <w:lang w:val="en-US"/>
        </w:rPr>
      </w:pPr>
      <w:r>
        <w:rPr/>
        <w:t>He can think: “If there is another world, if good and bad deeds have a result, then when my body disintegrates after death I will be reborn in a good place or in a heaven realm.”</w:t>
      </w:r>
    </w:p>
    <w:p>
      <w:pPr>
        <w:pStyle w:val="Sutta-Text"/>
        <w:rPr>
          <w:lang w:val="en-US"/>
        </w:rPr>
      </w:pPr>
      <w:r>
        <w:rPr/>
        <w:t>This is the first confidence he can have. Or he can think: “Even if there is not another world and good and bad deeds have no result, in this life I live devoid of hatred and enmity, happily and free from trouble.”</w:t>
      </w:r>
    </w:p>
    <w:p>
      <w:pPr>
        <w:pStyle w:val="Sutta-Text"/>
        <w:rPr>
          <w:lang w:val="en-US"/>
        </w:rPr>
      </w:pPr>
      <w:r>
        <w:rPr/>
        <w:t>This is the second confidence he has. Or he can think: “If one who is evil is repaid with evil then how can suffering come to me because I do no evil?”</w:t>
      </w:r>
    </w:p>
    <w:p>
      <w:pPr>
        <w:pStyle w:val="Sutta-Text"/>
        <w:rPr>
          <w:lang w:val="en-US"/>
        </w:rPr>
      </w:pPr>
      <w:r>
        <w:rPr/>
        <w:t>This is the third confidence he has. Or he can think: “If one who is evil is not repaid with evil I am pure nonetheless.”</w:t>
      </w:r>
    </w:p>
    <w:p>
      <w:pPr>
        <w:pStyle w:val="Sutta-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pts-reference"/>
        </w:rPr>
        <w:t>PTS: A.I,192</w:t>
      </w:r>
    </w:p>
    <w:p>
      <w:pPr>
        <w:pStyle w:val="Sutta-Text"/>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Sutta-Cite"/>
        <w:rPr/>
      </w:pPr>
      <w:hyperlink r:id="rId15">
        <w:r>
          <w:rPr>
            <w:rStyle w:val="Hyperlink"/>
            <w:lang w:val="en-US"/>
          </w:rPr>
          <w:t>Mil 7.5.5</w:t>
        </w:r>
      </w:hyperlink>
      <w:r>
        <w:rPr>
          <w:lang w:val="en-US"/>
        </w:rPr>
        <w:br/>
        <w:t>*</w:t>
      </w:r>
      <w:r>
        <w:rPr>
          <w:rStyle w:val="pts-reference"/>
        </w:rPr>
        <w:t>PTS: Mil.394</w:t>
      </w:r>
    </w:p>
    <w:p>
      <w:pPr>
        <w:pStyle w:val="Sutta-Text"/>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Sutta-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pts-reference"/>
        </w:rPr>
        <w:t>PTS: D.I,168</w:t>
      </w:r>
    </w:p>
    <w:p>
      <w:pPr>
        <w:pStyle w:val="Sutta-Text"/>
        <w:rPr>
          <w:lang w:val="en-US"/>
        </w:rPr>
      </w:pPr>
      <w:r>
        <w:rPr>
          <w:lang w:val="en-US"/>
        </w:rPr>
        <w:t xml:space="preserve">The monk who abides in </w:t>
      </w:r>
      <w:r>
        <w:rPr>
          <w:rStyle w:val="pali"/>
          <w:lang w:val="en-US"/>
        </w:rPr>
        <w:t>mettā</w:t>
      </w:r>
      <w:r>
        <w:rPr>
          <w:i/>
          <w:lang w:val="en-US"/>
        </w:rPr>
        <w:t xml:space="preserve"> </w:t>
      </w:r>
      <w:r>
        <w:rPr>
          <w:lang w:val="en-US"/>
        </w:rPr>
        <w:t>and has faith in the Buddha’s dispensation will walk the path of peace and attain the happiness of the cessation of conditioned things.</w:t>
      </w:r>
    </w:p>
    <w:p>
      <w:pPr>
        <w:pStyle w:val="Sutta-Cite"/>
        <w:rPr/>
      </w:pPr>
      <w:hyperlink r:id="rId16">
        <w:r>
          <w:rPr>
            <w:rStyle w:val="Hyperlink"/>
          </w:rPr>
          <w:t>Dhp 368</w:t>
        </w:r>
      </w:hyperlink>
    </w:p>
    <w:p>
      <w:pPr>
        <w:pStyle w:val="Sutta-Text"/>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i/>
          <w:lang w:val="en-US"/>
        </w:rPr>
        <w:t xml:space="preserve"> </w:t>
      </w:r>
      <w:r>
        <w:rPr>
          <w:lang w:val="en-US"/>
        </w:rPr>
        <w:t>quite equally towards thieves, murderers, enemies and towards himself, thinking: “How may these beings be without enmity and without harm, how may they be at peace, secure and happy; how may they look after themselves?”</w:t>
      </w:r>
    </w:p>
    <w:p>
      <w:pPr>
        <w:pStyle w:val="Sutta-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pts-reference"/>
        </w:rPr>
        <w:t>PTS: Mil.410</w:t>
      </w:r>
    </w:p>
    <w:p>
      <w:pPr>
        <w:pStyle w:val="Sutta-Verse"/>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i/>
          <w:lang w:val="en-US"/>
        </w:rPr>
        <w:t xml:space="preserve"> </w:t>
      </w:r>
      <w:r>
        <w:rPr>
          <w:lang w:val="en-US"/>
        </w:rPr>
        <w:t>with all that lives—</w:t>
        <w:br/>
        <w:t>That one has hate for none.</w:t>
      </w:r>
    </w:p>
    <w:p>
      <w:pPr>
        <w:pStyle w:val="Sutta-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pts-reference"/>
        </w:rPr>
        <w:t>PTS: S.I,208</w:t>
      </w:r>
    </w:p>
    <w:p>
      <w:pPr>
        <w:pStyle w:val="Sutta-Text"/>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Sutta-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pts-reference"/>
        </w:rPr>
        <w:t>PTS: D.III,78</w:t>
      </w:r>
    </w:p>
    <w:p>
      <w:pPr>
        <w:pStyle w:val="Sutta-Text"/>
        <w:rPr>
          <w:lang w:val="en-US"/>
        </w:rPr>
      </w:pPr>
      <w:r>
        <w:rPr/>
        <w:t>The teacher cares for the disciples as a bird inspects her egg, a yak guards her tail, a mother her beloved child or a one-eyed man his only eye.</w:t>
      </w:r>
    </w:p>
    <w:p>
      <w:pPr>
        <w:pStyle w:val="Sutta-Cite"/>
        <w:rPr/>
      </w:pPr>
      <w:hyperlink r:id="rId17">
        <w:r>
          <w:rPr>
            <w:rStyle w:val="Hyperlink"/>
            <w:lang w:val="en-US"/>
          </w:rPr>
          <w:t>Ja 408</w:t>
        </w:r>
      </w:hyperlink>
      <w:r>
        <w:rPr>
          <w:lang w:val="en-US"/>
        </w:rPr>
        <w:br/>
        <w:t>*</w:t>
      </w:r>
      <w:r>
        <w:rPr>
          <w:rStyle w:val="pts-reference"/>
        </w:rPr>
        <w:t>PTS: Ja.III,375</w:t>
      </w:r>
    </w:p>
    <w:p>
      <w:pPr>
        <w:pStyle w:val="Sutta-Verse"/>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Sutta-Cite"/>
        <w:rPr>
          <w:lang w:val="en-US"/>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pts-reference"/>
        </w:rPr>
        <w:t>PTS: Ja.I,24</w:t>
      </w:r>
    </w:p>
    <w:p>
      <w:pPr>
        <w:pStyle w:val="Sutta-Text"/>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i/>
          <w:lang w:val="en-US"/>
        </w:rPr>
        <w:t xml:space="preserve"> </w:t>
      </w:r>
      <w:r>
        <w:rPr>
          <w:lang w:val="en-US"/>
        </w:rPr>
        <w:t>and empathy.”</w:t>
      </w:r>
    </w:p>
    <w:p>
      <w:pPr>
        <w:pStyle w:val="Sutta-Cite"/>
        <w:rPr/>
      </w:pPr>
      <w:hyperlink r:id="rId18">
        <w:r>
          <w:rPr>
            <w:rStyle w:val="Hyperlink"/>
            <w:lang w:val="en-US"/>
          </w:rPr>
          <w:t>SN 47.19</w:t>
        </w:r>
      </w:hyperlink>
      <w:r>
        <w:rPr>
          <w:lang w:val="en-US"/>
        </w:rPr>
        <w:br/>
      </w:r>
      <w:r>
        <w:rPr>
          <w:rStyle w:val="pts-reference"/>
        </w:rPr>
        <w:t>PTS: S.V,168-9</w:t>
      </w:r>
    </w:p>
    <w:p>
      <w:pPr>
        <w:pStyle w:val="Sutta-Verse"/>
        <w:rPr>
          <w:lang w:val="en-US"/>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r>
    </w:p>
    <w:p>
      <w:pPr>
        <w:pStyle w:val="Sutta-Verse"/>
        <w:rPr>
          <w:lang w:val="en-US"/>
        </w:rPr>
      </w:pPr>
      <w:r>
        <w:rPr/>
        <w:t>I gladden my mind.</w:t>
        <w:br/>
        <w:t xml:space="preserve">I make it immovable and unshakable. </w:t>
        <w:br/>
        <w:t>I develop the Brahmavihāras</w:t>
        <w:br/>
        <w:t>Not cultivated by evil people.</w:t>
      </w:r>
    </w:p>
    <w:p>
      <w:pPr>
        <w:pStyle w:val="Sutta-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pts-reference"/>
        </w:rPr>
        <w:t>PTS: Th.645-649</w:t>
      </w:r>
    </w:p>
    <w:p>
      <w:pPr>
        <w:pStyle w:val="Sutta-Text"/>
        <w:rPr>
          <w:lang w:val="en-US"/>
        </w:rPr>
      </w:pPr>
      <w:r>
        <w:rPr>
          <w:lang w:val="en-US"/>
        </w:rPr>
        <w:t xml:space="preserve">The noble quality of </w:t>
      </w:r>
      <w:r>
        <w:rPr>
          <w:rStyle w:val="pali"/>
          <w:lang w:val="en-US"/>
        </w:rPr>
        <w:t>mettā</w:t>
      </w:r>
      <w:r>
        <w:rPr>
          <w:i/>
          <w:lang w:val="en-US"/>
        </w:rPr>
        <w:t xml:space="preserve"> </w:t>
      </w:r>
      <w:r>
        <w:rPr>
          <w:lang w:val="en-US"/>
        </w:rPr>
        <w:t xml:space="preserve">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i/>
          <w:lang w:val="en-US"/>
        </w:rPr>
        <w:t xml:space="preserve"> </w:t>
      </w:r>
      <w:r>
        <w:rPr>
          <w:lang w:val="en-US"/>
        </w:rPr>
        <w:t>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Sutta-Cite"/>
        <w:rPr>
          <w:lang w:val="en-US"/>
        </w:rPr>
      </w:pPr>
      <w:r>
        <w:rPr>
          <w:lang w:val="en-US"/>
        </w:rPr>
        <w:t>*</w:t>
      </w:r>
      <w:r>
        <w:rPr>
          <w:rStyle w:val="pts-reference"/>
        </w:rPr>
        <w:t>PTS: Cp-a.292</w:t>
      </w:r>
    </w:p>
    <w:p>
      <w:pPr>
        <w:pStyle w:val="Sutta-Verse"/>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Sutta-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pts-reference"/>
        </w:rPr>
        <w:t>PTS: Sn.507</w:t>
      </w:r>
    </w:p>
    <w:p>
      <w:pPr>
        <w:pStyle w:val="Sutta-Text"/>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Sutta-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pts-reference"/>
        </w:rPr>
        <w:t>PTS: D.I,63;71</w:t>
      </w:r>
    </w:p>
    <w:p>
      <w:pPr>
        <w:pStyle w:val="Sutta-Text"/>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i/>
          <w:lang w:val="en-US"/>
        </w:rPr>
        <w:t xml:space="preserve"> </w:t>
      </w:r>
      <w:r>
        <w:rPr>
          <w:lang w:val="en-US"/>
        </w:rPr>
        <w:t>or compassion, sympathetic joy or equanimity would he do any bad action?”</w:t>
      </w:r>
    </w:p>
    <w:p>
      <w:pPr>
        <w:pStyle w:val="Sutta-Text"/>
        <w:rPr>
          <w:lang w:val="en-US"/>
        </w:rPr>
      </w:pPr>
      <w:r>
        <w:rPr/>
        <w:t>“</w:t>
      </w:r>
      <w:r>
        <w:rPr/>
        <w:t>No Lord.”</w:t>
      </w:r>
    </w:p>
    <w:p>
      <w:pPr>
        <w:pStyle w:val="Sutta-Text"/>
        <w:rPr>
          <w:lang w:val="en-US"/>
        </w:rPr>
      </w:pPr>
      <w:r>
        <w:rPr/>
        <w:t>“</w:t>
      </w:r>
      <w:r>
        <w:rPr/>
        <w:t>And could suffering affect him if he did no bad action?”</w:t>
      </w:r>
    </w:p>
    <w:p>
      <w:pPr>
        <w:pStyle w:val="Sutta-Text"/>
        <w:rPr>
          <w:lang w:val="en-US"/>
        </w:rPr>
      </w:pPr>
      <w:r>
        <w:rPr/>
        <w:t>“</w:t>
      </w:r>
      <w:r>
        <w:rPr/>
        <w:t xml:space="preserve">No Lord. For how could one who does nothing bad suffer?” </w:t>
      </w:r>
    </w:p>
    <w:p>
      <w:pPr>
        <w:pStyle w:val="Sutta-Text"/>
        <w:rPr>
          <w:lang w:val="en-US"/>
        </w:rPr>
      </w:pPr>
      <w:r>
        <w:rPr>
          <w:lang w:val="en-US"/>
        </w:rPr>
        <w:t>“</w:t>
      </w:r>
      <w:r>
        <w:rPr>
          <w:lang w:val="en-US"/>
        </w:rPr>
        <w:t xml:space="preserve">Therefore, a man or a woman should develop this liberation of the mind by </w:t>
      </w:r>
      <w:r>
        <w:rPr>
          <w:rStyle w:val="pali"/>
          <w:lang w:val="en-US"/>
        </w:rPr>
        <w:t>mettā</w:t>
      </w:r>
      <w:r>
        <w:rPr>
          <w:i/>
          <w:lang w:val="en-US"/>
        </w:rPr>
        <w:t xml:space="preserve"> </w:t>
      </w:r>
      <w:r>
        <w:rPr>
          <w:lang w:val="en-US"/>
        </w:rPr>
        <w:t xml:space="preserve">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Sutta-Cite"/>
        <w:rPr/>
      </w:pPr>
      <w:hyperlink r:id="rId19">
        <w:r>
          <w:rPr>
            <w:rStyle w:val="Hyperlink"/>
            <w:lang w:val="en-US"/>
          </w:rPr>
          <w:t>AN 10.219</w:t>
        </w:r>
      </w:hyperlink>
      <w:r>
        <w:rPr>
          <w:lang w:val="en-US"/>
        </w:rPr>
        <w:br/>
      </w:r>
      <w:r>
        <w:rPr>
          <w:rStyle w:val="pts-reference"/>
        </w:rPr>
        <w:t>PTS: A,V,299-300</w:t>
      </w:r>
    </w:p>
    <w:p>
      <w:pPr>
        <w:pStyle w:val="Sutta-Text"/>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i/>
          <w:lang w:val="en-US"/>
        </w:rPr>
        <w:t xml:space="preserve"> </w:t>
      </w:r>
      <w:r>
        <w:rPr>
          <w:lang w:val="en-US"/>
        </w:rPr>
        <w:t xml:space="preserve">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Sutta-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pts-reference"/>
        </w:rPr>
        <w:t>PTS: A.II,129</w:t>
      </w:r>
    </w:p>
    <w:p>
      <w:pPr>
        <w:pStyle w:val="Sutta-Text"/>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Sutta-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pts-reference"/>
        </w:rPr>
        <w:t>PTS: A.I,243</w:t>
      </w:r>
    </w:p>
    <w:p>
      <w:pPr>
        <w:pStyle w:val="Sutta-Text"/>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Sutta-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pts-reference"/>
        </w:rPr>
        <w:t>PTS: S.II,264</w:t>
      </w:r>
    </w:p>
    <w:p>
      <w:pPr>
        <w:pStyle w:val="Sutta-Text"/>
        <w:rPr>
          <w:lang w:val="en-US"/>
        </w:rPr>
      </w:pPr>
      <w:r>
        <w:rPr/>
        <w:t>There are these four basis of community. What four? Generosity and loving speech, doing good to others, and treating them impartially.</w:t>
      </w:r>
    </w:p>
    <w:p>
      <w:pPr>
        <w:pStyle w:val="Sutta-Verse"/>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Sutta-Cite"/>
        <w:rPr/>
      </w:pPr>
      <w:hyperlink r:id="rId20">
        <w:r>
          <w:rPr>
            <w:rStyle w:val="Hyperlink"/>
            <w:lang w:val="en-US"/>
          </w:rPr>
          <w:t>AN 4.32</w:t>
        </w:r>
      </w:hyperlink>
      <w:r>
        <w:rPr>
          <w:lang w:val="en-US"/>
        </w:rPr>
        <w:br/>
      </w:r>
      <w:r>
        <w:rPr>
          <w:rStyle w:val="pts-reference"/>
        </w:rPr>
        <w:t>PTS: A.II,32</w:t>
      </w:r>
    </w:p>
    <w:p>
      <w:pPr>
        <w:pStyle w:val="Sutta-Text"/>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Sutta-Cite"/>
        <w:rPr/>
      </w:pPr>
      <w:hyperlink r:id="rId21">
        <w:r>
          <w:rPr>
            <w:rStyle w:val="Hyperlink"/>
            <w:lang w:val="en-US"/>
          </w:rPr>
          <w:t>AN 4.95</w:t>
        </w:r>
      </w:hyperlink>
      <w:r>
        <w:rPr>
          <w:lang w:val="en-US"/>
        </w:rPr>
        <w:br/>
      </w:r>
      <w:r>
        <w:rPr>
          <w:rStyle w:val="pts-reference"/>
        </w:rPr>
        <w:t>PTS: A.II,96</w:t>
      </w:r>
    </w:p>
    <w:p>
      <w:pPr>
        <w:pStyle w:val="Sutta-Text"/>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Sutta-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pts-reference"/>
        </w:rPr>
        <w:t>PTS: A.III,144</w:t>
      </w:r>
    </w:p>
    <w:p>
      <w:pPr>
        <w:pStyle w:val="Sutta-Text"/>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Sutta-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pts-reference"/>
        </w:rPr>
        <w:t>PTS: D.I,99</w:t>
      </w:r>
    </w:p>
    <w:p>
      <w:pPr>
        <w:pStyle w:val="Sutta-Text"/>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Sutta-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pts-reference"/>
        </w:rPr>
        <w:t>PTS: A.III,76-7</w:t>
      </w:r>
    </w:p>
    <w:p>
      <w:pPr>
        <w:pStyle w:val="Sutta-Verse"/>
        <w:rPr>
          <w:lang w:val="en-US"/>
        </w:rPr>
      </w:pPr>
      <w:r>
        <w:rPr>
          <w:lang w:val="en-US"/>
        </w:rPr>
        <w:t>To the gods and those who have passed away,</w:t>
        <w:br/>
        <w:t>to beings everywhere be they but creeping things,</w:t>
        <w:br/>
        <w:t xml:space="preserve">having respect and </w:t>
      </w:r>
      <w:r>
        <w:rPr>
          <w:rStyle w:val="pali"/>
          <w:lang w:val="en-US"/>
        </w:rPr>
        <w:t>mettā</w:t>
      </w:r>
      <w:r>
        <w:rPr>
          <w:i/>
          <w:lang w:val="en-US"/>
        </w:rPr>
        <w:t xml:space="preserve"> </w:t>
      </w:r>
      <w:r>
        <w:rPr>
          <w:lang w:val="en-US"/>
        </w:rPr>
        <w:t>for them</w:t>
        <w:br/>
        <w:t>is a true benediction to all living things.</w:t>
      </w:r>
    </w:p>
    <w:p>
      <w:pPr>
        <w:pStyle w:val="Sutta-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pts-reference"/>
        </w:rPr>
        <w:t>PTS: Ja.IV,75</w:t>
      </w:r>
    </w:p>
    <w:p>
      <w:pPr>
        <w:pStyle w:val="Sutta-Verse"/>
        <w:rPr>
          <w:lang w:val="en-US"/>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r>
    </w:p>
    <w:p>
      <w:pPr>
        <w:pStyle w:val="Sutta-Verse"/>
        <w:rPr>
          <w:lang w:val="en-US"/>
        </w:rPr>
      </w:pPr>
      <w:r>
        <w:rPr>
          <w:lang w:val="en-US"/>
        </w:rPr>
        <w:t>Not killing or encouraging killing,</w:t>
        <w:br/>
        <w:t>not conquering or encouraging conquest,</w:t>
        <w:br/>
        <w:t>and freed from hatred towards anyone,</w:t>
        <w:br/>
        <w:t xml:space="preserve">are those who have </w:t>
      </w:r>
      <w:r>
        <w:rPr>
          <w:rStyle w:val="pali"/>
          <w:lang w:val="en-US"/>
        </w:rPr>
        <w:t>mettā</w:t>
      </w:r>
      <w:r>
        <w:rPr>
          <w:i/>
          <w:lang w:val="en-US"/>
        </w:rPr>
        <w:t xml:space="preserve"> </w:t>
      </w:r>
      <w:r>
        <w:rPr>
          <w:lang w:val="en-US"/>
        </w:rPr>
        <w:t>for everyone.</w:t>
      </w:r>
    </w:p>
    <w:p>
      <w:pPr>
        <w:pStyle w:val="Sutta-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t xml:space="preserve"> </w:t>
      </w:r>
      <w:r>
        <w:rPr>
          <w:rStyle w:val="pts-reference"/>
        </w:rPr>
        <w:t>PTS: A.IV,151</w:t>
      </w:r>
    </w:p>
    <w:p>
      <w:pPr>
        <w:pStyle w:val="Heading1"/>
        <w:rPr/>
      </w:pPr>
      <w:r>
        <w:rPr/>
        <w:t>References &amp; Bibliography</w:t>
      </w:r>
    </w:p>
    <w:p>
      <w:pPr>
        <w:pStyle w:val="WW-paragraph"/>
        <w:rPr/>
      </w:pPr>
      <w:r>
        <w:rPr/>
        <w:t>All references are to the volume number (Roman numerals) and page number (Arabic numerals) or where relevant to verse numbers of the Pali Text Society’s editions of the Pāḷi Buddhist scriptures, their commentaries and the Mahāvastu.</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Normal"/>
              <w:keepNext w:val="true"/>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c>
          <w:tcPr>
            <w:tcW w:w="3934" w:type="dxa"/>
            <w:tcBorders/>
          </w:tcPr>
          <w:p>
            <w:pPr>
              <w:pStyle w:val="Normal"/>
              <w:widowControl/>
              <w:suppressAutoHyphens w:val="true"/>
              <w:spacing w:lineRule="auto" w:line="240" w:before="0" w:after="0"/>
              <w:rPr>
                <w:rFonts w:eastAsia="Calibri" w:cs=""/>
                <w:kern w:val="0"/>
                <w:szCs w:val="22"/>
                <w:lang w:val="en-GB" w:eastAsia="en-US" w:bidi="ar-SA"/>
              </w:rPr>
            </w:pPr>
            <w:r>
              <w:rPr>
                <w:rFonts w:eastAsia="Calibri" w:cs=""/>
                <w:kern w:val="0"/>
                <w:szCs w:val="22"/>
                <w:lang w:val="en-GB" w:eastAsia="en-US" w:bidi="ar-SA"/>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zot-cit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i/>
        </w:rPr>
        <w:t xml:space="preserve">, </w:t>
      </w:r>
      <w:r>
        <w:rPr>
          <w:rStyle w:val="sesame"/>
          <w:i/>
          <w:iCs/>
        </w:rPr>
        <w:t>Culla Niddesa</w:t>
      </w:r>
      <w:r>
        <w:rPr>
          <w:i/>
        </w:rPr>
        <w:t xml:space="preserve"> </w:t>
      </w:r>
      <w:r>
        <w:rPr/>
        <w:t>117.</w:t>
      </w:r>
    </w:p>
  </w:footnote>
  <w:footnote w:id="5">
    <w:p>
      <w:pPr>
        <w:pStyle w:val="FootnoteText"/>
        <w:rPr>
          <w:lang w:val="en-GB"/>
        </w:rPr>
      </w:pPr>
      <w:r>
        <w:rPr>
          <w:rStyle w:val="FootnoteCharacters"/>
        </w:rPr>
        <w:footnoteRef/>
      </w:r>
      <w:r>
        <w:rPr/>
        <w:tab/>
        <w:t xml:space="preserve"> </w:t>
      </w:r>
      <w:r>
        <w:rPr>
          <w:rStyle w:val="sesame"/>
        </w:rPr>
        <w:t>Vism</w:t>
      </w:r>
      <w:r>
        <w:rPr/>
        <w:t>. 318.</w:t>
      </w:r>
    </w:p>
  </w:footnote>
  <w:footnote w:id="6">
    <w:p>
      <w:pPr>
        <w:pStyle w:val="FootnoteText"/>
        <w:rPr>
          <w:lang w:val="en-GB"/>
        </w:rPr>
      </w:pPr>
      <w:r>
        <w:rPr>
          <w:rStyle w:val="FootnoteCharacters"/>
        </w:rPr>
        <w:footnoteRef/>
      </w:r>
      <w:r>
        <w:rPr/>
        <w:tab/>
        <w:t xml:space="preserve"> </w:t>
      </w:r>
      <w:r>
        <w:rPr>
          <w:rStyle w:val="zot-cite"/>
        </w:rPr>
        <w:t>Peck 1997</w:t>
      </w:r>
      <w:r>
        <w:rPr/>
        <w:t>, p.69.</w:t>
      </w:r>
    </w:p>
  </w:footnote>
  <w:footnote w:id="7">
    <w:p>
      <w:pPr>
        <w:pStyle w:val="FootnoteText"/>
        <w:rPr>
          <w:lang w:val="en-GB"/>
        </w:rPr>
      </w:pPr>
      <w:r>
        <w:rPr>
          <w:rStyle w:val="FootnoteCharacters"/>
        </w:rPr>
        <w:footnoteRef/>
      </w:r>
      <w:r>
        <w:rPr/>
        <w:tab/>
        <w:t xml:space="preserve"> </w:t>
      </w:r>
      <w:r>
        <w:rPr>
          <w:rStyle w:val="zot-cit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pts-reference"/>
        </w:rPr>
        <w:t>PTS: 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pts-reference"/>
        </w:rPr>
        <w:t>PTS: 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pts-reference"/>
        </w:rPr>
        <w:t>PTS: 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pts-reference"/>
        </w:rPr>
        <w:t>PTS: 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pts-reference"/>
        </w:rPr>
        <w:t>PTS: 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pts-reference"/>
        </w:rPr>
        <w:t>PTS: 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zot-cit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i/>
          <w:u w:val="single" w:color="231F20"/>
        </w:rPr>
        <w:t xml:space="preserve">, </w:t>
      </w:r>
      <w:r>
        <w:rPr>
          <w:rStyle w:val="pali"/>
        </w:rPr>
        <w:t>samsagga</w:t>
      </w:r>
      <w:r>
        <w:rPr>
          <w:i/>
          <w:u w:val="single" w:color="231F20"/>
        </w:rPr>
        <w:t xml:space="preserve">, </w:t>
      </w:r>
      <w:r>
        <w:rPr>
          <w:rStyle w:val="pali"/>
        </w:rPr>
        <w:t>visāsa</w:t>
      </w:r>
      <w:r>
        <w:rPr>
          <w:i/>
          <w:u w:val="single" w:color="231F20"/>
        </w:rPr>
        <w:t xml:space="preserve">, </w:t>
      </w:r>
      <w:r>
        <w:rPr>
          <w:rStyle w:val="pali"/>
        </w:rPr>
        <w:t>otāra</w:t>
      </w:r>
      <w:r>
        <w:rPr/>
        <w:t>,</w:t>
      </w:r>
      <w:r>
        <w:rPr>
          <w:rFonts w:cs="Arial" w:cstheme="minorHAnsi"/>
        </w:rPr>
        <w:t xml:space="preserve"> </w:t>
      </w:r>
      <w:r>
        <w:fldChar w:fldCharType="begin"/>
      </w:r>
      <w:r>
        <w:rPr>
          <w:rStyle w:val="Hyperlink"/>
          <w:rFonts w:cs="Arial"/>
        </w:rPr>
        <w:instrText xml:space="preserve"> HYPERLINK "https://suttacentral.net/an5.55/en/sujato" \l "1.2"</w:instrText>
      </w:r>
      <w:r>
        <w:rPr>
          <w:rStyle w:val="Hyperlink"/>
          <w:rFonts w:cs="Arial"/>
        </w:rPr>
        <w:fldChar w:fldCharType="separate"/>
      </w:r>
      <w:r>
        <w:rPr>
          <w:rStyle w:val="Hyperlink"/>
          <w:rFonts w:cs="Arial" w:cstheme="minorHAnsi"/>
        </w:rPr>
        <w:t>AN 5.55:1.2–1.10</w:t>
      </w:r>
      <w:r>
        <w:rPr>
          <w:rStyle w:val="Hyperlink"/>
          <w:rFonts w:cs="Arial"/>
        </w:rPr>
        <w:fldChar w:fldCharType="end"/>
      </w:r>
      <w:r>
        <w:rPr>
          <w:rFonts w:cs="Arial" w:cstheme="minorHAnsi"/>
        </w:rPr>
        <w:t xml:space="preserve"> </w:t>
      </w:r>
      <w:r>
        <w:rPr>
          <w:rStyle w:val="pts-reference"/>
        </w:rPr>
        <w:t>PTS: 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pts-reference"/>
        </w:rPr>
        <w:t>PTS: 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sesame"/>
          <w:i/>
          <w:iCs/>
        </w:rPr>
        <w:t>Rāmāyaṇa</w:t>
      </w:r>
      <w:r>
        <w:rPr>
          <w:i/>
        </w:rPr>
        <w:t xml:space="preserve"> </w:t>
      </w:r>
      <w:r>
        <w:rPr/>
        <w:t>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pts-reference"/>
        </w:rPr>
        <w:t>PTS: 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pts-reference"/>
        </w:rPr>
        <w:t>PTS: 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pts-reference"/>
        </w:rPr>
        <w:t>PTS: 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pts-reference"/>
        </w:rPr>
        <w:t>PTS: 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pts-reference"/>
        </w:rPr>
        <w:t>PTS: 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pts-reference"/>
        </w:rPr>
        <w:t>PTS: 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pts-reference"/>
        </w:rPr>
        <w:t>PTS: 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pts-reference"/>
        </w:rPr>
        <w:t>PTS: 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pts-reference"/>
        </w:rPr>
        <w:t>PTS: 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pts-reference"/>
        </w:rPr>
        <w:t>PTS: 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pts-reference"/>
        </w:rPr>
        <w:t>PTS: 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pts-reference"/>
        </w:rPr>
        <w:t>PTS: 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pts-reference"/>
        </w:rPr>
        <w:t>PTS: 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pts-reference"/>
        </w:rPr>
        <w:t>PTS: 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pts-reference"/>
        </w:rPr>
        <w:t>PTS: 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pts-reference"/>
        </w:rPr>
        <w:t>PTS: 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pts-reference"/>
        </w:rPr>
        <w:t>PTS: 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pts-reference"/>
        </w:rPr>
        <w:t>PTS: Sn.125</w:t>
      </w:r>
      <w:r>
        <w:rPr/>
        <w:t xml:space="preserve">. In ancient times a man had the right to sell his wife and children and sometimes did during famines or when in debt. Buddhists looked upon such things with horror and the </w:t>
      </w:r>
      <w:r>
        <w:rPr>
          <w:rStyle w:val="pali"/>
        </w:rPr>
        <w:t>Upāsakaśīla</w:t>
      </w:r>
      <w:r>
        <w:rPr>
          <w:i/>
        </w:rPr>
        <w:t xml:space="preserve"> </w:t>
      </w:r>
      <w:r>
        <w:rPr>
          <w:rStyle w:val="pali"/>
        </w:rPr>
        <w:t>Sūtra</w:t>
      </w:r>
      <w:r>
        <w:rPr>
          <w:i/>
        </w:rPr>
        <w:t xml:space="preserve"> </w:t>
      </w:r>
      <w:r>
        <w:rPr/>
        <w:t>(circa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pts-reference"/>
        </w:rPr>
        <w:t>PTS: 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pts-reference"/>
        </w:rPr>
        <w:t>PTS: 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pts-reference"/>
        </w:rPr>
        <w:t>PTS: 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pts-reference"/>
        </w:rPr>
        <w:t>PTS: 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pts-reference"/>
        </w:rPr>
        <w:t>PTS: 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pts-reference"/>
        </w:rPr>
        <w:t>PTS: 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pts-reference"/>
        </w:rPr>
        <w:t>PTS: 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pts-reference"/>
        </w:rPr>
        <w:t>PTS: 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pts-reference"/>
        </w:rPr>
        <w:t>PTS: 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pts-reference"/>
        </w:rPr>
        <w:t>PTS: 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pts-reference"/>
        </w:rPr>
        <w:t>PTS: 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pts-reference"/>
        </w:rPr>
        <w:t>PTS: 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pts-reference"/>
        </w:rPr>
        <w:t>PTS: 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pts-reference"/>
        </w:rPr>
        <w:t>PTS: 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pts-reference"/>
        </w:rPr>
        <w:t>PTS: 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pts-reference"/>
        </w:rPr>
        <w:t>PTS: 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pts-reference"/>
        </w:rPr>
        <w:t>PTS: 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pts-reference"/>
        </w:rPr>
        <w:t>PTS: 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pts-reference"/>
        </w:rPr>
        <w:t>PTS: 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pts-reference"/>
        </w:rPr>
        <w:t>PTS: 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pts-reference"/>
        </w:rPr>
        <w:t>PTS: 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pts-reference"/>
        </w:rPr>
        <w:t>PTS: 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pts-reference"/>
        </w:rPr>
        <w:t>PTS: 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pts-reference"/>
        </w:rPr>
        <w:t>PTS: 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pts-reference"/>
        </w:rPr>
        <w:t>PTS: 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pts-reference"/>
        </w:rPr>
        <w:t>PTS: 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pts-reference"/>
        </w:rPr>
        <w:t>PTS: 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pts-reference"/>
        </w:rPr>
        <w:t>PTS: 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pts-reference"/>
        </w:rPr>
        <w:t>PTS: 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pts-reference"/>
        </w:rPr>
        <w:t>PTS: 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pts-reference"/>
        </w:rPr>
        <w:t>PTS: 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pts-reference"/>
        </w:rPr>
        <w:t>PTS: 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pts-reference"/>
        </w:rPr>
        <w:t>PTS: 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pts-reference"/>
        </w:rPr>
        <w:t>PTS: 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pts-reference"/>
        </w:rPr>
        <w:t>PTS: 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pts-reference"/>
        </w:rPr>
        <w:t>PTS: 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pts-reference"/>
        </w:rPr>
        <w:t>PTS: 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pts-reference"/>
        </w:rPr>
        <w:t>PTS: 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pts-reference"/>
        </w:rPr>
        <w:t>PTS: 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pts-reference"/>
        </w:rPr>
        <w:t>PTS: 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pts-reference"/>
        </w:rPr>
        <w:t>PTS: 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pts-reference"/>
        </w:rPr>
        <w:t>PTS: 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pts-reference"/>
        </w:rPr>
        <w:t>PTS: 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pts-reference"/>
        </w:rPr>
        <w:t>PTS: 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pts-reference"/>
        </w:rPr>
        <w:t>PTS: 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pts-reference"/>
        </w:rPr>
        <w:t>PTS: 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pts-reference"/>
        </w:rPr>
        <w:t>PTS: 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pts-reference"/>
        </w:rPr>
        <w:t>PTS: 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pts-reference"/>
        </w:rPr>
        <w:t>PTS: 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pts-reference"/>
        </w:rPr>
        <w:t>PTS: 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pts-reference"/>
        </w:rPr>
        <w:t>PTS: 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pts-reference"/>
        </w:rPr>
        <w:t>PTS: M.I,317-20</w:t>
      </w:r>
      <w:r>
        <w:rPr/>
        <w:t xml:space="preserve">. Jack Kornfield offers some pertinent comments on problems that sometimes arise in teacher-student relationships and how they might be avoided; </w:t>
      </w:r>
      <w:r>
        <w:rPr>
          <w:rStyle w:val="zot-cit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pts-reference"/>
        </w:rPr>
        <w:t>PTS: 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pts-reference"/>
        </w:rPr>
        <w:t>PTS: 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pts-reference"/>
        </w:rPr>
        <w:t>PTS: 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pts-reference"/>
        </w:rPr>
        <w:t>PTS: 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pts-reference"/>
        </w:rPr>
        <w:t>PTS: 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pts-reference"/>
        </w:rPr>
        <w:t>PTS: 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i/>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pts-reference"/>
        </w:rPr>
        <w:t>PTS: 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pts-reference"/>
        </w:rPr>
        <w:t>PTS: M.III, 268-9</w:t>
      </w:r>
      <w:r>
        <w:rPr/>
        <w:t xml:space="preserve">; </w:t>
      </w:r>
      <w:r>
        <w:rPr>
          <w:rStyle w:val="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pts-reference"/>
        </w:rPr>
        <w:t>PTS: Ja.III,51-6</w:t>
      </w:r>
      <w:r>
        <w:rPr/>
        <w:t>.</w:t>
      </w:r>
    </w:p>
  </w:footnote>
  <w:footnote w:id="113">
    <w:p>
      <w:pPr>
        <w:pStyle w:val="FootnoteText"/>
        <w:rPr>
          <w:lang w:val="en-GB"/>
        </w:rPr>
      </w:pPr>
      <w:r>
        <w:rPr>
          <w:rStyle w:val="FootnoteCharacters"/>
        </w:rPr>
        <w:footnoteRef/>
      </w:r>
      <w:r>
        <w:rPr/>
        <w:tab/>
        <w:t xml:space="preserve"> </w:t>
      </w:r>
      <w:r>
        <w:rPr>
          <w:rStyle w:val="zot-cit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zot-cite"/>
        </w:rPr>
        <w:t>Droge and Tabor 1992</w:t>
      </w:r>
      <w:r>
        <w:rPr/>
        <w:t xml:space="preserve">. On the Buddhist idea see </w:t>
      </w:r>
      <w:r>
        <w:rPr>
          <w:rStyle w:val="zot-cit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pts-reference"/>
        </w:rPr>
        <w:t>PTS: Ja.IV,402-ff</w:t>
      </w:r>
      <w:r>
        <w:rPr/>
        <w:t>.</w:t>
      </w:r>
    </w:p>
  </w:footnote>
  <w:footnote w:id="116">
    <w:p>
      <w:pPr>
        <w:pStyle w:val="FootnoteText"/>
        <w:rPr>
          <w:lang w:val="en-GB"/>
        </w:rPr>
      </w:pPr>
      <w:r>
        <w:rPr>
          <w:rStyle w:val="FootnoteCharacters"/>
        </w:rPr>
        <w:footnoteRef/>
      </w:r>
      <w:r>
        <w:rPr/>
        <w:tab/>
        <w:t xml:space="preserve"> </w:t>
      </w:r>
      <w:r>
        <w:rPr>
          <w:rStyle w:val="zot-cit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pts-reference"/>
        </w:rPr>
        <w:t>PTS: 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pts-reference"/>
        </w:rPr>
        <w:t>PTS: 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zot-cit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pts-reference"/>
        </w:rPr>
        <w:t>PTS: 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pts-reference"/>
        </w:rPr>
        <w:t>PTS: 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pts-reference"/>
        </w:rPr>
        <w:t>PTS: Vin.IV,124</w:t>
      </w:r>
      <w:r>
        <w:rPr/>
        <w:t>.</w:t>
      </w:r>
    </w:p>
  </w:footnote>
  <w:footnote w:id="125">
    <w:p>
      <w:pPr>
        <w:pStyle w:val="FootnoteText"/>
        <w:rPr>
          <w:lang w:val="en-GB"/>
        </w:rPr>
      </w:pPr>
      <w:r>
        <w:rPr>
          <w:rStyle w:val="FootnoteCharacters"/>
        </w:rPr>
        <w:footnoteRef/>
      </w:r>
      <w:r>
        <w:rPr/>
        <w:tab/>
        <w:t xml:space="preserve"> </w:t>
      </w:r>
      <w:r>
        <w:rPr>
          <w:rStyle w:val="zot-cite"/>
          <w:i/>
        </w:rPr>
        <w:t>Jātakamāla</w:t>
      </w:r>
      <w:r>
        <w:rPr>
          <w:i/>
        </w:rPr>
        <w:t xml:space="preserve"> </w:t>
      </w:r>
      <w:r>
        <w:rPr/>
        <w:t>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pts-reference"/>
        </w:rPr>
        <w:t>PTS: 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pts-reference"/>
        </w:rPr>
        <w:t>PTS: 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pts-reference"/>
        </w:rPr>
        <w:t>PTS: 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pts-reference"/>
        </w:rPr>
        <w:t>PTS: 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pts-reference"/>
        </w:rPr>
        <w:t>PTS: 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pts-reference"/>
        </w:rPr>
        <w:t>PTS: 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pts-reference"/>
        </w:rPr>
        <w:t>PTS: M.I,340</w:t>
      </w:r>
      <w:r>
        <w:rPr/>
        <w:t>.</w:t>
      </w:r>
    </w:p>
  </w:footnote>
  <w:footnote w:id="133">
    <w:p>
      <w:pPr>
        <w:pStyle w:val="FootnoteText"/>
        <w:rPr>
          <w:lang w:val="en-GB"/>
        </w:rPr>
      </w:pPr>
      <w:r>
        <w:rPr>
          <w:rStyle w:val="FootnoteCharacters"/>
        </w:rPr>
        <w:footnoteRef/>
      </w:r>
      <w:r>
        <w:rPr/>
        <w:tab/>
        <w:t xml:space="preserve"> </w:t>
      </w:r>
      <w:r>
        <w:rPr>
          <w:rStyle w:val="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pts-reference"/>
        </w:rPr>
        <w:t>PTS: 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pts-reference"/>
        </w:rPr>
        <w:t>PTS: 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pts-reference"/>
        </w:rPr>
        <w:t>PTS: 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pts-reference"/>
        </w:rPr>
        <w:t>PTS: 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pts-reference"/>
        </w:rPr>
        <w:t>PTS: 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pts-reference"/>
        </w:rPr>
        <w:t>PTS: 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pts-reference"/>
        </w:rPr>
        <w:t>PTS: 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pts-reference"/>
        </w:rPr>
        <w:t>PTS: 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pts-reference"/>
        </w:rPr>
        <w:t>PTS: 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pts-reference"/>
        </w:rPr>
        <w:t>PTS: 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pts-reference"/>
        </w:rPr>
        <w:t>PTS: 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zot-cit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pts-reference"/>
        </w:rPr>
        <w:t>PTS: 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pts-reference"/>
        </w:rPr>
        <w:t>PTS: 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pts-reference"/>
        </w:rPr>
        <w:t>PTS: 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rPr>
        <w:t xml:space="preserve">jian </w:t>
      </w:r>
      <w:r>
        <w:rPr/>
        <w:t>ai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i/>
        </w:rPr>
        <w:t xml:space="preserve"> </w:t>
      </w:r>
      <w:r>
        <w:rPr/>
        <w:t>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pts-reference"/>
        </w:rPr>
        <w:t>PTS: Vin.I,301-2</w:t>
      </w:r>
      <w:r>
        <w:rPr/>
        <w:t>.</w:t>
      </w:r>
    </w:p>
  </w:footnote>
  <w:footnote w:id="157">
    <w:p>
      <w:pPr>
        <w:pStyle w:val="FootnoteText"/>
        <w:rPr>
          <w:lang w:val="en-GB"/>
        </w:rPr>
      </w:pPr>
      <w:r>
        <w:rPr>
          <w:rStyle w:val="FootnoteCharacters"/>
        </w:rPr>
        <w:footnoteRef/>
      </w:r>
      <w:r>
        <w:rPr/>
        <w:tab/>
        <w:t xml:space="preserve"> </w:t>
      </w:r>
      <w:r>
        <w:rPr>
          <w:rStyle w:val="zot-cite"/>
          <w:i/>
        </w:rPr>
        <w:t>Saddhammopāyana</w:t>
      </w:r>
      <w:r>
        <w:rPr>
          <w:i/>
        </w:rPr>
        <w:t xml:space="preserve"> </w:t>
      </w:r>
      <w:r>
        <w:rPr/>
        <w:t>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pts-reference"/>
        </w:rPr>
        <w:t>PTS: 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pts-reference"/>
        </w:rPr>
        <w:t>PTS: 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pts-reference"/>
        </w:rPr>
        <w:t>PTS: 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pts-reference"/>
        </w:rPr>
        <w:t>PTS: 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pts-reference"/>
        </w:rPr>
        <w:t>PTS: 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pts-reference"/>
        </w:rPr>
        <w:t>PTS: 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pts-reference"/>
        </w:rPr>
        <w:t>PTS: 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pts-reference"/>
        </w:rPr>
        <w:t>PTS: 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pts-reference"/>
        </w:rPr>
        <w:t>PTS: 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pts-reference"/>
        </w:rPr>
        <w:t>PTS: A.III,379</w:t>
      </w:r>
      <w:r>
        <w:rPr>
          <w:lang w:val="en-GB"/>
        </w:rPr>
        <w:t xml:space="preserve">; </w:t>
      </w:r>
      <w:hyperlink r:id="rId44">
        <w:r>
          <w:rPr>
            <w:rStyle w:val="Hyperlink"/>
            <w:lang w:val="en-GB"/>
          </w:rPr>
          <w:t>SN 22.87</w:t>
        </w:r>
      </w:hyperlink>
      <w:r>
        <w:rPr>
          <w:lang w:val="en-GB"/>
        </w:rPr>
        <w:t xml:space="preserve"> </w:t>
      </w:r>
      <w:r>
        <w:rPr>
          <w:rStyle w:val="pts-reference"/>
        </w:rPr>
        <w:t>PTS: S.III,119-120</w:t>
      </w:r>
      <w:r>
        <w:rPr>
          <w:lang w:val="en-GB"/>
        </w:rPr>
        <w:t xml:space="preserve">; </w:t>
      </w:r>
      <w:hyperlink r:id="rId45">
        <w:r>
          <w:rPr>
            <w:rStyle w:val="Hyperlink"/>
            <w:lang w:val="en-GB"/>
          </w:rPr>
          <w:t>SN 55.3</w:t>
        </w:r>
      </w:hyperlink>
      <w:r>
        <w:rPr>
          <w:lang w:val="en-GB"/>
        </w:rPr>
        <w:t xml:space="preserve">, </w:t>
      </w:r>
      <w:r>
        <w:rPr>
          <w:rStyle w:val="pts-reference"/>
        </w:rPr>
        <w:t>PTS: 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pts-reference"/>
        </w:rPr>
        <w:t>PTS: 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pts-reference"/>
        </w:rPr>
        <w:t>PTS: 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pts-reference"/>
        </w:rPr>
        <w:t>PTS: 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pts-reference"/>
        </w:rPr>
        <w:t>PTS: M.I,21</w:t>
      </w:r>
      <w:r>
        <w:rPr/>
        <w:t>.</w:t>
      </w:r>
    </w:p>
  </w:footnote>
  <w:footnote w:id="174">
    <w:p>
      <w:pPr>
        <w:pStyle w:val="FootnoteText"/>
        <w:rPr>
          <w:lang w:val="en-GB"/>
        </w:rPr>
      </w:pPr>
      <w:r>
        <w:rPr>
          <w:rStyle w:val="FootnoteCharacters"/>
        </w:rPr>
        <w:footnoteRef/>
      </w:r>
      <w:r>
        <w:rPr/>
        <w:tab/>
        <w:t xml:space="preserve"> </w:t>
      </w:r>
      <w:r>
        <w:rPr>
          <w:rStyle w:val="zot-cite"/>
          <w:i/>
        </w:rPr>
        <w:t>Jātakamāla</w:t>
      </w:r>
      <w:r>
        <w:rPr>
          <w:i/>
        </w:rPr>
        <w:t xml:space="preserve"> </w:t>
      </w:r>
      <w:r>
        <w:rPr/>
        <w:t>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pts-reference"/>
        </w:rPr>
        <w:t>PTS: 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pts-reference"/>
        </w:rPr>
        <w:t>PTS: A.I,103</w:t>
      </w:r>
      <w:r>
        <w:rPr/>
        <w:t>.</w:t>
      </w:r>
    </w:p>
  </w:footnote>
  <w:footnote w:id="177">
    <w:p>
      <w:pPr>
        <w:pStyle w:val="FootnoteText"/>
        <w:rPr>
          <w:lang w:val="en-GB"/>
        </w:rPr>
      </w:pPr>
      <w:r>
        <w:rPr>
          <w:rStyle w:val="FootnoteCharacters"/>
        </w:rPr>
        <w:footnoteRef/>
      </w:r>
      <w:r>
        <w:rPr/>
        <w:tab/>
        <w:t xml:space="preserve"> </w:t>
      </w:r>
      <w:r>
        <w:rPr>
          <w:rStyle w:val="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pts-reference"/>
        </w:rPr>
        <w:t>PTS: A.V,342</w:t>
      </w:r>
      <w:r>
        <w:rPr/>
        <w:t>.</w:t>
      </w:r>
    </w:p>
  </w:footnote>
  <w:footnote w:id="179">
    <w:p>
      <w:pPr>
        <w:pStyle w:val="FootnoteText"/>
        <w:rPr>
          <w:lang w:val="en-GB"/>
        </w:rPr>
      </w:pPr>
      <w:r>
        <w:rPr>
          <w:rStyle w:val="FootnoteCharacters"/>
        </w:rPr>
        <w:footnoteRef/>
      </w:r>
      <w:r>
        <w:rPr/>
        <w:tab/>
        <w:t xml:space="preserve"> </w:t>
      </w:r>
      <w:r>
        <w:rPr>
          <w:rStyle w:val="pali"/>
        </w:rPr>
        <w:t>Pharati</w:t>
      </w:r>
      <w:r>
        <w:rPr>
          <w:i/>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zot-cite"/>
        </w:rPr>
        <w:t>Fromm 1956</w:t>
      </w:r>
      <w:r>
        <w:rPr/>
        <w:t xml:space="preserve"> p.57 ff, and </w:t>
      </w:r>
      <w:r>
        <w:rPr>
          <w:rStyle w:val="zot-cit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pts-reference"/>
        </w:rPr>
        <w:t>PTS: 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pts-reference"/>
        </w:rPr>
        <w:t>PTS: 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pts-reference"/>
        </w:rPr>
        <w:t>PTS: 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pts-reference"/>
        </w:rPr>
        <w:t>PTS: 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pts-reference"/>
        </w:rPr>
        <w:t>PTS: 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pts-reference"/>
        </w:rPr>
        <w:t>PTS: 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pts-reference"/>
        </w:rPr>
        <w:t>PTS: 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pts-reference"/>
        </w:rPr>
        <w:t>PTS: S.IV,11</w:t>
      </w:r>
      <w:r>
        <w:rPr/>
        <w:t xml:space="preserve">; | </w:t>
      </w:r>
      <w:r>
        <w:rPr>
          <w:rStyle w:val="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pts-reference"/>
        </w:rPr>
        <w:t>PTS: 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pts-reference"/>
        </w:rPr>
        <w:t>PTS: D.I,76</w:t>
      </w:r>
      <w:r>
        <w:rPr/>
        <w:t>.</w:t>
      </w:r>
    </w:p>
  </w:footnote>
  <w:footnote w:id="188">
    <w:p>
      <w:pPr>
        <w:pStyle w:val="FootnoteText"/>
        <w:rPr>
          <w:lang w:val="en-GB"/>
        </w:rPr>
      </w:pPr>
      <w:r>
        <w:rPr>
          <w:rStyle w:val="FootnoteCharacters"/>
        </w:rPr>
        <w:footnoteRef/>
      </w:r>
      <w:r>
        <w:rPr/>
        <w:tab/>
        <w:t xml:space="preserve"> </w:t>
      </w:r>
      <w:r>
        <w:rPr>
          <w:rStyle w:val="pali"/>
        </w:rPr>
        <w:t>piyakaraṇā</w:t>
      </w:r>
      <w:r>
        <w:rPr>
          <w:i/>
        </w:rPr>
        <w:t xml:space="preserve"> </w:t>
      </w:r>
      <w:r>
        <w:rPr>
          <w:rStyle w:val="pali"/>
        </w:rPr>
        <w:t>garukaraṇā</w:t>
      </w:r>
      <w:r>
        <w:rPr>
          <w:i/>
        </w:rPr>
        <w:t xml:space="preserve"> </w:t>
      </w:r>
      <w:r>
        <w:rPr>
          <w:rStyle w:val="pali"/>
        </w:rPr>
        <w:t>sangahāya</w:t>
      </w:r>
      <w:r>
        <w:rPr>
          <w:i/>
        </w:rPr>
        <w:t xml:space="preserve"> </w:t>
      </w:r>
      <w:r>
        <w:rPr>
          <w:rStyle w:val="pali"/>
        </w:rPr>
        <w:t>avivādāya</w:t>
      </w:r>
      <w:r>
        <w:rPr>
          <w:i/>
        </w:rPr>
        <w:t xml:space="preserve"> </w:t>
      </w:r>
      <w:r>
        <w:rPr>
          <w:rStyle w:val="pali"/>
        </w:rPr>
        <w:t>sāmaggiyā</w:t>
      </w:r>
      <w:r>
        <w:rPr>
          <w:i/>
        </w:rPr>
        <w:t xml:space="preserve"> </w:t>
      </w:r>
      <w:r>
        <w:rPr>
          <w:rStyle w:val="pali"/>
        </w:rPr>
        <w:t>ekībhāvāya</w:t>
      </w:r>
      <w:r>
        <w:rPr/>
        <w:t xml:space="preserve">, e.g., | </w:t>
      </w:r>
      <w:hyperlink r:id="rId52">
        <w:r>
          <w:rPr>
            <w:rStyle w:val="Hyperlink"/>
          </w:rPr>
          <w:t>AN 6.12</w:t>
        </w:r>
      </w:hyperlink>
      <w:r>
        <w:rPr/>
        <w:t xml:space="preserve"> </w:t>
      </w:r>
      <w:r>
        <w:rPr>
          <w:rStyle w:val="pts-reference"/>
        </w:rPr>
        <w:t>PTS: 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pts-reference"/>
        </w:rPr>
        <w:t>PTS: 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pts-reference"/>
        </w:rPr>
        <w:t>PTS: 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pts-reference"/>
        </w:rPr>
        <w:t>PTS: 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pts-reference"/>
        </w:rPr>
        <w:t>PTS: 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pts-reference"/>
        </w:rPr>
        <w:t>PTS: A.II,32</w:t>
      </w:r>
      <w:r>
        <w:rPr/>
        <w:t xml:space="preserve">; | </w:t>
      </w:r>
      <w:hyperlink r:id="rId54">
        <w:r>
          <w:rPr>
            <w:rStyle w:val="Hyperlink"/>
          </w:rPr>
          <w:t>AN 8.24</w:t>
        </w:r>
      </w:hyperlink>
      <w:r>
        <w:rPr/>
        <w:t xml:space="preserve"> </w:t>
      </w:r>
      <w:r>
        <w:rPr>
          <w:rStyle w:val="pts-reference"/>
        </w:rPr>
        <w:t>PTS: 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pts-reference"/>
        </w:rPr>
        <w:t>PTS: 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pts-reference"/>
        </w:rPr>
        <w:t>PTS: D.III,152</w:t>
      </w:r>
      <w:r>
        <w:rPr/>
        <w:t>.</w:t>
      </w:r>
    </w:p>
  </w:footnote>
  <w:footnote w:id="192">
    <w:p>
      <w:pPr>
        <w:pStyle w:val="FootnoteText"/>
        <w:rPr>
          <w:lang w:val="en-GB"/>
        </w:rPr>
      </w:pPr>
      <w:r>
        <w:rPr>
          <w:rStyle w:val="FootnoteCharacters"/>
        </w:rPr>
        <w:footnoteRef/>
      </w:r>
      <w:r>
        <w:rPr/>
        <w:tab/>
        <w:t xml:space="preserve"> </w:t>
      </w:r>
      <w:r>
        <w:rPr>
          <w:rStyle w:val="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pts-reference"/>
        </w:rPr>
        <w:t>PTS: 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pts-reference"/>
        </w:rPr>
        <w:t>PTS: 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pts-reference"/>
        </w:rPr>
        <w:t>PTS: 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pts-reference"/>
        </w:rPr>
        <w:t>PTS: 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pts-reference"/>
        </w:rPr>
        <w:t>PTS: 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pts-reference"/>
        </w:rPr>
        <w:t>PTS: 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pts-reference"/>
        </w:rPr>
        <w:t>PTS: 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zot-cit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pts-reference"/>
        </w:rPr>
        <w:t>PTS: 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pts-reference"/>
        </w:rPr>
        <w:t>PTS: A.I,10</w:t>
      </w:r>
      <w:r>
        <w:rPr/>
        <w:t xml:space="preserve">. For more on this see </w:t>
      </w:r>
      <w:r>
        <w:rPr>
          <w:rStyle w:val="zot-cit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pts-reference"/>
        </w:rPr>
        <w:t>PTS: Mil.81</w:t>
      </w:r>
      <w:r>
        <w:rPr/>
        <w:t>.</w:t>
      </w:r>
    </w:p>
  </w:footnote>
  <w:footnote w:id="205">
    <w:p>
      <w:pPr>
        <w:pStyle w:val="FootnoteText"/>
        <w:rPr>
          <w:lang w:val="en-GB"/>
        </w:rPr>
      </w:pPr>
      <w:r>
        <w:rPr>
          <w:rStyle w:val="FootnoteCharacters"/>
        </w:rPr>
        <w:footnoteRef/>
      </w:r>
      <w:r>
        <w:rPr/>
        <w:tab/>
        <w:t xml:space="preserve"> </w:t>
      </w:r>
      <w:r>
        <w:rPr>
          <w:rStyle w:val="zot-cit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zot-cit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pts-reference"/>
        </w:rPr>
        <w:t>PTS: 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zot-cit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pts-reference"/>
        </w:rPr>
        <w:t>PTS: 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pts-reference"/>
        </w:rPr>
        <w:t>PTS: 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pts-reference"/>
        </w:rPr>
        <w:t>PTS: 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pts-reference"/>
        </w:rPr>
        <w:t>PTS: 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pts-reference"/>
        </w:rPr>
        <w:t>PTS: 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pts-reference"/>
        </w:rPr>
        <w:t>PTS: 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pts-reference"/>
        </w:rPr>
        <w:t>PTS: M.I,129</w:t>
      </w:r>
      <w:r>
        <w:rPr/>
        <w:t>.</w:t>
      </w:r>
    </w:p>
  </w:footnote>
  <w:footnote w:id="216">
    <w:p>
      <w:pPr>
        <w:pStyle w:val="FootnoteText"/>
        <w:rPr>
          <w:lang w:val="en-GB"/>
        </w:rPr>
      </w:pPr>
      <w:r>
        <w:rPr>
          <w:rStyle w:val="FootnoteCharacters"/>
        </w:rPr>
        <w:footnoteRef/>
      </w:r>
      <w:r>
        <w:rPr/>
        <w:tab/>
        <w:t xml:space="preserve"> </w:t>
      </w:r>
      <w:r>
        <w:rPr>
          <w:rStyle w:val="zot-cit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pts-reference"/>
        </w:rPr>
        <w:t>PTS: 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pts-reference"/>
        </w:rPr>
        <w:t>PTS: 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pts-reference"/>
        </w:rPr>
        <w:t>PTS: 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pts-reference"/>
        </w:rPr>
        <w:t>PTS: 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pts-reference"/>
        </w:rPr>
        <w:t>PTS: 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zot-cit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sesame"/>
          <w:i/>
        </w:rPr>
        <w:t>Mahāvaṁsa</w:t>
      </w:r>
      <w:r>
        <w:rPr>
          <w:i/>
        </w:rPr>
        <w:t xml:space="preserve"> </w:t>
      </w:r>
      <w:r>
        <w:rPr/>
        <w:t xml:space="preserve">XII,21. Being a popular legend that developed several centuries after the Buddha the </w:t>
      </w:r>
      <w:r>
        <w:rPr>
          <w:rStyle w:val="sesame"/>
        </w:rPr>
        <w:t>Hariti</w:t>
      </w:r>
      <w:r>
        <w:rPr/>
        <w:t xml:space="preserve"> story is not found in the Pāḷi Tipitaka. Consequently the </w:t>
      </w:r>
      <w:r>
        <w:rPr>
          <w:rStyle w:val="sesame"/>
          <w:i/>
        </w:rPr>
        <w:t>Mahāvaṁsa</w:t>
      </w:r>
      <w:r>
        <w:rPr>
          <w:i/>
        </w:rPr>
        <w:t xml:space="preserve"> </w:t>
      </w:r>
      <w:r>
        <w:rPr/>
        <w:t>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pts-reference"/>
        </w:rPr>
        <w:t>PTS: 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pts-reference"/>
        </w:rPr>
        <w:t>PTS: 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sesame"/>
        </w:rPr>
        <w:t>Kṣitigarbha</w:t>
      </w:r>
      <w:r>
        <w:rPr/>
        <w:t xml:space="preserve"> is also known as Migawari Jizo, “He Who Takes Upon Himself Our Suffering.” Statues of </w:t>
      </w:r>
      <w:r>
        <w:rPr>
          <w:rStyle w:val="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shd w:fill="DDE8CB"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zot-cite" w:customStyle="1">
    <w:name w:val="zot-cite"/>
    <w:qFormat/>
    <w:rsid w:val="00c54551"/>
    <w:rPr>
      <w:color w:val="780373"/>
      <w:position w:val="0"/>
      <w:sz w:val="18"/>
      <w:sz w:val="18"/>
      <w:vertAlign w:val="baseline"/>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pts-reference" w:customStyle="1">
    <w:name w:val="pts-reference"/>
    <w:basedOn w:val="DefaultParagraphFont"/>
    <w:qFormat/>
    <w:rsid w:val="00f9275c"/>
    <w:rPr>
      <w:color w:themeColor="background1" w:themeShade="80" w:val="808080"/>
      <w:lang w:val="en-US"/>
    </w:rPr>
  </w:style>
  <w:style w:type="character" w:styleId="QuoteChar" w:customStyle="1">
    <w:name w:val="Quote Char"/>
    <w:basedOn w:val="DefaultParagraphFont"/>
    <w:link w:val="Quote"/>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sesame">
    <w:name w:val="sesame"/>
    <w:qFormat/>
    <w:rPr>
      <w:rFonts w:ascii="Arial" w:hAnsi="Arial" w:eastAsia="Arial" w:cs="DejaVu Sans" w:asciiTheme="minorHAnsi" w:cstheme="minorBidi" w:eastAsiaTheme="minorHAnsi" w:hAnsiTheme="minorHAnsi"/>
      <w:b/>
      <w:color w:val="FF8000"/>
      <w:kern w:val="0"/>
      <w:sz w:val="18"/>
      <w:szCs w:val="22"/>
      <w:lang w:val="en-GB" w:eastAsia="en-US" w:bidi="ar-SA"/>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character" w:styleId="emphasis11">
    <w:name w:val="emphasis11"/>
    <w:qFormat/>
    <w:rPr>
      <w:rFonts w:ascii="Cambria" w:hAnsi="Cambria"/>
      <w:i/>
      <w:iCs/>
      <w:color w:val="F10D0C"/>
      <w:sz w:val="9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rsid w:val="00ae0d46"/>
    <w:pPr>
      <w:widowControl w:val="false"/>
      <w:spacing w:before="120" w:after="120"/>
      <w:ind w:hanging="272" w:start="272"/>
    </w:pPr>
    <w:rPr>
      <w:rFonts w:eastAsia="Adobe Devanagari" w:cs="Adobe Devanagari"/>
      <w:lang w:val="en-U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TableParagraph" w:customStyle="1">
    <w:name w:val="Table Paragraph"/>
    <w:basedOn w:val="Normal"/>
    <w:uiPriority w:val="1"/>
    <w:qFormat/>
    <w:rsid w:val="00df00f7"/>
    <w:pPr>
      <w:widowControl w:val="false"/>
      <w:spacing w:lineRule="auto" w:line="240" w:before="0" w:after="0"/>
    </w:pPr>
    <w:rPr>
      <w:rFonts w:ascii="Adobe Devanagari" w:hAnsi="Adobe Devanagari" w:eastAsia="Adobe Devanagari" w:cs="Adobe Devanagari"/>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true"/>
      <w:bidi w:val="0"/>
      <w:spacing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Quote-Block" w:customStyle="1">
    <w:name w:val="Quote-Block"/>
    <w:basedOn w:val="Normal"/>
    <w:qFormat/>
    <w:rsid w:val="0024787e"/>
    <w:pPr>
      <w:ind w:start="340" w:end="340"/>
    </w:pPr>
    <w:rPr>
      <w:color w:val="00B050"/>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Quote">
    <w:name w:val="Quote"/>
    <w:basedOn w:val="Normal"/>
    <w:next w:val="Normal"/>
    <w:link w:val="QuoteChar"/>
    <w:uiPriority w:val="29"/>
    <w:qFormat/>
    <w:rsid w:val="00e61414"/>
    <w:pPr>
      <w:ind w:start="284" w:end="284"/>
    </w:pPr>
    <w:rPr>
      <w:iCs/>
    </w:rPr>
  </w:style>
  <w:style w:type="paragraph" w:styleId="AbstractShort" w:customStyle="1">
    <w:name w:val="AbstractShort"/>
    <w:qFormat/>
    <w:rsid w:val="00f53bad"/>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tru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Sutta-Verse">
    <w:name w:val="Sutta-Verse"/>
    <w:basedOn w:val="Normal"/>
    <w:qFormat/>
    <w:pPr>
      <w:ind w:hanging="0" w:start="283"/>
      <w:jc w:val="start"/>
    </w:pPr>
    <w:rPr>
      <w:color w:val="32CD32"/>
    </w:rPr>
  </w:style>
  <w:style w:type="paragraph" w:styleId="Sutta-Cite">
    <w:name w:val="Sutta-Cite"/>
    <w:basedOn w:val="Normal"/>
    <w:qFormat/>
    <w:pPr>
      <w:jc w:val="end"/>
    </w:pPr>
    <w:rPr>
      <w:color w:val="00FFFF"/>
    </w:rPr>
  </w:style>
  <w:style w:type="paragraph" w:styleId="Sutta-Text">
    <w:name w:val="Sutta-Text"/>
    <w:basedOn w:val="Normal"/>
    <w:qFormat/>
    <w:pPr/>
    <w:rPr>
      <w:color w:val="00800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Instructions">
    <w:name w:val="List-Instructions"/>
    <w:basedOn w:val="Normal"/>
    <w:qFormat/>
    <w:pPr/>
    <w:rPr>
      <w:color w:val="A52A2A"/>
    </w:rPr>
  </w:style>
  <w:style w:type="paragraph" w:styleId="List-Comment">
    <w:name w:val="List-Comment"/>
    <w:basedOn w:val="List-Instructions"/>
    <w:qFormat/>
    <w:pPr>
      <w:ind w:start="283" w:end="283"/>
    </w:pPr>
    <w:rPr>
      <w:i/>
    </w:rPr>
  </w:style>
  <w:style w:type="paragraph" w:styleId="Table">
    <w:name w:val="Table"/>
    <w:basedOn w:val="Caption"/>
    <w:qFormat/>
    <w:pPr/>
    <w:rPr/>
  </w:style>
  <w:style w:type="paragraph" w:styleId="DownloadsAvailable">
    <w:name w:val="DownloadsAvailable"/>
    <w:qFormat/>
    <w:pPr>
      <w:widowControl/>
      <w:suppressAutoHyphens w:val="true"/>
      <w:overflowPunct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WW-Copyright">
    <w:name w:val="WW-Copyright"/>
    <w:qFormat/>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tru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paragraph" w:styleId="WW-epigram-2-cite">
    <w:name w:val="WW-epigram-2-cite"/>
    <w:basedOn w:val="WW-epigram-2"/>
    <w:qFormat/>
    <w:pPr>
      <w:spacing w:before="0" w:after="283"/>
      <w:jc w:val="end"/>
    </w:pPr>
    <w:rPr>
      <w:color w:val="80000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Application>LibreOffice/24.8.4.2$Windows_X86_64 LibreOffice_project/bb3cfa12c7b1bf994ecc5649a80400d06cd71002</Application>
  <AppVersion>15.0000</AppVersion>
  <Pages>104</Pages>
  <Words>54527</Words>
  <Characters>262645</Characters>
  <CharactersWithSpaces>316439</CharactersWithSpaces>
  <Paragraphs>871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2025-01-09T16:53:31Z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