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bookmarkStart w:id="53" w:name="table_12"/>
      <w:bookmarkEnd w:id="53"/>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4" w:name="bqseg54"/>
      <w:bookmarkEnd w:id="54"/>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bookmarkStart w:id="55" w:name="table_13"/>
      <w:bookmarkEnd w:id="55"/>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6" w:name="bqseg55"/>
      <w:bookmarkEnd w:id="56"/>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7" w:name="bqseg56"/>
      <w:bookmarkEnd w:id="57"/>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8" w:name="bqseg57"/>
      <w:bookmarkEnd w:id="58"/>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bookmarkStart w:id="59" w:name="table_14"/>
      <w:bookmarkEnd w:id="59"/>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60" w:name="bqseg58"/>
      <w:bookmarkEnd w:id="60"/>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61" w:name="bqseg59"/>
      <w:bookmarkEnd w:id="61"/>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62" w:name="bqseg60"/>
      <w:bookmarkEnd w:id="62"/>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3" w:name="bqseg61"/>
      <w:bookmarkEnd w:id="63"/>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4" w:name="bqseg62"/>
      <w:bookmarkEnd w:id="64"/>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5" w:name="bqseg63"/>
      <w:bookmarkEnd w:id="65"/>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6" w:name="bqseg64"/>
      <w:bookmarkEnd w:id="66"/>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7" w:name="bqseg65"/>
      <w:bookmarkEnd w:id="67"/>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8" w:name="bqseg66"/>
      <w:bookmarkEnd w:id="68"/>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bookmarkStart w:id="69" w:name="table_15"/>
      <w:bookmarkEnd w:id="69"/>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70" w:name="bqseg67"/>
      <w:bookmarkEnd w:id="70"/>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71" w:name="bqseg68"/>
      <w:bookmarkEnd w:id="71"/>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72" w:name="bqseg69"/>
      <w:bookmarkEnd w:id="72"/>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73" w:name="bqseg70"/>
      <w:bookmarkEnd w:id="73"/>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4" w:name="bqseg71"/>
      <w:bookmarkEnd w:id="74"/>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5" w:name="bqseg72"/>
      <w:bookmarkEnd w:id="75"/>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6" w:name="bqseg73"/>
      <w:bookmarkEnd w:id="76"/>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7" w:name="bqseg74"/>
      <w:bookmarkEnd w:id="77"/>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8" w:name="bqseg75"/>
      <w:bookmarkEnd w:id="78"/>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9" w:name="bqseg76"/>
      <w:bookmarkEnd w:id="79"/>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80" w:name="bqseg77"/>
      <w:bookmarkEnd w:id="80"/>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81" w:name="bqseg78"/>
      <w:bookmarkEnd w:id="81"/>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82" w:name="bqseg79"/>
      <w:bookmarkEnd w:id="82"/>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83" w:name="bqseg80"/>
      <w:bookmarkEnd w:id="83"/>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4" w:name="bqseg81"/>
      <w:bookmarkEnd w:id="84"/>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rPr/>
      </w:pPr>
      <w:r>
        <w:rPr/>
        <w:t>8. Consciousness and nāmarūpa</w:t>
      </w:r>
    </w:p>
    <w:p>
      <w:pPr>
        <w:pStyle w:val="WW-chapter-section-1"/>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5" w:name="bqseg82"/>
      <w:bookmarkEnd w:id="85"/>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6" w:name="bqseg83"/>
      <w:bookmarkEnd w:id="86"/>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7" w:name="bqseg84"/>
      <w:bookmarkEnd w:id="87"/>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8" w:name="bqseg85"/>
      <w:bookmarkEnd w:id="88"/>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9" w:name="bqseg86"/>
      <w:bookmarkEnd w:id="89"/>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90" w:name="bqseg87"/>
      <w:bookmarkEnd w:id="90"/>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91" w:name="bqseg88"/>
      <w:bookmarkEnd w:id="91"/>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92" w:name="bqseg89"/>
      <w:bookmarkEnd w:id="92"/>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93" w:name="bqseg90"/>
      <w:bookmarkEnd w:id="93"/>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4" w:name="bqseg91"/>
      <w:bookmarkEnd w:id="94"/>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5" w:name="bqseg92"/>
      <w:bookmarkEnd w:id="95"/>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6" w:name="bqseg93"/>
      <w:bookmarkEnd w:id="96"/>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7" w:name="bqseg94"/>
      <w:bookmarkEnd w:id="97"/>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8" w:name="bqseg95"/>
      <w:bookmarkEnd w:id="98"/>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ind w:hanging="0" w:start="709"/>
        <w:rPr/>
      </w:pPr>
      <w:bookmarkStart w:id="99" w:name="bqseg96"/>
      <w:bookmarkEnd w:id="99"/>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blockquote"/>
        <w:rPr/>
      </w:pPr>
      <w:bookmarkStart w:id="100" w:name="bqseg97"/>
      <w:bookmarkEnd w:id="100"/>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101" w:name="bqseg98"/>
      <w:bookmarkEnd w:id="101"/>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§83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(§95).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See also ‘inner light’ in §94</w:t>
      </w:r>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r>
        <w:rPr/>
        <w:t>§126</w:t>
      </w:r>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r>
        <w:rPr/>
        <w:t>§146</w:t>
      </w:r>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bdr w:val="single" w:sz="2" w:space="6" w:color="000000"/>
      <w:shd w:fill="FFD428" w:val="clear"/>
      <w:vertAlign w:val="superscript"/>
    </w:rPr>
  </w:style>
  <w:style w:type="character" w:styleId="FootnoteCharactersuser">
    <w:name w:val="Footnote Characters (user)"/>
    <w:qFormat/>
    <w:rPr>
      <w:bdr w:val="single" w:sz="2" w:space="3" w:color="000000"/>
      <w:shd w:fill="FFD428" w:val="clear"/>
      <w:vertAlign w:val="superscript"/>
    </w:rPr>
  </w:style>
  <w:style w:type="character" w:styleId="FootnoteReference">
    <w:name w:val="footnote reference"/>
    <w:rPr>
      <w:bdr w:val="single" w:sz="2" w:space="6" w:color="000000"/>
      <w:shd w:fill="FFD428" w:val="clea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user">
    <w:name w:val="Block Quotation (user)"/>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user">
    <w:name w:val="Bullet • (user)"/>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6919</TotalTime>
  <Application>LibreOffice/25.2.6.2$Windows_X86_64 LibreOffice_project/729c5bfe710f5eb71ed3bbde9e06a6065e9c6c5d</Application>
  <AppVersion>15.0000</AppVersion>
  <Pages>127</Pages>
  <Words>58332</Words>
  <Characters>297074</Characters>
  <CharactersWithSpaces>353558</CharactersWithSpaces>
  <Paragraphs>1555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2025-10-26T14:16:50Z</dcterms:modified>
  <cp:revision>776</cp:revision>
  <dc:subject/>
  <dc:title/>
</cp:coreProperties>
</file>

<file path=docProps/custom.xml><?xml version="1.0" encoding="utf-8"?>
<Properties xmlns="http://schemas.openxmlformats.org/officeDocument/2006/custom-properties" xmlns:vt="http://schemas.openxmlformats.org/officeDocument/2006/docPropsVTypes"/>
</file>