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 anidassana</w:t>
      </w:r>
      <w:r>
        <w:rPr/>
        <w:t> a kind of consciousness essentially equal to nibbāna. But there are many problems with this. Bhikkhu Sunyo examines these problems and discusses why </w:t>
      </w:r>
      <w:r>
        <w:rPr>
          <w:rStyle w:val="wwc-pali"/>
        </w:rPr>
        <w:t>viññāṇa 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 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 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 anidassanaṁ</w:t>
      </w:r>
      <w:r>
        <w:rPr/>
        <w:t> (consciousness invisible)</w:t>
        <w:br/>
      </w:r>
      <w:r>
        <w:rPr>
          <w:rStyle w:val="wwc-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 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 arūpī 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 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 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 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 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w:t>
        <w:softHyphen/>
        <w:t>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Brahmā’s</w:t>
      </w:r>
      <w:r>
        <w:rPr/>
        <w:t xml:space="preserve">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Māra’s</w:t>
      </w:r>
      <w:r>
        <w:rPr/>
        <w:t xml:space="preserve">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 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 viññāṇan’ti viññāṇañcāyatanaṁ upasampajja 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 ca kho, bhikkhave, cittaṁ imehi pañcahi upakkilesehi vimuttaṁ hoti […] 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 nāmañca rūpañca, asesaṁ uparujjhati; viññāṇassa nirodhena, etthetaṁ 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4200</TotalTime>
  <Application>LibreOffice/24.8.4.2$Windows_X86_64 LibreOffice_project/bb3cfa12c7b1bf994ecc5649a80400d06cd71002</Application>
  <AppVersion>15.0000</AppVersion>
  <Pages>20</Pages>
  <Words>6989</Words>
  <Characters>35800</Characters>
  <CharactersWithSpaces>42529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2025-02-15T09:47:02Z</dcterms:modified>
  <cp:revision>484</cp:revision>
  <dc:subject/>
  <dc:title/>
</cp:coreProperties>
</file>

<file path=docProps/custom.xml><?xml version="1.0" encoding="utf-8"?>
<Properties xmlns="http://schemas.openxmlformats.org/officeDocument/2006/custom-properties" xmlns:vt="http://schemas.openxmlformats.org/officeDocument/2006/docPropsVTypes"/>
</file>