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w:t>
      </w:r>
      <w:r>
        <w:rPr/>
        <w:t xml:space="preserve"> </w:t>
      </w:r>
      <w:r>
        <w:rPr>
          <w:rStyle w:val="wwc-pali"/>
        </w:rPr>
        <w:t>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a kind of consciousness essentially equal to nibbāna. But there are many problems with this. Bhikkhu Sunyo examines these problems and discusses why </w:t>
      </w:r>
      <w:r>
        <w:rPr>
          <w:rStyle w:val="wwc-pali"/>
        </w:rPr>
        <w:t>viññāṇa</w:t>
      </w:r>
      <w:r>
        <w:rPr/>
        <w:t xml:space="preserve"> </w:t>
      </w:r>
      <w:r>
        <w:rPr>
          <w:rStyle w:val="wwc-pali"/>
        </w:rPr>
        <w:t>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w:t>
      </w:r>
      <w:r>
        <w:rPr/>
        <w:t xml:space="preserve"> </w:t>
      </w:r>
      <w:r>
        <w:rPr>
          <w:rStyle w:val="wwc-pali"/>
        </w:rPr>
        <w:t>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w:t>
      </w:r>
      <w:r>
        <w:rPr/>
        <w:t xml:space="preserve"> </w:t>
      </w:r>
      <w:r>
        <w:rPr>
          <w:rStyle w:val="wwc-pali"/>
        </w:rPr>
        <w:t>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w:t>
      </w:r>
      <w:r>
        <w:rPr/>
        <w:t xml:space="preserve"> </w:t>
      </w:r>
      <w:r>
        <w:rPr>
          <w:rStyle w:val="wwc-pali"/>
        </w:rPr>
        <w:t>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w:t>
      </w:r>
      <w:r>
        <w:rPr/>
        <w:t xml:space="preserve"> </w:t>
      </w:r>
      <w:r>
        <w:rPr>
          <w:rStyle w:val="wwc-pali"/>
        </w:rPr>
        <w:t>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w:t>
      </w:r>
      <w:r>
        <w:rPr/>
        <w:t xml:space="preserve"> </w:t>
      </w:r>
      <w:r>
        <w:rPr>
          <w:rStyle w:val="wwc-pali"/>
        </w:rPr>
        <w:t>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w:t>
      </w:r>
      <w:r>
        <w:rPr/>
        <w:t xml:space="preserve"> </w:t>
      </w:r>
      <w:r>
        <w:rPr>
          <w:rStyle w:val="wwc-pali"/>
        </w:rPr>
        <w:t>anidassanaṁ</w:t>
      </w:r>
      <w:r>
        <w:rPr/>
        <w:t> (consciousness invisible)</w:t>
        <w:br/>
      </w:r>
      <w:r>
        <w:rPr>
          <w:rStyle w:val="wwc-pali"/>
        </w:rPr>
        <w:t>anantaṁ</w:t>
      </w:r>
      <w:r>
        <w:rPr/>
        <w:t xml:space="preserve"> </w:t>
      </w:r>
      <w:r>
        <w:rPr>
          <w:rStyle w:val="wwc-pali"/>
        </w:rPr>
        <w:t>sabbato</w:t>
      </w:r>
      <w:r>
        <w:rPr/>
        <w:t xml:space="preserve"> </w:t>
      </w:r>
      <w:r>
        <w:rPr>
          <w:rStyle w:val="wwc-pali"/>
        </w:rPr>
        <w:t>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w:t>
      </w:r>
      <w:r>
        <w:rPr/>
        <w:t xml:space="preserve"> </w:t>
      </w:r>
      <w:r>
        <w:rPr>
          <w:rStyle w:val="wwc-pali"/>
        </w:rPr>
        <w:t>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w:t>
      </w:r>
      <w:r>
        <w:rPr/>
        <w:t xml:space="preserve"> </w:t>
      </w:r>
      <w:r>
        <w:rPr>
          <w:rStyle w:val="wwc-pali"/>
        </w:rPr>
        <w:t>arūpī</w:t>
      </w:r>
      <w:r>
        <w:rPr/>
        <w:t xml:space="preserve"> </w:t>
      </w:r>
      <w:r>
        <w:rPr>
          <w:rStyle w:val="wwc-pali"/>
        </w:rPr>
        <w:t>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w:t>
      </w:r>
      <w:r>
        <w:rPr/>
        <w:t xml:space="preserve"> </w:t>
      </w:r>
      <w:r>
        <w:rPr>
          <w:rStyle w:val="wwc-pali"/>
        </w:rPr>
        <w:t>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w:t>
      </w:r>
      <w:r>
        <w:rPr/>
        <w:t xml:space="preserve"> </w:t>
      </w:r>
      <w:r>
        <w:rPr>
          <w:rStyle w:val="wwc-pali"/>
        </w:rPr>
        <w:t>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w:t>
      </w:r>
      <w:r>
        <w:rPr/>
        <w:t xml:space="preserve"> </w:t>
      </w:r>
      <w:r>
        <w:rPr>
          <w:rStyle w:val="wwc-pali"/>
        </w:rPr>
        <w:t>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w:t>
      </w:r>
      <w:r>
        <w:rPr/>
        <w:t xml:space="preserve"> </w:t>
      </w:r>
      <w:r>
        <w:rPr>
          <w:rStyle w:val="wwc-pali"/>
        </w:rPr>
        <w:t>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w:t>
      </w:r>
      <w:r>
        <w:rPr/>
        <w:t xml:space="preserve"> </w:t>
      </w:r>
      <w:r>
        <w:rPr>
          <w:rStyle w:val="wwc-pali"/>
        </w:rPr>
        <w:t>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w:t>
      </w:r>
      <w:r>
        <w:rPr/>
        <w:t xml:space="preserve"> </w:t>
      </w:r>
      <w:r>
        <w:rPr>
          <w:rStyle w:val="wwc-pali"/>
        </w:rPr>
        <w:t>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w:t>
      </w:r>
      <w:r>
        <w:rPr/>
        <w:t xml:space="preserve">’s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w:t>
      </w:r>
      <w:r>
        <w:rPr/>
        <w:t xml:space="preserve">’s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space"/>
        <w:rPr/>
      </w:pPr>
      <w:r>
        <w:rPr/>
        <w:t>0</w:t>
      </w:r>
    </w:p>
    <w:p>
      <w:pPr>
        <w:pStyle w:val="WW-table-caption"/>
        <w:rPr/>
      </w:pPr>
      <w:r>
        <w:rPr/>
        <w:t>new Table</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pPr>
            <w:r>
              <w:rPr/>
              <w:t>yah</w:t>
            </w:r>
          </w:p>
        </w:tc>
        <w:tc>
          <w:tcPr>
            <w:tcW w:w="4819" w:type="dxa"/>
            <w:tcBorders/>
          </w:tcPr>
          <w:p>
            <w:pPr>
              <w:pStyle w:val="TableContents"/>
              <w:rPr/>
            </w:pPr>
            <w:r>
              <w:rPr/>
              <w:t>pah</w:t>
            </w:r>
          </w:p>
        </w:tc>
      </w:tr>
      <w:tr>
        <w:trPr/>
        <w:tc>
          <w:tcPr>
            <w:tcW w:w="4818" w:type="dxa"/>
            <w:tcBorders/>
          </w:tcPr>
          <w:p>
            <w:pPr>
              <w:pStyle w:val="TableContents"/>
              <w:rPr/>
            </w:pPr>
            <w:r>
              <w:rPr/>
              <w:t>heh</w:t>
            </w:r>
          </w:p>
        </w:tc>
        <w:tc>
          <w:tcPr>
            <w:tcW w:w="4819" w:type="dxa"/>
            <w:tcBorders/>
          </w:tcPr>
          <w:p>
            <w:pPr>
              <w:pStyle w:val="TableContents"/>
              <w:rPr/>
            </w:pPr>
            <w:r>
              <w:rPr/>
              <w:t>teh</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w:t>
      </w:r>
      <w:r>
        <w:rPr/>
        <w:t xml:space="preserve"> </w:t>
      </w:r>
      <w:r>
        <w:rPr>
          <w:rStyle w:val="wwc-pali"/>
        </w:rPr>
        <w:t>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Kattha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Kattha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uparujjhatī’ti</w:t>
      </w:r>
      <w:r>
        <w:rPr/>
        <w:t xml:space="preserve">? </w:t>
      </w:r>
      <w:r>
        <w:rPr>
          <w:rStyle w:val="wwc-pali"/>
        </w:rPr>
        <w:t>Tatra</w:t>
      </w:r>
      <w:r>
        <w:rPr/>
        <w:t xml:space="preserve"> </w:t>
      </w:r>
      <w:r>
        <w:rPr>
          <w:rStyle w:val="wwc-pali"/>
        </w:rPr>
        <w:t>veyyākaraṇaṁ</w:t>
      </w:r>
      <w:r>
        <w:rPr/>
        <w:t xml:space="preserve"> </w:t>
      </w:r>
      <w:r>
        <w:rPr>
          <w:rStyle w:val="wwc-pali"/>
        </w:rPr>
        <w:t>bhavati</w:t>
      </w:r>
      <w:r>
        <w:rPr/>
        <w:t>: ‘</w:t>
      </w:r>
      <w:r>
        <w:rPr>
          <w:rStyle w:val="wwc-pali"/>
        </w:rPr>
        <w:t>Viññāṇaṁ</w:t>
      </w:r>
      <w:r>
        <w:rPr/>
        <w:t xml:space="preserve"> </w:t>
      </w:r>
      <w:r>
        <w:rPr>
          <w:rStyle w:val="wwc-pali"/>
        </w:rPr>
        <w:t>anidassanaṁ</w:t>
      </w:r>
      <w:r>
        <w:rPr/>
        <w:t xml:space="preserve">, </w:t>
      </w:r>
      <w:r>
        <w:rPr>
          <w:rStyle w:val="wwc-pali"/>
        </w:rPr>
        <w:t>anantaṁ</w:t>
      </w:r>
      <w:r>
        <w:rPr/>
        <w:t xml:space="preserve"> </w:t>
      </w:r>
      <w:r>
        <w:rPr>
          <w:rStyle w:val="wwc-pali"/>
        </w:rPr>
        <w:t>sabbato</w:t>
      </w:r>
      <w:r>
        <w:rPr/>
        <w:t xml:space="preserve"> </w:t>
      </w:r>
      <w:r>
        <w:rPr>
          <w:rStyle w:val="wwc-pali"/>
        </w:rPr>
        <w:t>pabhaṁ</w:t>
      </w:r>
      <w:r>
        <w:rPr/>
        <w:t xml:space="preserve">; </w:t>
      </w:r>
      <w:r>
        <w:rPr>
          <w:rStyle w:val="wwc-pali"/>
        </w:rPr>
        <w:t>Ettha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Ettha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Ettha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w:t>
      </w:r>
      <w:r>
        <w:rPr/>
        <w:t xml:space="preserve"> </w:t>
      </w:r>
      <w:r>
        <w:rPr>
          <w:rStyle w:val="wwc-pali"/>
        </w:rPr>
        <w:t>viññāṇan’ti</w:t>
      </w:r>
      <w:r>
        <w:rPr/>
        <w:t xml:space="preserve"> </w:t>
      </w:r>
      <w:r>
        <w:rPr>
          <w:rStyle w:val="wwc-pali"/>
        </w:rPr>
        <w:t>viññāṇañcāyatanaṁ</w:t>
      </w:r>
      <w:r>
        <w:rPr/>
        <w:t xml:space="preserve"> </w:t>
      </w:r>
      <w:r>
        <w:rPr>
          <w:rStyle w:val="wwc-pali"/>
        </w:rPr>
        <w:t>upasampajja</w:t>
      </w:r>
      <w:r>
        <w:rPr/>
        <w:t xml:space="preserve"> </w:t>
      </w:r>
      <w:r>
        <w:rPr>
          <w:rStyle w:val="wwc-pali"/>
        </w:rPr>
        <w:t>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w:t>
      </w:r>
      <w:r>
        <w:rPr/>
        <w:t xml:space="preserve"> </w:t>
      </w:r>
      <w:r>
        <w:rPr>
          <w:rStyle w:val="wwc-pali"/>
        </w:rPr>
        <w:t>ca</w:t>
      </w:r>
      <w:r>
        <w:rPr/>
        <w:t xml:space="preserve"> </w:t>
      </w:r>
      <w:r>
        <w:rPr>
          <w:rStyle w:val="wwc-pali"/>
        </w:rPr>
        <w:t>kho</w:t>
      </w:r>
      <w:r>
        <w:rPr/>
        <w:t xml:space="preserve">, </w:t>
      </w:r>
      <w:r>
        <w:rPr>
          <w:rStyle w:val="wwc-pali"/>
        </w:rPr>
        <w:t>bhikkhave</w:t>
      </w:r>
      <w:r>
        <w:rPr/>
        <w:t xml:space="preserve">, </w:t>
      </w:r>
      <w:r>
        <w:rPr>
          <w:rStyle w:val="wwc-pali"/>
        </w:rPr>
        <w:t>cittaṁ</w:t>
      </w:r>
      <w:r>
        <w:rPr/>
        <w:t xml:space="preserve"> </w:t>
      </w:r>
      <w:r>
        <w:rPr>
          <w:rStyle w:val="wwc-pali"/>
        </w:rPr>
        <w:t>imehi</w:t>
      </w:r>
      <w:r>
        <w:rPr/>
        <w:t xml:space="preserve"> </w:t>
      </w:r>
      <w:r>
        <w:rPr>
          <w:rStyle w:val="wwc-pali"/>
        </w:rPr>
        <w:t>pañcahi</w:t>
      </w:r>
      <w:r>
        <w:rPr/>
        <w:t xml:space="preserve"> </w:t>
      </w:r>
      <w:r>
        <w:rPr>
          <w:rStyle w:val="wwc-pali"/>
        </w:rPr>
        <w:t>upakkilesehi</w:t>
      </w:r>
      <w:r>
        <w:rPr/>
        <w:t xml:space="preserve"> </w:t>
      </w:r>
      <w:r>
        <w:rPr>
          <w:rStyle w:val="wwc-pali"/>
        </w:rPr>
        <w:t>vimuttaṁ</w:t>
      </w:r>
      <w:r>
        <w:rPr/>
        <w:t xml:space="preserve"> </w:t>
      </w:r>
      <w:r>
        <w:rPr>
          <w:rStyle w:val="wwc-pali"/>
        </w:rPr>
        <w:t>hoti</w:t>
      </w:r>
      <w:r>
        <w:rPr/>
        <w:t xml:space="preserve"> </w:t>
      </w:r>
      <w:r>
        <w:rPr>
          <w:i/>
          <w:iCs/>
        </w:rPr>
        <w:t>[…]</w:t>
      </w:r>
      <w:r>
        <w:rPr/>
        <w:t xml:space="preserve"> </w:t>
      </w:r>
      <w:r>
        <w:rPr>
          <w:rStyle w:val="wwc-pali"/>
        </w:rPr>
        <w:t>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w:t>
      </w:r>
      <w:r>
        <w:rPr/>
        <w:t xml:space="preserve"> </w:t>
      </w:r>
      <w:r>
        <w:rPr>
          <w:rStyle w:val="wwc-pali"/>
        </w:rPr>
        <w:t>rūpasaṅgaho</w:t>
      </w:r>
      <w:r>
        <w:rPr/>
        <w:t xml:space="preserve">: </w:t>
      </w:r>
      <w:r>
        <w:rPr>
          <w:rStyle w:val="wwc-pali"/>
        </w:rPr>
        <w:t>sanidassanasappaṭighaṁ</w:t>
      </w:r>
      <w:r>
        <w:rPr/>
        <w:t xml:space="preserve"> </w:t>
      </w:r>
      <w:r>
        <w:rPr>
          <w:rStyle w:val="wwc-pali"/>
        </w:rPr>
        <w:t>rūpaṁ</w:t>
      </w:r>
      <w:r>
        <w:rPr/>
        <w:t xml:space="preserve">, </w:t>
      </w:r>
      <w:r>
        <w:rPr>
          <w:rStyle w:val="wwc-pali"/>
        </w:rPr>
        <w:t>anidassanasappaṭighaṁ</w:t>
      </w:r>
      <w:r>
        <w:rPr/>
        <w:t xml:space="preserve"> </w:t>
      </w:r>
      <w:r>
        <w:rPr>
          <w:rStyle w:val="wwc-pali"/>
        </w:rPr>
        <w:t>rūpaṁ</w:t>
      </w:r>
      <w:r>
        <w:rPr/>
        <w:t xml:space="preserve">, </w:t>
      </w:r>
      <w:r>
        <w:rPr>
          <w:rStyle w:val="wwc-pali"/>
        </w:rPr>
        <w:t>anidassanāppaṭighaṁ</w:t>
      </w:r>
      <w:r>
        <w:rPr/>
        <w:t xml:space="preserve"> </w:t>
      </w:r>
      <w:r>
        <w:rPr>
          <w:rStyle w:val="wwc-pali"/>
        </w:rPr>
        <w:t>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w:t>
      </w:r>
      <w:r>
        <w:rPr/>
        <w:t xml:space="preserve"> </w:t>
      </w:r>
      <w:r>
        <w:rPr>
          <w:rStyle w:val="wwc-pali"/>
        </w:rPr>
        <w:t>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49:25.1–25.3</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CE4EC"/>
      <w:shd w:fill="A1887F"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4362</TotalTime>
  <Application>LibreOffice/24.8.5.2$Windows_X86_64 LibreOffice_project/fddf2685c70b461e7832239a0162a77216259f22</Application>
  <AppVersion>15.0000</AppVersion>
  <Pages>20</Pages>
  <Words>6998</Words>
  <Characters>35825</Characters>
  <CharactersWithSpaces>42555</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2025-03-22T11:08:38Z</dcterms:modified>
  <cp:revision>504</cp:revision>
  <dc:subject/>
  <dc:title/>
</cp:coreProperties>
</file>

<file path=docProps/custom.xml><?xml version="1.0" encoding="utf-8"?>
<Properties xmlns="http://schemas.openxmlformats.org/officeDocument/2006/custom-properties" xmlns:vt="http://schemas.openxmlformats.org/officeDocument/2006/docPropsVTypes"/>
</file>