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31276E" w:rsidRDefault="0031276E" w:rsidP="0031276E">
      <w:pPr>
        <w:pStyle w:val="Heading2"/>
      </w:pPr>
      <w:r>
        <w:t>Main text:</w:t>
      </w:r>
    </w:p>
    <w:p w:rsidR="00D377C1" w:rsidRDefault="00D377C1" w:rsidP="00D377C1"/>
    <w:p w:rsidR="00C21EE9" w:rsidRDefault="00C21EE9" w:rsidP="00D377C1">
      <w:proofErr w:type="spellStart"/>
      <w:r w:rsidRPr="00C21EE9">
        <w:rPr>
          <w:rFonts w:cs="Times New Roman"/>
          <w:b/>
          <w:bCs/>
          <w:color w:val="000000" w:themeColor="text1"/>
          <w:szCs w:val="28"/>
        </w:rPr>
        <w:t>Imput</w:t>
      </w:r>
      <w:proofErr w:type="spellEnd"/>
      <w:r>
        <w:rPr>
          <w:rFonts w:cs="Times New Roman"/>
          <w:color w:val="000000" w:themeColor="text1"/>
          <w:szCs w:val="28"/>
        </w:rPr>
        <w:t xml:space="preserve"> from </w:t>
      </w:r>
      <w:proofErr w:type="spellStart"/>
      <w:r>
        <w:rPr>
          <w:rFonts w:cs="Times New Roman"/>
          <w:color w:val="000000" w:themeColor="text1"/>
          <w:szCs w:val="28"/>
        </w:rPr>
        <w:t>Bhikkhu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Khemarato</w:t>
      </w:r>
      <w:proofErr w:type="spellEnd"/>
      <w:r>
        <w:rPr>
          <w:rFonts w:cs="Times New Roman"/>
          <w:color w:val="000000" w:themeColor="text1"/>
          <w:szCs w:val="28"/>
        </w:rPr>
        <w:t xml:space="preserve"> -&gt; </w:t>
      </w:r>
      <w:r w:rsidR="0063390F">
        <w:rPr>
          <w:rFonts w:cs="Times New Roman"/>
          <w:color w:val="000000" w:themeColor="text1"/>
          <w:szCs w:val="28"/>
        </w:rPr>
        <w:br/>
      </w:r>
      <w:r w:rsidRPr="00C21EE9">
        <w:rPr>
          <w:rFonts w:cs="Times New Roman"/>
          <w:b/>
          <w:bCs/>
          <w:color w:val="000000" w:themeColor="text1"/>
          <w:szCs w:val="28"/>
        </w:rPr>
        <w:t>Input</w:t>
      </w:r>
      <w:r>
        <w:rPr>
          <w:rFonts w:cs="Times New Roman"/>
          <w:color w:val="000000" w:themeColor="text1"/>
          <w:szCs w:val="28"/>
        </w:rPr>
        <w:t xml:space="preserve"> from </w:t>
      </w:r>
      <w:proofErr w:type="spellStart"/>
      <w:r>
        <w:rPr>
          <w:rFonts w:cs="Times New Roman"/>
          <w:color w:val="000000" w:themeColor="text1"/>
          <w:szCs w:val="28"/>
        </w:rPr>
        <w:t>Bhikkhu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Khemarato</w:t>
      </w:r>
      <w:proofErr w:type="spellEnd"/>
    </w:p>
    <w:p w:rsidR="00F070F9" w:rsidRDefault="00F070F9" w:rsidP="00D377C1">
      <w:pPr>
        <w:rPr>
          <w:rFonts w:eastAsia="SimSun"/>
          <w:color w:val="943634" w:themeColor="accent2" w:themeShade="BF"/>
        </w:rPr>
      </w:pPr>
      <w:proofErr w:type="gramStart"/>
      <w:r w:rsidRPr="00F070F9">
        <w:t>(</w:t>
      </w:r>
      <w:proofErr w:type="spellStart"/>
      <w:r w:rsidRPr="00F070F9">
        <w:t>Saṅghātivāsī</w:t>
      </w:r>
      <w:proofErr w:type="spellEnd"/>
      <w:r w:rsidRPr="00F070F9">
        <w:t xml:space="preserve"> </w:t>
      </w:r>
      <w:proofErr w:type="spellStart"/>
      <w:r w:rsidRPr="00F070F9">
        <w:t>agiho</w:t>
      </w:r>
      <w:proofErr w:type="spellEnd"/>
      <w:r w:rsidRPr="00F070F9">
        <w:t xml:space="preserve"> </w:t>
      </w:r>
      <w:proofErr w:type="spellStart"/>
      <w:r w:rsidRPr="00F070F9">
        <w:t>carāmi</w:t>
      </w:r>
      <w:proofErr w:type="spellEnd"/>
      <w:r w:rsidRPr="00F070F9">
        <w:t xml:space="preserve"> </w:t>
      </w:r>
      <w:proofErr w:type="spellStart"/>
      <w:r w:rsidRPr="00F070F9">
        <w:t>nivuttakeso</w:t>
      </w:r>
      <w:proofErr w:type="spellEnd"/>
      <w:r w:rsidRPr="00F070F9">
        <w:t>.</w:t>
      </w:r>
      <w:proofErr w:type="gramEnd"/>
      <w:r w:rsidR="0063390F">
        <w:br/>
      </w:r>
      <w:r>
        <w:t xml:space="preserve"> </w:t>
      </w:r>
      <w:r>
        <w:rPr>
          <w:rFonts w:eastAsia="SimSun"/>
          <w:color w:val="943634" w:themeColor="accent2" w:themeShade="BF"/>
        </w:rPr>
        <w:t>Close brackets</w:t>
      </w:r>
    </w:p>
    <w:p w:rsidR="007B205B" w:rsidRDefault="007B205B" w:rsidP="00D377C1">
      <w:proofErr w:type="spellStart"/>
      <w:proofErr w:type="gramStart"/>
      <w:r w:rsidRPr="007B205B">
        <w:t>anutt</w:t>
      </w:r>
      <w:r w:rsidRPr="007B205B">
        <w:rPr>
          <w:b/>
          <w:bCs/>
        </w:rPr>
        <w:t>ata</w:t>
      </w:r>
      <w:proofErr w:type="spellEnd"/>
      <w:proofErr w:type="gramEnd"/>
      <w:r w:rsidRPr="007B205B">
        <w:t xml:space="preserve"> </w:t>
      </w:r>
      <w:proofErr w:type="spellStart"/>
      <w:r w:rsidRPr="007B205B">
        <w:t>vijjā</w:t>
      </w:r>
      <w:proofErr w:type="spellEnd"/>
      <w:r w:rsidRPr="007B205B">
        <w:t xml:space="preserve"> </w:t>
      </w:r>
      <w:proofErr w:type="spellStart"/>
      <w:r w:rsidRPr="007B205B">
        <w:t>caraṇa</w:t>
      </w:r>
      <w:proofErr w:type="spellEnd"/>
      <w:r>
        <w:t xml:space="preserve"> -&gt; </w:t>
      </w:r>
      <w:r w:rsidR="0063390F">
        <w:br/>
      </w:r>
      <w:proofErr w:type="spellStart"/>
      <w:r w:rsidRPr="007B205B">
        <w:t>anutt</w:t>
      </w:r>
      <w:r w:rsidRPr="007B205B">
        <w:rPr>
          <w:b/>
          <w:bCs/>
        </w:rPr>
        <w:t>ara</w:t>
      </w:r>
      <w:proofErr w:type="spellEnd"/>
      <w:r w:rsidRPr="007B205B">
        <w:t xml:space="preserve"> </w:t>
      </w:r>
      <w:proofErr w:type="spellStart"/>
      <w:r w:rsidRPr="007B205B">
        <w:t>vijjā</w:t>
      </w:r>
      <w:proofErr w:type="spellEnd"/>
      <w:r w:rsidRPr="007B205B">
        <w:t xml:space="preserve"> </w:t>
      </w:r>
      <w:proofErr w:type="spellStart"/>
      <w:r w:rsidRPr="007B205B">
        <w:t>caraṇa</w:t>
      </w:r>
      <w:proofErr w:type="spellEnd"/>
    </w:p>
    <w:p w:rsidR="0048520A" w:rsidRDefault="0048520A" w:rsidP="00D377C1">
      <w:proofErr w:type="gramStart"/>
      <w:r w:rsidRPr="00AD1B12">
        <w:rPr>
          <w:rFonts w:cs="Times New Roman"/>
          <w:color w:val="000000" w:themeColor="text1"/>
          <w:szCs w:val="28"/>
        </w:rPr>
        <w:t>which</w:t>
      </w:r>
      <w:proofErr w:type="gramEnd"/>
      <w:r w:rsidRPr="00AD1B12">
        <w:rPr>
          <w:rFonts w:cs="Times New Roman"/>
          <w:color w:val="000000" w:themeColor="text1"/>
          <w:szCs w:val="28"/>
        </w:rPr>
        <w:t xml:space="preserve"> locals were </w:t>
      </w:r>
      <w:r w:rsidRPr="0048520A">
        <w:rPr>
          <w:rFonts w:cs="Times New Roman"/>
          <w:b/>
          <w:bCs/>
          <w:color w:val="000000" w:themeColor="text1"/>
          <w:szCs w:val="28"/>
        </w:rPr>
        <w:t>to</w:t>
      </w:r>
      <w:r w:rsidRPr="00AD1B12">
        <w:rPr>
          <w:rFonts w:cs="Times New Roman"/>
          <w:color w:val="000000" w:themeColor="text1"/>
          <w:szCs w:val="28"/>
        </w:rPr>
        <w:t xml:space="preserve"> terrified to approach</w:t>
      </w:r>
      <w:r>
        <w:rPr>
          <w:rFonts w:cs="Times New Roman"/>
          <w:color w:val="000000" w:themeColor="text1"/>
          <w:szCs w:val="28"/>
        </w:rPr>
        <w:t xml:space="preserve"> -&gt; </w:t>
      </w:r>
      <w:r w:rsidR="0063390F">
        <w:rPr>
          <w:rFonts w:cs="Times New Roman"/>
          <w:color w:val="000000" w:themeColor="text1"/>
          <w:szCs w:val="28"/>
        </w:rPr>
        <w:br/>
      </w:r>
      <w:r w:rsidRPr="00AD1B12">
        <w:rPr>
          <w:rFonts w:cs="Times New Roman"/>
          <w:color w:val="000000" w:themeColor="text1"/>
          <w:szCs w:val="28"/>
        </w:rPr>
        <w:t xml:space="preserve">which locals were </w:t>
      </w:r>
      <w:r w:rsidRPr="0048520A">
        <w:rPr>
          <w:rFonts w:cs="Times New Roman"/>
          <w:b/>
          <w:bCs/>
          <w:color w:val="000000" w:themeColor="text1"/>
          <w:szCs w:val="28"/>
        </w:rPr>
        <w:t>too</w:t>
      </w:r>
      <w:r w:rsidRPr="00AD1B12">
        <w:rPr>
          <w:rFonts w:cs="Times New Roman"/>
          <w:color w:val="000000" w:themeColor="text1"/>
          <w:szCs w:val="28"/>
        </w:rPr>
        <w:t xml:space="preserve"> terrified to approach</w:t>
      </w:r>
    </w:p>
    <w:p w:rsidR="00F070F9" w:rsidRDefault="00F070F9" w:rsidP="00D377C1"/>
    <w:p w:rsidR="008D186D" w:rsidRDefault="008D186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276E" w:rsidRDefault="0031276E" w:rsidP="0031276E">
      <w:pPr>
        <w:pStyle w:val="Heading2"/>
      </w:pPr>
      <w:r w:rsidRPr="0031276E">
        <w:lastRenderedPageBreak/>
        <w:t>Notes</w:t>
      </w:r>
    </w:p>
    <w:p w:rsidR="009D1F5D" w:rsidRDefault="009D1F5D" w:rsidP="009D1F5D"/>
    <w:tbl>
      <w:tblPr>
        <w:tblStyle w:val="TableGrid"/>
        <w:tblW w:w="0" w:type="auto"/>
        <w:tblCellMar>
          <w:top w:w="170" w:type="dxa"/>
          <w:bottom w:w="170" w:type="dxa"/>
        </w:tblCellMar>
        <w:tblLook w:val="0480" w:firstRow="0" w:lastRow="0" w:firstColumn="1" w:lastColumn="0" w:noHBand="0" w:noVBand="1"/>
      </w:tblPr>
      <w:tblGrid>
        <w:gridCol w:w="9242"/>
      </w:tblGrid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 xml:space="preserve">#2- </w:t>
            </w:r>
            <w:r w:rsidRPr="00425655">
              <w:rPr>
                <w:b/>
                <w:bCs/>
              </w:rPr>
              <w:t>Jain</w:t>
            </w:r>
            <w:r w:rsidRPr="00425655">
              <w:t xml:space="preserve"> 2001 -&gt; </w:t>
            </w:r>
            <w:proofErr w:type="spellStart"/>
            <w:r w:rsidRPr="00425655">
              <w:rPr>
                <w:b/>
                <w:bCs/>
              </w:rPr>
              <w:t>Jaini</w:t>
            </w:r>
            <w:proofErr w:type="spellEnd"/>
            <w:r w:rsidRPr="00425655">
              <w:t xml:space="preserve"> 2001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t xml:space="preserve">#5- Richard A. Gabriel’s God’s Generals, the Military Lives of Moses, the Buddha and Muhammad, 2016 -&gt; </w:t>
            </w:r>
            <w:r w:rsidRPr="00425655">
              <w:br/>
              <w:t xml:space="preserve">Gabriel 2016 </w:t>
            </w:r>
            <w:r w:rsidRPr="00425655">
              <w:rPr>
                <w:color w:val="943634" w:themeColor="accent2" w:themeShade="BF"/>
              </w:rPr>
              <w:t>(Only for the online version which has an expander)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rPr>
                <w:color w:val="943634" w:themeColor="accent2" w:themeShade="BF"/>
              </w:rPr>
              <w:t xml:space="preserve">#39 refers to: “The ashes of </w:t>
            </w:r>
            <w:proofErr w:type="spellStart"/>
            <w:r w:rsidRPr="00425655">
              <w:rPr>
                <w:color w:val="943634" w:themeColor="accent2" w:themeShade="BF"/>
              </w:rPr>
              <w:t>Mahāvīra</w:t>
            </w:r>
            <w:proofErr w:type="spellEnd"/>
            <w:r w:rsidRPr="00425655">
              <w:rPr>
                <w:color w:val="943634" w:themeColor="accent2" w:themeShade="BF"/>
              </w:rPr>
              <w:t>, the leader of the Jains, were interred in a stupa,” and cites M.II</w:t>
            </w:r>
            <w:proofErr w:type="gramStart"/>
            <w:r w:rsidRPr="00425655">
              <w:rPr>
                <w:color w:val="943634" w:themeColor="accent2" w:themeShade="BF"/>
              </w:rPr>
              <w:t>,244</w:t>
            </w:r>
            <w:proofErr w:type="gramEnd"/>
            <w:r w:rsidRPr="00425655">
              <w:rPr>
                <w:color w:val="943634" w:themeColor="accent2" w:themeShade="BF"/>
              </w:rPr>
              <w:t xml:space="preserve"> (MN104), but I can’t  see which part of this reference suggests this?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t>#52-</w:t>
            </w:r>
            <w:r w:rsidRPr="00425655">
              <w:rPr>
                <w:b/>
                <w:bCs/>
              </w:rPr>
              <w:t>Vin.III</w:t>
            </w:r>
            <w:proofErr w:type="gramStart"/>
            <w:r w:rsidRPr="00425655">
              <w:rPr>
                <w:b/>
                <w:bCs/>
              </w:rPr>
              <w:t>,52</w:t>
            </w:r>
            <w:proofErr w:type="gramEnd"/>
            <w:r w:rsidRPr="00425655">
              <w:t>.</w:t>
            </w:r>
            <w:bookmarkStart w:id="0" w:name="_GoBack"/>
            <w:bookmarkEnd w:id="0"/>
            <w:r w:rsidRPr="00425655">
              <w:br/>
              <w:t xml:space="preserve">#53- </w:t>
            </w:r>
            <w:r w:rsidRPr="00425655">
              <w:t>Vin.I</w:t>
            </w:r>
            <w:proofErr w:type="gramStart"/>
            <w:r w:rsidRPr="00425655">
              <w:t>,110</w:t>
            </w:r>
            <w:proofErr w:type="gramEnd"/>
            <w:r w:rsidRPr="00425655">
              <w:t xml:space="preserve">; </w:t>
            </w:r>
            <w:r w:rsidRPr="00425655">
              <w:rPr>
                <w:b/>
                <w:bCs/>
              </w:rPr>
              <w:t>III,52</w:t>
            </w:r>
            <w:r w:rsidRPr="00425655">
              <w:t xml:space="preserve">. See </w:t>
            </w:r>
            <w:proofErr w:type="spellStart"/>
            <w:r w:rsidRPr="00425655">
              <w:t>Agrawala</w:t>
            </w:r>
            <w:proofErr w:type="spellEnd"/>
            <w:r w:rsidRPr="00425655">
              <w:t xml:space="preserve"> pp.143-144.</w:t>
            </w:r>
            <w:r w:rsidRPr="00425655">
              <w:rPr>
                <w:color w:val="943634" w:themeColor="accent2" w:themeShade="BF"/>
              </w:rPr>
              <w:br/>
              <w:t xml:space="preserve">-both of the above contain </w:t>
            </w:r>
            <w:r w:rsidRPr="00425655">
              <w:rPr>
                <w:b/>
                <w:bCs/>
                <w:color w:val="943634" w:themeColor="accent2" w:themeShade="BF"/>
              </w:rPr>
              <w:t>Vin,III,52</w:t>
            </w:r>
            <w:r w:rsidRPr="00425655">
              <w:rPr>
                <w:color w:val="943634" w:themeColor="accent2" w:themeShade="BF"/>
              </w:rPr>
              <w:t xml:space="preserve"> as references, they are very close to each other in the main text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t>#53- Vin.I</w:t>
            </w:r>
            <w:proofErr w:type="gramStart"/>
            <w:r w:rsidRPr="00425655">
              <w:t>,110</w:t>
            </w:r>
            <w:proofErr w:type="gramEnd"/>
            <w:r w:rsidRPr="00425655">
              <w:t xml:space="preserve">; III,52. See </w:t>
            </w:r>
            <w:proofErr w:type="spellStart"/>
            <w:r w:rsidRPr="00425655">
              <w:rPr>
                <w:b/>
                <w:bCs/>
              </w:rPr>
              <w:t>Agrawala</w:t>
            </w:r>
            <w:proofErr w:type="spellEnd"/>
            <w:r w:rsidRPr="00425655">
              <w:rPr>
                <w:b/>
                <w:bCs/>
              </w:rPr>
              <w:t xml:space="preserve"> pp.143-144.</w:t>
            </w:r>
            <w:r w:rsidRPr="00425655">
              <w:t xml:space="preserve"> -&gt;</w:t>
            </w:r>
            <w:r w:rsidRPr="00425655">
              <w:br/>
            </w:r>
            <w:r w:rsidRPr="00425655">
              <w:t>#53- Vin.I</w:t>
            </w:r>
            <w:proofErr w:type="gramStart"/>
            <w:r w:rsidRPr="00425655">
              <w:t>,110</w:t>
            </w:r>
            <w:proofErr w:type="gramEnd"/>
            <w:r w:rsidRPr="00425655">
              <w:t xml:space="preserve">; III,52. See </w:t>
            </w:r>
            <w:proofErr w:type="spellStart"/>
            <w:r w:rsidRPr="00425655">
              <w:rPr>
                <w:b/>
                <w:bCs/>
              </w:rPr>
              <w:t>Agrawala</w:t>
            </w:r>
            <w:proofErr w:type="spellEnd"/>
            <w:r w:rsidRPr="00425655">
              <w:rPr>
                <w:b/>
                <w:bCs/>
              </w:rPr>
              <w:t xml:space="preserve"> pp.14</w:t>
            </w:r>
            <w:r w:rsidRPr="00425655">
              <w:rPr>
                <w:b/>
                <w:bCs/>
              </w:rPr>
              <w:t>1</w:t>
            </w:r>
            <w:r w:rsidRPr="00425655">
              <w:rPr>
                <w:b/>
                <w:bCs/>
              </w:rPr>
              <w:t>-14</w:t>
            </w:r>
            <w:r w:rsidRPr="00425655">
              <w:rPr>
                <w:b/>
                <w:bCs/>
              </w:rPr>
              <w:t>3</w:t>
            </w:r>
            <w:r w:rsidRPr="00425655">
              <w:rPr>
                <w:b/>
                <w:bCs/>
              </w:rPr>
              <w:t>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/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 xml:space="preserve">#138- </w:t>
            </w:r>
            <w:proofErr w:type="spellStart"/>
            <w:r w:rsidRPr="00425655">
              <w:t>Dhp</w:t>
            </w:r>
            <w:proofErr w:type="spellEnd"/>
            <w:r w:rsidRPr="00425655">
              <w:t>-a. 254. -&gt;</w:t>
            </w:r>
            <w:r w:rsidRPr="00425655">
              <w:br/>
            </w:r>
            <w:proofErr w:type="spellStart"/>
            <w:r w:rsidRPr="00425655">
              <w:t>Dhp</w:t>
            </w:r>
            <w:proofErr w:type="spellEnd"/>
            <w:r w:rsidRPr="00425655">
              <w:t>-a. III</w:t>
            </w:r>
            <w:proofErr w:type="gramStart"/>
            <w:r w:rsidRPr="00425655">
              <w:t>,254</w:t>
            </w:r>
            <w:proofErr w:type="gramEnd"/>
            <w:r w:rsidRPr="00425655">
              <w:t>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>#380- Vin.I,301-302, -&gt; Vin.IV,301-302,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 xml:space="preserve">#399-  </w:t>
            </w:r>
            <w:proofErr w:type="spellStart"/>
            <w:r w:rsidRPr="00425655">
              <w:t>Lalitavistara</w:t>
            </w:r>
            <w:proofErr w:type="spellEnd"/>
            <w:r w:rsidRPr="00425655">
              <w:t xml:space="preserve"> XXVI 6 -&gt; </w:t>
            </w:r>
            <w:proofErr w:type="spellStart"/>
            <w:r w:rsidRPr="00425655">
              <w:t>Lalitavistara</w:t>
            </w:r>
            <w:proofErr w:type="spellEnd"/>
            <w:r w:rsidRPr="00425655">
              <w:t xml:space="preserve"> XXVI 18,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t>#401- Vin.IV,465 -&gt; Vin.IV,65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rFonts w:eastAsia="SimSun"/>
              </w:rPr>
            </w:pPr>
            <w:r w:rsidRPr="00425655">
              <w:t>#409- (Vin.)</w:t>
            </w:r>
            <w:r w:rsidRPr="00425655">
              <w:rPr>
                <w:rFonts w:eastAsia="SimSun"/>
              </w:rPr>
              <w:t>IV,87 –</w:t>
            </w:r>
            <w:r w:rsidRPr="00425655">
              <w:rPr>
                <w:rFonts w:eastAsia="SimSun"/>
                <w:color w:val="943634" w:themeColor="accent2" w:themeShade="BF"/>
              </w:rPr>
              <w:t xml:space="preserve"> I don’t understand what this refers to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>#419- Vin.IV</w:t>
            </w:r>
            <w:proofErr w:type="gramStart"/>
            <w:r w:rsidRPr="00425655">
              <w:t>,189</w:t>
            </w:r>
            <w:proofErr w:type="gramEnd"/>
            <w:r w:rsidRPr="00425655">
              <w:t xml:space="preserve">. – </w:t>
            </w:r>
            <w:r w:rsidRPr="00425655">
              <w:rPr>
                <w:color w:val="943634" w:themeColor="accent2" w:themeShade="BF"/>
              </w:rPr>
              <w:t>Is this correct?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>#422- M.I,206; -&gt; M.III,206;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>#433- S.V,450 -&gt; S.V,405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t>#444- also M.I</w:t>
            </w:r>
            <w:proofErr w:type="gramStart"/>
            <w:r w:rsidRPr="00425655">
              <w:t>,149</w:t>
            </w:r>
            <w:proofErr w:type="gramEnd"/>
            <w:r w:rsidRPr="00425655">
              <w:t xml:space="preserve">. – </w:t>
            </w:r>
            <w:r w:rsidRPr="00425655">
              <w:rPr>
                <w:color w:val="943634" w:themeColor="accent2" w:themeShade="BF"/>
              </w:rPr>
              <w:t>I don’t understand this reference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rPr>
                <w:color w:val="000000" w:themeColor="text1"/>
              </w:rPr>
              <w:t xml:space="preserve">#456- </w:t>
            </w:r>
            <w:proofErr w:type="spellStart"/>
            <w:r w:rsidRPr="00425655">
              <w:rPr>
                <w:color w:val="000000" w:themeColor="text1"/>
              </w:rPr>
              <w:t>Vikramacarita</w:t>
            </w:r>
            <w:proofErr w:type="spellEnd"/>
            <w:r w:rsidRPr="00425655">
              <w:rPr>
                <w:color w:val="000000" w:themeColor="text1"/>
              </w:rPr>
              <w:t xml:space="preserve"> 114-15. </w:t>
            </w:r>
            <w:r w:rsidRPr="00425655">
              <w:rPr>
                <w:color w:val="943634" w:themeColor="accent2" w:themeShade="BF"/>
              </w:rPr>
              <w:t>Is there an English Translation of this available?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lastRenderedPageBreak/>
              <w:t xml:space="preserve">#466- and for </w:t>
            </w:r>
            <w:proofErr w:type="spellStart"/>
            <w:r w:rsidRPr="00425655">
              <w:t>Yājñavalkya</w:t>
            </w:r>
            <w:proofErr w:type="spellEnd"/>
            <w:r w:rsidRPr="00425655">
              <w:t xml:space="preserve"> Dharmasūtra 1.152 it warranted the death penalty</w:t>
            </w:r>
            <w:r w:rsidRPr="00425655">
              <w:rPr>
                <w:color w:val="943634" w:themeColor="accent2" w:themeShade="BF"/>
              </w:rPr>
              <w:t xml:space="preserve">. </w:t>
            </w:r>
            <w:proofErr w:type="gramStart"/>
            <w:r w:rsidRPr="00425655">
              <w:rPr>
                <w:color w:val="943634" w:themeColor="accent2" w:themeShade="BF"/>
              </w:rPr>
              <w:t>Is  Yājñavalkya</w:t>
            </w:r>
            <w:proofErr w:type="gramEnd"/>
            <w:r w:rsidRPr="00425655">
              <w:rPr>
                <w:color w:val="943634" w:themeColor="accent2" w:themeShade="BF"/>
              </w:rPr>
              <w:t xml:space="preserve"> Dharmasūtra in an Olivelle book or do you have another reference?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 xml:space="preserve">#474- </w:t>
            </w:r>
            <w:proofErr w:type="spellStart"/>
            <w:r w:rsidRPr="00425655">
              <w:rPr>
                <w:b/>
                <w:bCs/>
              </w:rPr>
              <w:t>Srinivasam</w:t>
            </w:r>
            <w:proofErr w:type="spellEnd"/>
            <w:r w:rsidRPr="00425655">
              <w:t xml:space="preserve"> gives a finger-breadth -&gt; </w:t>
            </w:r>
            <w:r w:rsidRPr="00425655">
              <w:rPr>
                <w:b/>
                <w:bCs/>
              </w:rPr>
              <w:t>Srinivasan</w:t>
            </w:r>
            <w:r w:rsidRPr="00425655">
              <w:t xml:space="preserve"> gives a finger-breadth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>#525- S.I,129 -&gt; Thi.42-44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t xml:space="preserve">#587- Sn.106 </w:t>
            </w:r>
            <w:r w:rsidRPr="00425655">
              <w:rPr>
                <w:color w:val="943634" w:themeColor="accent2" w:themeShade="BF"/>
              </w:rPr>
              <w:t>This reference doesn’t seem right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 xml:space="preserve">#595- Ja.III,15 -&gt; Ja.II,15 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tabs>
                <w:tab w:val="right" w:pos="9026"/>
              </w:tabs>
              <w:rPr>
                <w:color w:val="943634" w:themeColor="accent2" w:themeShade="BF"/>
              </w:rPr>
            </w:pPr>
            <w:r w:rsidRPr="00425655">
              <w:t xml:space="preserve">#616- … work will be reborn in a very unpleasant purgatory, Mvu.I, </w:t>
            </w:r>
            <w:r w:rsidRPr="00425655">
              <w:rPr>
                <w:b/>
                <w:bCs/>
              </w:rPr>
              <w:t>pp</w:t>
            </w:r>
            <w:r w:rsidRPr="00425655">
              <w:t>.18</w:t>
            </w:r>
            <w:proofErr w:type="gramStart"/>
            <w:r w:rsidRPr="00425655">
              <w:t>,22</w:t>
            </w:r>
            <w:proofErr w:type="gramEnd"/>
            <w:r w:rsidRPr="00425655">
              <w:t>.</w:t>
            </w:r>
            <w:r w:rsidRPr="00425655">
              <w:rPr>
                <w:color w:val="943634" w:themeColor="accent2" w:themeShade="BF"/>
              </w:rPr>
              <w:t xml:space="preserve">   pp. not required as it’s not page numbers but section numbers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t xml:space="preserve">#624- </w:t>
            </w:r>
            <w:r w:rsidRPr="00425655">
              <w:rPr>
                <w:b/>
                <w:bCs/>
              </w:rPr>
              <w:t>S.I</w:t>
            </w:r>
            <w:proofErr w:type="gramStart"/>
            <w:r w:rsidRPr="00425655">
              <w:rPr>
                <w:b/>
                <w:bCs/>
              </w:rPr>
              <w:t>,81</w:t>
            </w:r>
            <w:proofErr w:type="gramEnd"/>
            <w:r w:rsidRPr="00425655">
              <w:rPr>
                <w:b/>
                <w:bCs/>
              </w:rPr>
              <w:t>-82, IV,230; M.I,473;</w:t>
            </w:r>
            <w:r w:rsidRPr="00425655">
              <w:t xml:space="preserve"> Vin.I,199. </w:t>
            </w:r>
            <w:r w:rsidRPr="00425655">
              <w:rPr>
                <w:color w:val="943634" w:themeColor="accent2" w:themeShade="BF"/>
              </w:rPr>
              <w:t>The first three references are mentioned in notes directly above so they may be superfluous here?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t>#644- A.IV</w:t>
            </w:r>
            <w:proofErr w:type="gramStart"/>
            <w:r w:rsidRPr="00425655">
              <w:t>,241</w:t>
            </w:r>
            <w:proofErr w:type="gramEnd"/>
            <w:r w:rsidRPr="00425655">
              <w:t xml:space="preserve"> </w:t>
            </w:r>
            <w:r w:rsidRPr="00425655">
              <w:rPr>
                <w:color w:val="943634" w:themeColor="accent2" w:themeShade="BF"/>
              </w:rPr>
              <w:t>Is this correct?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 xml:space="preserve">#655- </w:t>
            </w:r>
            <w:proofErr w:type="spellStart"/>
            <w:r w:rsidRPr="00425655">
              <w:t>Mhv</w:t>
            </w:r>
            <w:proofErr w:type="spellEnd"/>
            <w:r w:rsidRPr="00425655">
              <w:t>. II</w:t>
            </w:r>
            <w:proofErr w:type="gramStart"/>
            <w:r w:rsidRPr="00425655">
              <w:t>,232</w:t>
            </w:r>
            <w:proofErr w:type="gramEnd"/>
            <w:r w:rsidRPr="00425655">
              <w:t>. -&gt; Mhv. II</w:t>
            </w:r>
            <w:proofErr w:type="gramStart"/>
            <w:r w:rsidRPr="00425655">
              <w:t>,32</w:t>
            </w:r>
            <w:proofErr w:type="gramEnd"/>
            <w:r w:rsidRPr="00425655">
              <w:t>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t xml:space="preserve">#671- The Buddha’s half-brother Nanda used to paint his eyes, Vin. IV,173. </w:t>
            </w:r>
            <w:r w:rsidRPr="00425655">
              <w:rPr>
                <w:color w:val="943634" w:themeColor="accent2" w:themeShade="BF"/>
              </w:rPr>
              <w:t>Should this reference be S.II,281 (SN21.8) as the reference you have used is for Nanda wearing Buddha sized robes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t>#680- D.II</w:t>
            </w:r>
            <w:proofErr w:type="gramStart"/>
            <w:r w:rsidRPr="00425655">
              <w:t>,101</w:t>
            </w:r>
            <w:proofErr w:type="gramEnd"/>
            <w:r w:rsidRPr="00425655">
              <w:t xml:space="preserve">. </w:t>
            </w:r>
            <w:r w:rsidRPr="00425655">
              <w:rPr>
                <w:color w:val="943634" w:themeColor="accent2" w:themeShade="BF"/>
              </w:rPr>
              <w:t>This reference seems out of place – should it refer to D.II</w:t>
            </w:r>
            <w:proofErr w:type="gramStart"/>
            <w:r w:rsidRPr="00425655">
              <w:rPr>
                <w:color w:val="943634" w:themeColor="accent2" w:themeShade="BF"/>
              </w:rPr>
              <w:t>,127</w:t>
            </w:r>
            <w:proofErr w:type="gramEnd"/>
            <w:r w:rsidRPr="00425655">
              <w:rPr>
                <w:color w:val="943634" w:themeColor="accent2" w:themeShade="BF"/>
              </w:rPr>
              <w:t xml:space="preserve"> – “And when the night had passed Cunda had delicious fresh and cooked foods prepared in his own home…”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t xml:space="preserve">#696- On the possible identification of the stupa built by Doṇa see Dhammika </w:t>
            </w:r>
            <w:r w:rsidRPr="00425655">
              <w:rPr>
                <w:b/>
                <w:bCs/>
              </w:rPr>
              <w:t>2008</w:t>
            </w:r>
            <w:r w:rsidRPr="00425655">
              <w:t xml:space="preserve">, pp. </w:t>
            </w:r>
            <w:r w:rsidRPr="00425655">
              <w:rPr>
                <w:b/>
                <w:bCs/>
              </w:rPr>
              <w:t xml:space="preserve">174-175 </w:t>
            </w:r>
            <w:r w:rsidRPr="00425655">
              <w:t>**</w:t>
            </w:r>
            <w:r w:rsidRPr="00425655">
              <w:rPr>
                <w:color w:val="943634" w:themeColor="accent2" w:themeShade="BF"/>
              </w:rPr>
              <w:br/>
              <w:t xml:space="preserve">Updated to: </w:t>
            </w:r>
            <w:r w:rsidRPr="00425655">
              <w:rPr>
                <w:color w:val="943634" w:themeColor="accent2" w:themeShade="BF"/>
              </w:rPr>
              <w:br/>
            </w:r>
            <w:r w:rsidRPr="00425655">
              <w:t xml:space="preserve">#696- On the possible identification of the stupa built by Doṇa see Dhammika </w:t>
            </w:r>
            <w:r w:rsidRPr="00425655">
              <w:rPr>
                <w:b/>
                <w:bCs/>
              </w:rPr>
              <w:t>2018e</w:t>
            </w:r>
            <w:r w:rsidRPr="00425655">
              <w:t xml:space="preserve">, pp. </w:t>
            </w:r>
            <w:r w:rsidRPr="00425655">
              <w:rPr>
                <w:b/>
                <w:bCs/>
              </w:rPr>
              <w:t xml:space="preserve">211-216 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t xml:space="preserve">#700- See also pages 141-2 above. </w:t>
            </w:r>
            <w:r w:rsidRPr="00425655">
              <w:rPr>
                <w:color w:val="943634" w:themeColor="accent2" w:themeShade="BF"/>
              </w:rPr>
              <w:t>Are these the correct pages for reference (might we refer to a chapter instead for the online version)?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 xml:space="preserve">#714- </w:t>
            </w:r>
            <w:proofErr w:type="spellStart"/>
            <w:r w:rsidRPr="00425655">
              <w:rPr>
                <w:b/>
                <w:bCs/>
              </w:rPr>
              <w:t>Panedy</w:t>
            </w:r>
            <w:proofErr w:type="spellEnd"/>
            <w:r w:rsidRPr="00425655">
              <w:t xml:space="preserve"> thinks </w:t>
            </w:r>
            <w:proofErr w:type="spellStart"/>
            <w:r w:rsidRPr="00425655">
              <w:t>Aṅguttararāpa</w:t>
            </w:r>
            <w:proofErr w:type="spellEnd"/>
            <w:r w:rsidRPr="00425655">
              <w:t xml:space="preserve"> -&gt; </w:t>
            </w:r>
            <w:r w:rsidRPr="00425655">
              <w:rPr>
                <w:b/>
                <w:bCs/>
              </w:rPr>
              <w:t>Pandey</w:t>
            </w:r>
            <w:r w:rsidRPr="00425655">
              <w:t xml:space="preserve"> thinks </w:t>
            </w:r>
            <w:proofErr w:type="spellStart"/>
            <w:r w:rsidRPr="00425655">
              <w:t>Aṅguttararāpa</w:t>
            </w:r>
            <w:proofErr w:type="spellEnd"/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 xml:space="preserve">#725- See </w:t>
            </w:r>
            <w:proofErr w:type="spellStart"/>
            <w:r w:rsidRPr="00425655">
              <w:rPr>
                <w:b/>
                <w:bCs/>
              </w:rPr>
              <w:t>Wangal</w:t>
            </w:r>
            <w:proofErr w:type="spellEnd"/>
            <w:r w:rsidRPr="00425655">
              <w:t xml:space="preserve"> 1995 -&gt; See </w:t>
            </w:r>
            <w:proofErr w:type="spellStart"/>
            <w:r w:rsidRPr="00425655">
              <w:rPr>
                <w:b/>
                <w:bCs/>
              </w:rPr>
              <w:t>Wagle</w:t>
            </w:r>
            <w:proofErr w:type="spellEnd"/>
            <w:r w:rsidRPr="00425655">
              <w:t xml:space="preserve"> 1995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roofErr w:type="gramStart"/>
            <w:r w:rsidRPr="00425655">
              <w:t xml:space="preserve">#733 See </w:t>
            </w:r>
            <w:proofErr w:type="spellStart"/>
            <w:r w:rsidRPr="00425655">
              <w:rPr>
                <w:b/>
                <w:bCs/>
              </w:rPr>
              <w:t>Sinh</w:t>
            </w:r>
            <w:proofErr w:type="spellEnd"/>
            <w:r w:rsidRPr="00425655">
              <w:t xml:space="preserve"> pp.27-31.</w:t>
            </w:r>
            <w:proofErr w:type="gramEnd"/>
            <w:r w:rsidRPr="00425655">
              <w:t xml:space="preserve"> -&gt; See </w:t>
            </w:r>
            <w:r w:rsidRPr="00425655">
              <w:rPr>
                <w:b/>
                <w:bCs/>
              </w:rPr>
              <w:t>Sinha 2019</w:t>
            </w:r>
            <w:r w:rsidRPr="00425655">
              <w:t xml:space="preserve"> pp.27-31.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t>#737- [S.] III</w:t>
            </w:r>
            <w:proofErr w:type="gramStart"/>
            <w:r w:rsidRPr="00425655">
              <w:t>,126</w:t>
            </w:r>
            <w:proofErr w:type="gramEnd"/>
            <w:r w:rsidRPr="00425655">
              <w:t xml:space="preserve">; </w:t>
            </w:r>
            <w:r w:rsidRPr="00425655">
              <w:rPr>
                <w:color w:val="943634" w:themeColor="accent2" w:themeShade="BF"/>
              </w:rPr>
              <w:t>this reference doesn’t seem correct?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>#739- S.IV</w:t>
            </w:r>
            <w:proofErr w:type="gramStart"/>
            <w:r w:rsidRPr="00425655">
              <w:t>,</w:t>
            </w:r>
            <w:r w:rsidRPr="00425655">
              <w:rPr>
                <w:b/>
                <w:bCs/>
              </w:rPr>
              <w:t>10</w:t>
            </w:r>
            <w:proofErr w:type="gramEnd"/>
            <w:r w:rsidRPr="00425655">
              <w:rPr>
                <w:b/>
                <w:bCs/>
              </w:rPr>
              <w:t>-12</w:t>
            </w:r>
            <w:r w:rsidRPr="00425655">
              <w:t>. -&gt; S.IV</w:t>
            </w:r>
            <w:proofErr w:type="gramStart"/>
            <w:r w:rsidRPr="00425655">
              <w:t>,</w:t>
            </w:r>
            <w:r w:rsidRPr="00425655">
              <w:rPr>
                <w:b/>
                <w:bCs/>
              </w:rPr>
              <w:t>110</w:t>
            </w:r>
            <w:proofErr w:type="gramEnd"/>
            <w:r w:rsidRPr="00425655">
              <w:rPr>
                <w:b/>
                <w:bCs/>
              </w:rPr>
              <w:t>-112</w:t>
            </w:r>
            <w:r w:rsidRPr="00425655">
              <w:t>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 xml:space="preserve">#740- See Ireland, pp.114-117. -&gt; See Ireland </w:t>
            </w:r>
            <w:r w:rsidRPr="00425655">
              <w:rPr>
                <w:b/>
                <w:bCs/>
              </w:rPr>
              <w:t>1976</w:t>
            </w:r>
            <w:r w:rsidRPr="00425655">
              <w:t>, pp.114-117.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b/>
                <w:bCs/>
              </w:rPr>
            </w:pPr>
            <w:r w:rsidRPr="00425655">
              <w:lastRenderedPageBreak/>
              <w:t xml:space="preserve">#752- see </w:t>
            </w:r>
            <w:proofErr w:type="spellStart"/>
            <w:r w:rsidRPr="00425655">
              <w:rPr>
                <w:b/>
                <w:bCs/>
              </w:rPr>
              <w:t>Schingloff</w:t>
            </w:r>
            <w:proofErr w:type="spellEnd"/>
            <w:r w:rsidRPr="00425655">
              <w:t xml:space="preserve"> -&gt; see </w:t>
            </w:r>
            <w:proofErr w:type="spellStart"/>
            <w:r w:rsidRPr="00425655">
              <w:rPr>
                <w:b/>
                <w:bCs/>
              </w:rPr>
              <w:t>Schlingloff</w:t>
            </w:r>
            <w:proofErr w:type="spellEnd"/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 xml:space="preserve">#751- </w:t>
            </w:r>
            <w:r w:rsidRPr="00425655">
              <w:br/>
              <w:t xml:space="preserve">On the history of Buddhism in Madhurā see </w:t>
            </w:r>
            <w:r w:rsidRPr="00425655">
              <w:rPr>
                <w:b/>
                <w:bCs/>
              </w:rPr>
              <w:t>Jain</w:t>
            </w:r>
            <w:r w:rsidRPr="00425655">
              <w:t xml:space="preserve"> 2001 -&gt; </w:t>
            </w:r>
            <w:r w:rsidRPr="00425655">
              <w:br/>
              <w:t xml:space="preserve">On the history of Buddhism in </w:t>
            </w:r>
            <w:proofErr w:type="spellStart"/>
            <w:r w:rsidRPr="00425655">
              <w:t>Madhurā</w:t>
            </w:r>
            <w:proofErr w:type="spellEnd"/>
            <w:r w:rsidRPr="00425655">
              <w:t xml:space="preserve"> see </w:t>
            </w:r>
            <w:proofErr w:type="spellStart"/>
            <w:r w:rsidRPr="00425655">
              <w:rPr>
                <w:b/>
                <w:bCs/>
              </w:rPr>
              <w:t>Jaini</w:t>
            </w:r>
            <w:proofErr w:type="spellEnd"/>
            <w:r w:rsidRPr="00425655">
              <w:t xml:space="preserve"> 2001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lang w:val="en-SG"/>
              </w:rPr>
            </w:pPr>
            <w:r w:rsidRPr="00425655">
              <w:t xml:space="preserve">#754- </w:t>
            </w:r>
            <w:r w:rsidRPr="00425655">
              <w:br/>
              <w:t xml:space="preserve">D. B. Spooner, Annual Report of the Archaeological Survey of India, 1905-1906; ‘Mr. Ratan Tata’s Excavations at Pataliputra’, Archaeological Survey of India Annual Report, 1912–13, 1916.) A. S. Altekar and V. Mishra, Report on the Kumrahar Excavations, 1951-55, </w:t>
            </w:r>
            <w:proofErr w:type="gramStart"/>
            <w:r w:rsidRPr="00425655">
              <w:t>1959</w:t>
            </w:r>
            <w:proofErr w:type="gramEnd"/>
            <w:r w:rsidRPr="00425655">
              <w:t xml:space="preserve">. </w:t>
            </w:r>
            <w:r w:rsidRPr="00425655">
              <w:br/>
              <w:t>-&gt;</w:t>
            </w:r>
            <w:r w:rsidRPr="00425655">
              <w:br/>
            </w:r>
            <w:r w:rsidRPr="00425655">
              <w:rPr>
                <w:lang w:val="en-SG"/>
              </w:rPr>
              <w:t xml:space="preserve">D. B. Spooner,  ‘Mr. Ratan Tata’s Excavations at Pataliputra’, </w:t>
            </w:r>
            <w:r w:rsidRPr="00425655">
              <w:rPr>
                <w:i/>
                <w:lang w:val="en-SG"/>
              </w:rPr>
              <w:t>Archaeological Survey of India Annual Report, 1912–13</w:t>
            </w:r>
            <w:r w:rsidRPr="00425655">
              <w:rPr>
                <w:lang w:val="en-SG"/>
              </w:rPr>
              <w:t xml:space="preserve">, 1916; A. S. Altekar and V. Mishra, </w:t>
            </w:r>
            <w:r w:rsidRPr="00425655">
              <w:rPr>
                <w:i/>
                <w:lang w:val="en-SG"/>
              </w:rPr>
              <w:t>Report on the Kumrahar Excavations, 1951-55</w:t>
            </w:r>
            <w:r w:rsidRPr="00425655">
              <w:rPr>
                <w:lang w:val="en-SG"/>
              </w:rPr>
              <w:t>, 1959.</w:t>
            </w:r>
            <w:r w:rsidRPr="00425655">
              <w:rPr>
                <w:lang w:val="en-SG"/>
              </w:rPr>
              <w:br/>
            </w:r>
            <w:r w:rsidRPr="00425655">
              <w:rPr>
                <w:color w:val="943634" w:themeColor="accent2" w:themeShade="BF"/>
                <w:lang w:val="en-SG"/>
              </w:rPr>
              <w:t>For online version I’ve moved references to Other References sections and note says</w:t>
            </w:r>
            <w:proofErr w:type="gramStart"/>
            <w:r w:rsidRPr="00425655">
              <w:rPr>
                <w:color w:val="943634" w:themeColor="accent2" w:themeShade="BF"/>
                <w:lang w:val="en-SG"/>
              </w:rPr>
              <w:t>:</w:t>
            </w:r>
            <w:proofErr w:type="gramEnd"/>
            <w:r w:rsidRPr="00425655">
              <w:rPr>
                <w:color w:val="943634" w:themeColor="accent2" w:themeShade="BF"/>
                <w:lang w:val="en-SG"/>
              </w:rPr>
              <w:br/>
              <w:t xml:space="preserve">#754- Spooner; </w:t>
            </w:r>
            <w:proofErr w:type="spellStart"/>
            <w:r w:rsidRPr="00425655">
              <w:rPr>
                <w:color w:val="943634" w:themeColor="accent2" w:themeShade="BF"/>
                <w:lang w:val="en-SG"/>
              </w:rPr>
              <w:t>Altekar</w:t>
            </w:r>
            <w:proofErr w:type="spellEnd"/>
            <w:r w:rsidRPr="00425655">
              <w:rPr>
                <w:color w:val="943634" w:themeColor="accent2" w:themeShade="BF"/>
                <w:lang w:val="en-SG"/>
              </w:rPr>
              <w:t xml:space="preserve"> and Mishra.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>#771- Vin.IV</w:t>
            </w:r>
            <w:proofErr w:type="gramStart"/>
            <w:r w:rsidRPr="00425655">
              <w:t>,65</w:t>
            </w:r>
            <w:proofErr w:type="gramEnd"/>
            <w:r w:rsidRPr="00425655">
              <w:t xml:space="preserve">; </w:t>
            </w:r>
            <w:r w:rsidRPr="00425655">
              <w:rPr>
                <w:b/>
                <w:bCs/>
              </w:rPr>
              <w:t>288</w:t>
            </w:r>
            <w:r w:rsidRPr="00425655">
              <w:t>. -&gt; Vin.IV</w:t>
            </w:r>
            <w:proofErr w:type="gramStart"/>
            <w:r w:rsidRPr="00425655">
              <w:t>,65</w:t>
            </w:r>
            <w:proofErr w:type="gramEnd"/>
            <w:r w:rsidRPr="00425655">
              <w:t xml:space="preserve">; </w:t>
            </w:r>
            <w:r w:rsidRPr="00425655">
              <w:rPr>
                <w:b/>
                <w:bCs/>
              </w:rPr>
              <w:t>228</w:t>
            </w:r>
            <w:r w:rsidRPr="00425655">
              <w:t>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>#778- E.g. A.II</w:t>
            </w:r>
            <w:proofErr w:type="gramStart"/>
            <w:r w:rsidRPr="00425655">
              <w:t>,61</w:t>
            </w:r>
            <w:proofErr w:type="gramEnd"/>
            <w:r w:rsidRPr="00425655">
              <w:t xml:space="preserve">; </w:t>
            </w:r>
            <w:r w:rsidRPr="00425655">
              <w:rPr>
                <w:b/>
                <w:bCs/>
              </w:rPr>
              <w:t>S.II,1</w:t>
            </w:r>
            <w:r w:rsidRPr="00425655">
              <w:t>. -&gt; E.g. A.II</w:t>
            </w:r>
            <w:proofErr w:type="gramStart"/>
            <w:r w:rsidRPr="00425655">
              <w:t>,61</w:t>
            </w:r>
            <w:proofErr w:type="gramEnd"/>
            <w:r w:rsidRPr="00425655">
              <w:t xml:space="preserve">; </w:t>
            </w:r>
            <w:r w:rsidRPr="00425655">
              <w:rPr>
                <w:b/>
                <w:bCs/>
              </w:rPr>
              <w:t>S.III,1</w:t>
            </w:r>
            <w:r w:rsidRPr="00425655">
              <w:t>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roofErr w:type="gramStart"/>
            <w:r w:rsidRPr="00425655">
              <w:t>#781- A.</w:t>
            </w:r>
            <w:r w:rsidRPr="00425655">
              <w:rPr>
                <w:b/>
                <w:bCs/>
              </w:rPr>
              <w:t>IV</w:t>
            </w:r>
            <w:proofErr w:type="gramEnd"/>
            <w:r w:rsidRPr="00425655">
              <w:rPr>
                <w:b/>
                <w:bCs/>
              </w:rPr>
              <w:t>; IV,</w:t>
            </w:r>
            <w:r w:rsidRPr="00425655">
              <w:t xml:space="preserve"> 197-198. -&gt; A.</w:t>
            </w:r>
            <w:r w:rsidRPr="00425655">
              <w:rPr>
                <w:b/>
                <w:bCs/>
              </w:rPr>
              <w:t>IV</w:t>
            </w:r>
            <w:proofErr w:type="gramStart"/>
            <w:r w:rsidRPr="00425655">
              <w:t>,197</w:t>
            </w:r>
            <w:proofErr w:type="gramEnd"/>
            <w:r w:rsidRPr="00425655">
              <w:t>-198.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t xml:space="preserve">#783- </w:t>
            </w:r>
            <w:proofErr w:type="spellStart"/>
            <w:r w:rsidRPr="00425655">
              <w:t>Sarao</w:t>
            </w:r>
            <w:proofErr w:type="spellEnd"/>
            <w:r w:rsidRPr="00425655">
              <w:t xml:space="preserve">, p.103. - </w:t>
            </w:r>
            <w:r w:rsidRPr="00425655">
              <w:rPr>
                <w:color w:val="943634" w:themeColor="accent2" w:themeShade="BF"/>
              </w:rPr>
              <w:t>Is this the right reference?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lang w:val="en-SG"/>
              </w:rPr>
            </w:pPr>
            <w:r w:rsidRPr="00425655">
              <w:rPr>
                <w:lang w:val="en-SG"/>
              </w:rPr>
              <w:t xml:space="preserve">#802- </w:t>
            </w:r>
            <w:r w:rsidRPr="00425655">
              <w:rPr>
                <w:b/>
                <w:bCs/>
                <w:lang w:val="en-SG"/>
              </w:rPr>
              <w:t>Jain</w:t>
            </w:r>
            <w:r w:rsidRPr="00425655">
              <w:rPr>
                <w:lang w:val="en-SG"/>
              </w:rPr>
              <w:t xml:space="preserve"> 2001 -&gt; </w:t>
            </w:r>
            <w:proofErr w:type="spellStart"/>
            <w:r w:rsidRPr="00425655">
              <w:rPr>
                <w:b/>
                <w:bCs/>
                <w:lang w:val="en-SG"/>
              </w:rPr>
              <w:t>Jaini</w:t>
            </w:r>
            <w:proofErr w:type="spellEnd"/>
            <w:r w:rsidRPr="00425655">
              <w:rPr>
                <w:lang w:val="en-SG"/>
              </w:rPr>
              <w:t xml:space="preserve"> 2001</w:t>
            </w:r>
          </w:p>
        </w:tc>
      </w:tr>
    </w:tbl>
    <w:p w:rsidR="00A129F8" w:rsidRDefault="00A129F8" w:rsidP="00A129F8">
      <w:pPr>
        <w:rPr>
          <w:color w:val="943634" w:themeColor="accent2" w:themeShade="BF"/>
          <w:lang w:val="en-SG"/>
        </w:rPr>
      </w:pPr>
    </w:p>
    <w:p w:rsidR="00FD7671" w:rsidRDefault="00FD7671" w:rsidP="00673250">
      <w:pPr>
        <w:rPr>
          <w:color w:val="943634" w:themeColor="accent2" w:themeShade="BF"/>
        </w:rPr>
      </w:pPr>
    </w:p>
    <w:p w:rsidR="00673250" w:rsidRPr="00867E9A" w:rsidRDefault="00673250" w:rsidP="00673250">
      <w:pPr>
        <w:rPr>
          <w:color w:val="943634" w:themeColor="accent2" w:themeShade="BF"/>
        </w:rPr>
      </w:pPr>
    </w:p>
    <w:p w:rsidR="00FD7671" w:rsidRDefault="00FD767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276E" w:rsidRDefault="0031276E" w:rsidP="0031276E">
      <w:pPr>
        <w:pStyle w:val="Heading2"/>
      </w:pPr>
      <w:r>
        <w:lastRenderedPageBreak/>
        <w:t xml:space="preserve">Biblio: </w:t>
      </w:r>
    </w:p>
    <w:p w:rsidR="00241035" w:rsidRDefault="00241035" w:rsidP="009642D6"/>
    <w:p w:rsidR="00537226" w:rsidRDefault="00537226" w:rsidP="009642D6">
      <w:pPr>
        <w:rPr>
          <w:b/>
          <w:bCs/>
        </w:rPr>
      </w:pPr>
      <w:r w:rsidRPr="00537226">
        <w:t xml:space="preserve">Excavations at Paithan, </w:t>
      </w:r>
      <w:r w:rsidRPr="00537226">
        <w:rPr>
          <w:b/>
          <w:bCs/>
        </w:rPr>
        <w:t>Maharastra</w:t>
      </w:r>
      <w:r>
        <w:t xml:space="preserve"> -&gt; </w:t>
      </w:r>
      <w:r w:rsidR="00DE5419">
        <w:br/>
      </w:r>
      <w:r w:rsidRPr="00537226">
        <w:t xml:space="preserve">Excavations at Paithan, </w:t>
      </w:r>
      <w:r w:rsidRPr="00537226">
        <w:rPr>
          <w:b/>
          <w:bCs/>
        </w:rPr>
        <w:t>Maharashtra</w:t>
      </w:r>
    </w:p>
    <w:p w:rsidR="00D676B9" w:rsidRDefault="00D676B9" w:rsidP="009642D6">
      <w:r w:rsidRPr="00D676B9">
        <w:t xml:space="preserve">Kaul, Shonaleeka. </w:t>
      </w:r>
      <w:r w:rsidRPr="00D676B9">
        <w:rPr>
          <w:b/>
          <w:bCs/>
        </w:rPr>
        <w:t>Imaging</w:t>
      </w:r>
      <w:r w:rsidRPr="00D676B9">
        <w:t xml:space="preserve"> the Urban, Sanskrit and the City in Early India, 2010</w:t>
      </w:r>
      <w:r>
        <w:t xml:space="preserve"> -&gt;</w:t>
      </w:r>
      <w:r>
        <w:br/>
      </w:r>
      <w:r w:rsidRPr="00D676B9">
        <w:t xml:space="preserve">Kaul, Shonaleeka. </w:t>
      </w:r>
      <w:r w:rsidRPr="00D676B9">
        <w:rPr>
          <w:b/>
          <w:bCs/>
        </w:rPr>
        <w:t>Imagining</w:t>
      </w:r>
      <w:r w:rsidRPr="00D676B9">
        <w:t xml:space="preserve"> the Urban, Sanskrit and the City in Early India, 2010</w:t>
      </w:r>
    </w:p>
    <w:p w:rsidR="00DE5419" w:rsidRDefault="00673250" w:rsidP="009642D6">
      <w:pPr>
        <w:rPr>
          <w:b/>
          <w:bCs/>
        </w:rPr>
      </w:pPr>
      <w:r w:rsidRPr="00673250">
        <w:t xml:space="preserve">Dhammika, S. Middle Land Middle Way, revised edition, </w:t>
      </w:r>
      <w:r w:rsidRPr="00347F2F">
        <w:rPr>
          <w:b/>
          <w:bCs/>
        </w:rPr>
        <w:t>2008</w:t>
      </w:r>
      <w:r w:rsidRPr="00673250">
        <w:t>.</w:t>
      </w:r>
      <w:r>
        <w:t xml:space="preserve"> -&gt;</w:t>
      </w:r>
      <w:r w:rsidR="00347F2F">
        <w:t xml:space="preserve"> **</w:t>
      </w:r>
      <w:r>
        <w:br/>
      </w:r>
      <w:r w:rsidR="00347F2F">
        <w:rPr>
          <w:color w:val="943634" w:themeColor="accent2" w:themeShade="BF"/>
        </w:rPr>
        <w:t>Updated to</w:t>
      </w:r>
      <w:proofErr w:type="gramStart"/>
      <w:r w:rsidR="00347F2F">
        <w:rPr>
          <w:color w:val="943634" w:themeColor="accent2" w:themeShade="BF"/>
        </w:rPr>
        <w:t>:</w:t>
      </w:r>
      <w:proofErr w:type="gramEnd"/>
      <w:r w:rsidR="00347F2F">
        <w:br/>
      </w:r>
      <w:r w:rsidR="00347F2F" w:rsidRPr="00347F2F">
        <w:t xml:space="preserve">Dhammika, S. Middle Land Middle Way, revised edition, </w:t>
      </w:r>
      <w:r w:rsidR="00347F2F" w:rsidRPr="00347F2F">
        <w:rPr>
          <w:b/>
          <w:bCs/>
        </w:rPr>
        <w:t>2018e</w:t>
      </w:r>
      <w:r w:rsidR="00347F2F">
        <w:rPr>
          <w:b/>
          <w:bCs/>
        </w:rPr>
        <w:t xml:space="preserve"> </w:t>
      </w:r>
    </w:p>
    <w:p w:rsidR="00012316" w:rsidRDefault="00012316" w:rsidP="009642D6">
      <w:proofErr w:type="spellStart"/>
      <w:r w:rsidRPr="00012316">
        <w:t>Dhammika</w:t>
      </w:r>
      <w:proofErr w:type="spellEnd"/>
      <w:r w:rsidRPr="00012316">
        <w:t xml:space="preserve">, S. </w:t>
      </w:r>
      <w:r w:rsidRPr="00012316">
        <w:rPr>
          <w:color w:val="943634" w:themeColor="accent2" w:themeShade="BF"/>
        </w:rPr>
        <w:t>THIS ONE MISSING -see note 295</w:t>
      </w:r>
      <w:r w:rsidRPr="00012316">
        <w:t>, 2018d.</w:t>
      </w:r>
    </w:p>
    <w:p w:rsidR="00241035" w:rsidRDefault="00FD7671" w:rsidP="009642D6">
      <w:r w:rsidRPr="00FD7671">
        <w:rPr>
          <w:b/>
          <w:bCs/>
        </w:rPr>
        <w:t>Schingloff</w:t>
      </w:r>
      <w:r w:rsidRPr="00FD7671">
        <w:t>, Dieter. Fortified Cities of Ancient India, A Comparative Study, 2014</w:t>
      </w:r>
      <w:r>
        <w:t xml:space="preserve"> -&gt;</w:t>
      </w:r>
      <w:r>
        <w:br/>
      </w:r>
      <w:r w:rsidRPr="00FD7671">
        <w:rPr>
          <w:b/>
          <w:bCs/>
        </w:rPr>
        <w:t>Schlingloff</w:t>
      </w:r>
      <w:r w:rsidRPr="00FD7671">
        <w:t xml:space="preserve">, Dieter. Fortified Cities of Ancient India, </w:t>
      </w:r>
      <w:proofErr w:type="gramStart"/>
      <w:r w:rsidRPr="00FD7671">
        <w:t>A</w:t>
      </w:r>
      <w:proofErr w:type="gramEnd"/>
      <w:r w:rsidRPr="00FD7671">
        <w:t xml:space="preserve"> Comparative Study, 2014</w:t>
      </w:r>
    </w:p>
    <w:p w:rsidR="00664086" w:rsidRDefault="00664086" w:rsidP="009642D6">
      <w:r w:rsidRPr="00664086">
        <w:t xml:space="preserve">Mani, B. R. ‘Identification of </w:t>
      </w:r>
      <w:r w:rsidRPr="00664086">
        <w:rPr>
          <w:b/>
          <w:bCs/>
        </w:rPr>
        <w:t>Setavya</w:t>
      </w:r>
      <w:r w:rsidRPr="00664086">
        <w:t xml:space="preserve">, the Ancient City of Kosala with Siswania,’ </w:t>
      </w:r>
      <w:r w:rsidRPr="00664086">
        <w:rPr>
          <w:b/>
          <w:bCs/>
        </w:rPr>
        <w:t>Puratavtta</w:t>
      </w:r>
      <w:r w:rsidRPr="00664086">
        <w:t xml:space="preserve">, No.21, 1990-1991. </w:t>
      </w:r>
      <w:proofErr w:type="gramStart"/>
      <w:r w:rsidRPr="00664086">
        <w:t>pp.43-50</w:t>
      </w:r>
      <w:proofErr w:type="gramEnd"/>
      <w:r w:rsidRPr="00664086">
        <w:t>.</w:t>
      </w:r>
      <w:r>
        <w:t xml:space="preserve"> -&gt;</w:t>
      </w:r>
      <w:r>
        <w:br/>
      </w:r>
      <w:r w:rsidRPr="00664086">
        <w:t xml:space="preserve">Mani, B. R. ‘Identification of </w:t>
      </w:r>
      <w:r w:rsidRPr="00664086">
        <w:rPr>
          <w:b/>
          <w:bCs/>
        </w:rPr>
        <w:t>Setavyā</w:t>
      </w:r>
      <w:r w:rsidRPr="00664086">
        <w:t xml:space="preserve">, the Ancient City of Kosala with Siswania,’ </w:t>
      </w:r>
      <w:r w:rsidRPr="00664086">
        <w:rPr>
          <w:b/>
          <w:bCs/>
        </w:rPr>
        <w:t>Puratattva</w:t>
      </w:r>
      <w:r w:rsidRPr="00664086">
        <w:t xml:space="preserve">, No.21, 1990-1991. </w:t>
      </w:r>
      <w:proofErr w:type="gramStart"/>
      <w:r w:rsidRPr="00664086">
        <w:t>pp.43-50</w:t>
      </w:r>
      <w:proofErr w:type="gramEnd"/>
      <w:r w:rsidRPr="00664086">
        <w:t>.</w:t>
      </w:r>
    </w:p>
    <w:p w:rsidR="00664086" w:rsidRPr="00190DF8" w:rsidRDefault="00190DF8" w:rsidP="009642D6">
      <w:pPr>
        <w:rPr>
          <w:color w:val="943634" w:themeColor="accent2" w:themeShade="BF"/>
        </w:rPr>
      </w:pPr>
      <w:proofErr w:type="gramStart"/>
      <w:r w:rsidRPr="00190DF8">
        <w:rPr>
          <w:color w:val="943634" w:themeColor="accent2" w:themeShade="BF"/>
        </w:rPr>
        <w:t xml:space="preserve">Added: </w:t>
      </w:r>
      <w:r w:rsidRPr="00190DF8">
        <w:t>Jacobi, Hermann.</w:t>
      </w:r>
      <w:proofErr w:type="gramEnd"/>
      <w:r w:rsidRPr="00190DF8">
        <w:t xml:space="preserve"> </w:t>
      </w:r>
      <w:proofErr w:type="gramStart"/>
      <w:r w:rsidRPr="00190DF8">
        <w:t>Jain Sūtras, Part II, 1895.</w:t>
      </w:r>
      <w:proofErr w:type="gramEnd"/>
      <w:r>
        <w:rPr>
          <w:color w:val="943634" w:themeColor="accent2" w:themeShade="BF"/>
        </w:rPr>
        <w:t xml:space="preserve"> To reflect note #113</w:t>
      </w:r>
    </w:p>
    <w:p w:rsidR="00664086" w:rsidRDefault="00706B0C" w:rsidP="009642D6">
      <w:r w:rsidRPr="00706B0C">
        <w:t xml:space="preserve">Pathak, </w:t>
      </w:r>
      <w:r w:rsidRPr="00706B0C">
        <w:rPr>
          <w:b/>
          <w:bCs/>
        </w:rPr>
        <w:t>Visuddhananda</w:t>
      </w:r>
      <w:r w:rsidRPr="00706B0C">
        <w:t>. History of Kosala up to the Rise of the Mauryas</w:t>
      </w:r>
      <w:proofErr w:type="gramStart"/>
      <w:r w:rsidRPr="00706B0C">
        <w:t>,1963</w:t>
      </w:r>
      <w:proofErr w:type="gramEnd"/>
      <w:r>
        <w:t xml:space="preserve"> -&gt;</w:t>
      </w:r>
      <w:r>
        <w:br/>
      </w:r>
      <w:r w:rsidRPr="00706B0C">
        <w:t xml:space="preserve">Pathak, </w:t>
      </w:r>
      <w:r w:rsidRPr="00706B0C">
        <w:rPr>
          <w:b/>
          <w:bCs/>
        </w:rPr>
        <w:t>Vishuddhanand</w:t>
      </w:r>
      <w:r w:rsidRPr="00706B0C">
        <w:t>. History of Kosala up to the Rise of the Mauryas</w:t>
      </w:r>
      <w:proofErr w:type="gramStart"/>
      <w:r w:rsidRPr="00706B0C">
        <w:t>,1963</w:t>
      </w:r>
      <w:proofErr w:type="gramEnd"/>
    </w:p>
    <w:p w:rsidR="003559DF" w:rsidRDefault="003559DF" w:rsidP="009642D6">
      <w:r w:rsidRPr="003559DF">
        <w:t>Law, B. C. Sravasti in Indian Literature, 1939</w:t>
      </w:r>
      <w:r>
        <w:t xml:space="preserve"> -&gt;</w:t>
      </w:r>
      <w:r>
        <w:br/>
      </w:r>
      <w:r w:rsidRPr="003559DF">
        <w:t>Law, B. C. ‘Śrāvastī in Indian Literature’</w:t>
      </w:r>
      <w:r w:rsidRPr="003559DF">
        <w:rPr>
          <w:i/>
          <w:iCs/>
        </w:rPr>
        <w:t>, Memoirs of the Archaeological Survey of India</w:t>
      </w:r>
      <w:r w:rsidRPr="003559DF">
        <w:t>, No. 50</w:t>
      </w:r>
      <w:r>
        <w:t>,</w:t>
      </w:r>
      <w:r w:rsidRPr="003559DF">
        <w:t xml:space="preserve"> 1935</w:t>
      </w:r>
    </w:p>
    <w:p w:rsidR="00161268" w:rsidRDefault="00161268" w:rsidP="009642D6">
      <w:r w:rsidRPr="00161268">
        <w:rPr>
          <w:b/>
          <w:bCs/>
        </w:rPr>
        <w:t>Jain</w:t>
      </w:r>
      <w:r w:rsidRPr="00161268">
        <w:t xml:space="preserve">, </w:t>
      </w:r>
      <w:proofErr w:type="spellStart"/>
      <w:r w:rsidRPr="00161268">
        <w:t>Padmanabh</w:t>
      </w:r>
      <w:proofErr w:type="spellEnd"/>
      <w:r w:rsidRPr="00161268">
        <w:t xml:space="preserve">, S. </w:t>
      </w:r>
      <w:proofErr w:type="gramStart"/>
      <w:r w:rsidRPr="00161268">
        <w:t xml:space="preserve">The </w:t>
      </w:r>
      <w:proofErr w:type="spellStart"/>
      <w:r w:rsidRPr="00161268">
        <w:t>Jaina</w:t>
      </w:r>
      <w:proofErr w:type="spellEnd"/>
      <w:r w:rsidRPr="00161268">
        <w:t xml:space="preserve"> Path of Purification, 2014.</w:t>
      </w:r>
      <w:proofErr w:type="gramEnd"/>
      <w:r>
        <w:t xml:space="preserve"> -&gt; </w:t>
      </w:r>
      <w:r>
        <w:br/>
      </w:r>
      <w:proofErr w:type="spellStart"/>
      <w:r w:rsidRPr="00161268">
        <w:rPr>
          <w:b/>
          <w:bCs/>
        </w:rPr>
        <w:t>Jaini</w:t>
      </w:r>
      <w:proofErr w:type="spellEnd"/>
      <w:r w:rsidRPr="00161268">
        <w:t xml:space="preserve">, </w:t>
      </w:r>
      <w:proofErr w:type="spellStart"/>
      <w:r w:rsidRPr="00161268">
        <w:t>Padmanabh</w:t>
      </w:r>
      <w:proofErr w:type="spellEnd"/>
      <w:r w:rsidRPr="00161268">
        <w:t xml:space="preserve">, S. </w:t>
      </w:r>
      <w:proofErr w:type="gramStart"/>
      <w:r w:rsidRPr="00161268">
        <w:t xml:space="preserve">The </w:t>
      </w:r>
      <w:proofErr w:type="spellStart"/>
      <w:r w:rsidRPr="00161268">
        <w:t>Jaina</w:t>
      </w:r>
      <w:proofErr w:type="spellEnd"/>
      <w:r w:rsidRPr="00161268">
        <w:t xml:space="preserve"> Path of Purification, 2014.</w:t>
      </w:r>
      <w:proofErr w:type="gramEnd"/>
    </w:p>
    <w:p w:rsidR="003559DF" w:rsidRDefault="004C404D" w:rsidP="009642D6">
      <w:r w:rsidRPr="00AA7109">
        <w:rPr>
          <w:b/>
          <w:bCs/>
        </w:rPr>
        <w:t>Jain</w:t>
      </w:r>
      <w:r w:rsidRPr="004C404D">
        <w:t>, Padmanabh, S. ‘</w:t>
      </w:r>
      <w:r w:rsidRPr="00AA7109">
        <w:rPr>
          <w:b/>
          <w:bCs/>
        </w:rPr>
        <w:t>Śamaṇas</w:t>
      </w:r>
      <w:r w:rsidRPr="004C404D">
        <w:t xml:space="preserve">: Their Conflict with </w:t>
      </w:r>
      <w:r w:rsidRPr="00AA7109">
        <w:rPr>
          <w:b/>
          <w:bCs/>
        </w:rPr>
        <w:t>Brahaminical</w:t>
      </w:r>
      <w:r w:rsidRPr="004C404D">
        <w:t xml:space="preserve"> Society,’ </w:t>
      </w:r>
      <w:r w:rsidRPr="00AA7109">
        <w:rPr>
          <w:i/>
          <w:iCs/>
        </w:rPr>
        <w:t xml:space="preserve">Collected Papers on </w:t>
      </w:r>
      <w:r w:rsidRPr="00AA7109">
        <w:rPr>
          <w:b/>
          <w:bCs/>
          <w:i/>
          <w:iCs/>
        </w:rPr>
        <w:t>Buddhism and Jainism</w:t>
      </w:r>
      <w:r w:rsidRPr="004C404D">
        <w:t>, 2001</w:t>
      </w:r>
      <w:r w:rsidR="00AA7109">
        <w:t xml:space="preserve"> </w:t>
      </w:r>
      <w:r>
        <w:t>-&gt;</w:t>
      </w:r>
      <w:r>
        <w:br/>
      </w:r>
      <w:r w:rsidRPr="00AA7109">
        <w:rPr>
          <w:b/>
          <w:bCs/>
        </w:rPr>
        <w:t>Jaini</w:t>
      </w:r>
      <w:r w:rsidRPr="004C404D">
        <w:t xml:space="preserve">, Padmanabh, S. </w:t>
      </w:r>
      <w:r w:rsidRPr="00AA7109">
        <w:rPr>
          <w:i/>
          <w:iCs/>
        </w:rPr>
        <w:t xml:space="preserve">Collected Papers on </w:t>
      </w:r>
      <w:r w:rsidRPr="00AA7109">
        <w:rPr>
          <w:b/>
          <w:bCs/>
          <w:i/>
          <w:iCs/>
        </w:rPr>
        <w:t>Buddhis</w:t>
      </w:r>
      <w:r w:rsidR="00AA7109" w:rsidRPr="00AA7109">
        <w:rPr>
          <w:b/>
          <w:bCs/>
          <w:i/>
          <w:iCs/>
        </w:rPr>
        <w:t>t Studies</w:t>
      </w:r>
      <w:r w:rsidRPr="004C404D">
        <w:t>, 2001</w:t>
      </w:r>
    </w:p>
    <w:p w:rsidR="00F575F0" w:rsidRDefault="00F575F0" w:rsidP="00F575F0">
      <w:proofErr w:type="spellStart"/>
      <w:r>
        <w:t>Bronkhorst</w:t>
      </w:r>
      <w:proofErr w:type="spellEnd"/>
      <w:r>
        <w:t xml:space="preserve">, Johannes. </w:t>
      </w:r>
      <w:r>
        <w:br/>
      </w:r>
      <w:proofErr w:type="gramStart"/>
      <w:r>
        <w:t>- ‘Literacy and Rationality in Ancient India,</w:t>
      </w:r>
      <w:r w:rsidRPr="00F575F0">
        <w:rPr>
          <w:b/>
          <w:bCs/>
        </w:rPr>
        <w:t>’</w:t>
      </w:r>
      <w:proofErr w:type="spellStart"/>
      <w:r w:rsidRPr="00F575F0">
        <w:rPr>
          <w:b/>
          <w:bCs/>
        </w:rPr>
        <w:t>Asiatiche</w:t>
      </w:r>
      <w:proofErr w:type="spellEnd"/>
      <w:r>
        <w:t xml:space="preserve"> </w:t>
      </w:r>
      <w:proofErr w:type="spellStart"/>
      <w:r>
        <w:t>Studien</w:t>
      </w:r>
      <w:proofErr w:type="spellEnd"/>
      <w:r>
        <w:t xml:space="preserve">/Etudes </w:t>
      </w:r>
      <w:proofErr w:type="spellStart"/>
      <w:r>
        <w:t>Asiatiques</w:t>
      </w:r>
      <w:proofErr w:type="spellEnd"/>
      <w:r>
        <w:t>, 56 (4) 2002.</w:t>
      </w:r>
      <w:proofErr w:type="gramEnd"/>
      <w:r>
        <w:t xml:space="preserve"> </w:t>
      </w:r>
      <w:proofErr w:type="gramStart"/>
      <w:r>
        <w:t>-&gt;</w:t>
      </w:r>
      <w:r>
        <w:br/>
        <w:t>- ‘Literacy and Rationality in Ancient India,</w:t>
      </w:r>
      <w:r w:rsidRPr="00F575F0">
        <w:rPr>
          <w:b/>
          <w:bCs/>
        </w:rPr>
        <w:t>’</w:t>
      </w:r>
      <w:proofErr w:type="spellStart"/>
      <w:r w:rsidRPr="00F575F0">
        <w:rPr>
          <w:b/>
          <w:bCs/>
        </w:rPr>
        <w:t>Asiatische</w:t>
      </w:r>
      <w:proofErr w:type="spellEnd"/>
      <w:r>
        <w:t xml:space="preserve"> </w:t>
      </w:r>
      <w:proofErr w:type="spellStart"/>
      <w:r>
        <w:t>Studien</w:t>
      </w:r>
      <w:proofErr w:type="spellEnd"/>
      <w:r>
        <w:t>/Et</w:t>
      </w:r>
      <w:r w:rsidR="0093194E">
        <w:t xml:space="preserve">udes </w:t>
      </w:r>
      <w:proofErr w:type="spellStart"/>
      <w:r w:rsidR="0093194E">
        <w:t>Asiatiques</w:t>
      </w:r>
      <w:proofErr w:type="spellEnd"/>
      <w:r w:rsidR="0093194E">
        <w:t>, 56 (4) 2002.</w:t>
      </w:r>
      <w:proofErr w:type="gramEnd"/>
    </w:p>
    <w:p w:rsidR="0093194E" w:rsidRDefault="0093194E" w:rsidP="00F575F0">
      <w:proofErr w:type="gramStart"/>
      <w:r w:rsidRPr="0093194E">
        <w:rPr>
          <w:color w:val="943634" w:themeColor="accent2" w:themeShade="BF"/>
        </w:rPr>
        <w:t xml:space="preserve">Added for note #113: </w:t>
      </w:r>
      <w:r w:rsidRPr="0093194E">
        <w:t>Jacobi, Hermann.</w:t>
      </w:r>
      <w:proofErr w:type="gramEnd"/>
      <w:r w:rsidRPr="0093194E">
        <w:t xml:space="preserve"> Jain </w:t>
      </w:r>
      <w:proofErr w:type="spellStart"/>
      <w:r w:rsidRPr="0093194E">
        <w:t>Sūtras</w:t>
      </w:r>
      <w:proofErr w:type="spellEnd"/>
      <w:r w:rsidRPr="0093194E">
        <w:t>, Part II, 1895</w:t>
      </w:r>
    </w:p>
    <w:p w:rsidR="0093194E" w:rsidRDefault="0093194E" w:rsidP="00F575F0"/>
    <w:p w:rsidR="0093194E" w:rsidRDefault="0093194E" w:rsidP="00F575F0"/>
    <w:p w:rsidR="0093194E" w:rsidRDefault="0093194E" w:rsidP="00F575F0"/>
    <w:p w:rsidR="0093194E" w:rsidRDefault="0093194E" w:rsidP="00F575F0"/>
    <w:p w:rsidR="00E411CD" w:rsidRDefault="00E411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E4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8C1" w:rsidRDefault="00E168C1" w:rsidP="00AB2650">
      <w:pPr>
        <w:spacing w:after="0" w:line="240" w:lineRule="auto"/>
      </w:pPr>
      <w:r>
        <w:separator/>
      </w:r>
    </w:p>
  </w:endnote>
  <w:endnote w:type="continuationSeparator" w:id="0">
    <w:p w:rsidR="00E168C1" w:rsidRDefault="00E168C1" w:rsidP="00AB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8C1" w:rsidRDefault="00E168C1" w:rsidP="00AB2650">
      <w:pPr>
        <w:spacing w:after="0" w:line="240" w:lineRule="auto"/>
      </w:pPr>
      <w:r>
        <w:separator/>
      </w:r>
    </w:p>
  </w:footnote>
  <w:footnote w:type="continuationSeparator" w:id="0">
    <w:p w:rsidR="00E168C1" w:rsidRDefault="00E168C1" w:rsidP="00AB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04DCA"/>
    <w:rsid w:val="00012316"/>
    <w:rsid w:val="0001403D"/>
    <w:rsid w:val="000164C9"/>
    <w:rsid w:val="00020F32"/>
    <w:rsid w:val="00032574"/>
    <w:rsid w:val="000350B5"/>
    <w:rsid w:val="00041EEB"/>
    <w:rsid w:val="0004738D"/>
    <w:rsid w:val="0006458A"/>
    <w:rsid w:val="000936E4"/>
    <w:rsid w:val="000A2AC8"/>
    <w:rsid w:val="000B13BC"/>
    <w:rsid w:val="000B2046"/>
    <w:rsid w:val="000B7EE4"/>
    <w:rsid w:val="000D6121"/>
    <w:rsid w:val="000D633F"/>
    <w:rsid w:val="000D68BB"/>
    <w:rsid w:val="000D6D90"/>
    <w:rsid w:val="000F3BDE"/>
    <w:rsid w:val="000F5B6C"/>
    <w:rsid w:val="00105107"/>
    <w:rsid w:val="00137133"/>
    <w:rsid w:val="00144410"/>
    <w:rsid w:val="00161268"/>
    <w:rsid w:val="001755E5"/>
    <w:rsid w:val="00177AD2"/>
    <w:rsid w:val="001825F4"/>
    <w:rsid w:val="00183863"/>
    <w:rsid w:val="00190DF8"/>
    <w:rsid w:val="00193212"/>
    <w:rsid w:val="00194A32"/>
    <w:rsid w:val="001E70C7"/>
    <w:rsid w:val="00214DA3"/>
    <w:rsid w:val="002169F0"/>
    <w:rsid w:val="00223D00"/>
    <w:rsid w:val="00241035"/>
    <w:rsid w:val="00245999"/>
    <w:rsid w:val="00253535"/>
    <w:rsid w:val="00255141"/>
    <w:rsid w:val="00266B08"/>
    <w:rsid w:val="002711BE"/>
    <w:rsid w:val="00276D32"/>
    <w:rsid w:val="002965AF"/>
    <w:rsid w:val="002C0B04"/>
    <w:rsid w:val="002C6F59"/>
    <w:rsid w:val="002D2FE5"/>
    <w:rsid w:val="002E163D"/>
    <w:rsid w:val="002E4E8A"/>
    <w:rsid w:val="002F7298"/>
    <w:rsid w:val="0031276E"/>
    <w:rsid w:val="0032116D"/>
    <w:rsid w:val="003448B6"/>
    <w:rsid w:val="00347F2F"/>
    <w:rsid w:val="003559DF"/>
    <w:rsid w:val="00365834"/>
    <w:rsid w:val="00370823"/>
    <w:rsid w:val="00373D28"/>
    <w:rsid w:val="003775F3"/>
    <w:rsid w:val="0038456E"/>
    <w:rsid w:val="003851B0"/>
    <w:rsid w:val="003A4B9F"/>
    <w:rsid w:val="003E52A5"/>
    <w:rsid w:val="00413667"/>
    <w:rsid w:val="004160BA"/>
    <w:rsid w:val="00421693"/>
    <w:rsid w:val="00425655"/>
    <w:rsid w:val="00444927"/>
    <w:rsid w:val="004575C2"/>
    <w:rsid w:val="0048520A"/>
    <w:rsid w:val="004928F1"/>
    <w:rsid w:val="00497474"/>
    <w:rsid w:val="004B092A"/>
    <w:rsid w:val="004B2277"/>
    <w:rsid w:val="004C16B6"/>
    <w:rsid w:val="004C2D05"/>
    <w:rsid w:val="004C404D"/>
    <w:rsid w:val="004D4D73"/>
    <w:rsid w:val="004E6DD1"/>
    <w:rsid w:val="004F5A4C"/>
    <w:rsid w:val="00516994"/>
    <w:rsid w:val="00530236"/>
    <w:rsid w:val="0053083F"/>
    <w:rsid w:val="00530F46"/>
    <w:rsid w:val="00531641"/>
    <w:rsid w:val="00537226"/>
    <w:rsid w:val="00561D58"/>
    <w:rsid w:val="005770B1"/>
    <w:rsid w:val="005A3CB3"/>
    <w:rsid w:val="005B5937"/>
    <w:rsid w:val="005B7F81"/>
    <w:rsid w:val="005C036B"/>
    <w:rsid w:val="005C3F52"/>
    <w:rsid w:val="005C55FC"/>
    <w:rsid w:val="005D11A6"/>
    <w:rsid w:val="005F7F3F"/>
    <w:rsid w:val="006052A1"/>
    <w:rsid w:val="006147F3"/>
    <w:rsid w:val="0063390F"/>
    <w:rsid w:val="0063406F"/>
    <w:rsid w:val="00644D9C"/>
    <w:rsid w:val="00654417"/>
    <w:rsid w:val="00664086"/>
    <w:rsid w:val="00673250"/>
    <w:rsid w:val="006747C9"/>
    <w:rsid w:val="00696B44"/>
    <w:rsid w:val="006A27E7"/>
    <w:rsid w:val="006A561D"/>
    <w:rsid w:val="006D5C29"/>
    <w:rsid w:val="006E46E4"/>
    <w:rsid w:val="00706B0C"/>
    <w:rsid w:val="00713FE5"/>
    <w:rsid w:val="0071644D"/>
    <w:rsid w:val="0071718C"/>
    <w:rsid w:val="007208AE"/>
    <w:rsid w:val="00736737"/>
    <w:rsid w:val="00747DB5"/>
    <w:rsid w:val="007860F1"/>
    <w:rsid w:val="0078684D"/>
    <w:rsid w:val="007938A7"/>
    <w:rsid w:val="007A16CC"/>
    <w:rsid w:val="007B205B"/>
    <w:rsid w:val="007B5CBD"/>
    <w:rsid w:val="007B765A"/>
    <w:rsid w:val="007C15B7"/>
    <w:rsid w:val="007C3C63"/>
    <w:rsid w:val="007F0545"/>
    <w:rsid w:val="007F34D3"/>
    <w:rsid w:val="007F475D"/>
    <w:rsid w:val="00806F6D"/>
    <w:rsid w:val="00823243"/>
    <w:rsid w:val="008375D9"/>
    <w:rsid w:val="00843CE0"/>
    <w:rsid w:val="00844EB4"/>
    <w:rsid w:val="00845AF9"/>
    <w:rsid w:val="008467D8"/>
    <w:rsid w:val="0085097C"/>
    <w:rsid w:val="00867E9A"/>
    <w:rsid w:val="00885A39"/>
    <w:rsid w:val="008B2DB9"/>
    <w:rsid w:val="008C190D"/>
    <w:rsid w:val="008C1E41"/>
    <w:rsid w:val="008D186D"/>
    <w:rsid w:val="008E0D0D"/>
    <w:rsid w:val="008E1797"/>
    <w:rsid w:val="008F7FD5"/>
    <w:rsid w:val="00926390"/>
    <w:rsid w:val="0093194E"/>
    <w:rsid w:val="00934D18"/>
    <w:rsid w:val="009570FB"/>
    <w:rsid w:val="00957FC7"/>
    <w:rsid w:val="009642D6"/>
    <w:rsid w:val="009722A3"/>
    <w:rsid w:val="0097627E"/>
    <w:rsid w:val="00986CE4"/>
    <w:rsid w:val="009A4A70"/>
    <w:rsid w:val="009A4E61"/>
    <w:rsid w:val="009B2304"/>
    <w:rsid w:val="009B283F"/>
    <w:rsid w:val="009D0772"/>
    <w:rsid w:val="009D1F5D"/>
    <w:rsid w:val="009F3F99"/>
    <w:rsid w:val="00A04111"/>
    <w:rsid w:val="00A129F8"/>
    <w:rsid w:val="00A14959"/>
    <w:rsid w:val="00A35BDD"/>
    <w:rsid w:val="00A41834"/>
    <w:rsid w:val="00A46AE0"/>
    <w:rsid w:val="00A537D5"/>
    <w:rsid w:val="00A576F1"/>
    <w:rsid w:val="00A65FAA"/>
    <w:rsid w:val="00A667A2"/>
    <w:rsid w:val="00A741AD"/>
    <w:rsid w:val="00A8587A"/>
    <w:rsid w:val="00A86343"/>
    <w:rsid w:val="00AA48FF"/>
    <w:rsid w:val="00AA4DE7"/>
    <w:rsid w:val="00AA7109"/>
    <w:rsid w:val="00AB2650"/>
    <w:rsid w:val="00AC7E1E"/>
    <w:rsid w:val="00AE0D8F"/>
    <w:rsid w:val="00AE2AD2"/>
    <w:rsid w:val="00AF4A14"/>
    <w:rsid w:val="00AF5E02"/>
    <w:rsid w:val="00B11FC7"/>
    <w:rsid w:val="00B133D9"/>
    <w:rsid w:val="00B209FA"/>
    <w:rsid w:val="00B61847"/>
    <w:rsid w:val="00BB5D29"/>
    <w:rsid w:val="00BD3AAE"/>
    <w:rsid w:val="00C02612"/>
    <w:rsid w:val="00C131FC"/>
    <w:rsid w:val="00C200FA"/>
    <w:rsid w:val="00C21EE9"/>
    <w:rsid w:val="00C22816"/>
    <w:rsid w:val="00C22E2C"/>
    <w:rsid w:val="00C42CE9"/>
    <w:rsid w:val="00C54E4C"/>
    <w:rsid w:val="00C66F73"/>
    <w:rsid w:val="00C75F73"/>
    <w:rsid w:val="00CA2CCC"/>
    <w:rsid w:val="00CC5FB4"/>
    <w:rsid w:val="00CC6ABD"/>
    <w:rsid w:val="00CE29B6"/>
    <w:rsid w:val="00D003C0"/>
    <w:rsid w:val="00D335C2"/>
    <w:rsid w:val="00D377C1"/>
    <w:rsid w:val="00D411B9"/>
    <w:rsid w:val="00D42876"/>
    <w:rsid w:val="00D55D0E"/>
    <w:rsid w:val="00D57836"/>
    <w:rsid w:val="00D62632"/>
    <w:rsid w:val="00D67618"/>
    <w:rsid w:val="00D676B9"/>
    <w:rsid w:val="00D7216B"/>
    <w:rsid w:val="00D857A2"/>
    <w:rsid w:val="00D87A2A"/>
    <w:rsid w:val="00DA3977"/>
    <w:rsid w:val="00DD4B1F"/>
    <w:rsid w:val="00DE52A3"/>
    <w:rsid w:val="00DE5419"/>
    <w:rsid w:val="00DF5B2F"/>
    <w:rsid w:val="00E168C1"/>
    <w:rsid w:val="00E177AF"/>
    <w:rsid w:val="00E31EE0"/>
    <w:rsid w:val="00E41031"/>
    <w:rsid w:val="00E411CD"/>
    <w:rsid w:val="00E442D2"/>
    <w:rsid w:val="00E52D6C"/>
    <w:rsid w:val="00E63877"/>
    <w:rsid w:val="00E67541"/>
    <w:rsid w:val="00E8228E"/>
    <w:rsid w:val="00E83209"/>
    <w:rsid w:val="00EA6995"/>
    <w:rsid w:val="00EB2840"/>
    <w:rsid w:val="00EE69EB"/>
    <w:rsid w:val="00F070F9"/>
    <w:rsid w:val="00F12213"/>
    <w:rsid w:val="00F21E4A"/>
    <w:rsid w:val="00F22325"/>
    <w:rsid w:val="00F3577B"/>
    <w:rsid w:val="00F47C90"/>
    <w:rsid w:val="00F575F0"/>
    <w:rsid w:val="00F83975"/>
    <w:rsid w:val="00F85858"/>
    <w:rsid w:val="00F9562C"/>
    <w:rsid w:val="00FA46C3"/>
    <w:rsid w:val="00FC03B4"/>
    <w:rsid w:val="00FC22E8"/>
    <w:rsid w:val="00FD1DDA"/>
    <w:rsid w:val="00FD7671"/>
    <w:rsid w:val="00FE3BD3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  <w:style w:type="table" w:styleId="TableGrid">
    <w:name w:val="Table Grid"/>
    <w:basedOn w:val="TableNormal"/>
    <w:uiPriority w:val="59"/>
    <w:rsid w:val="00425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  <w:style w:type="table" w:styleId="TableGrid">
    <w:name w:val="Table Grid"/>
    <w:basedOn w:val="TableNormal"/>
    <w:uiPriority w:val="59"/>
    <w:rsid w:val="00425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6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61</cp:revision>
  <cp:lastPrinted>2023-03-08T11:35:00Z</cp:lastPrinted>
  <dcterms:created xsi:type="dcterms:W3CDTF">2023-06-17T10:27:00Z</dcterms:created>
  <dcterms:modified xsi:type="dcterms:W3CDTF">2023-07-28T13:22:00Z</dcterms:modified>
</cp:coreProperties>
</file>