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C21EE9" w:rsidRDefault="00C21EE9" w:rsidP="00D377C1">
      <w:proofErr w:type="spellStart"/>
      <w:r w:rsidRPr="00C21EE9">
        <w:rPr>
          <w:rFonts w:cs="Times New Roman"/>
          <w:b/>
          <w:bCs/>
          <w:color w:val="000000" w:themeColor="text1"/>
          <w:szCs w:val="28"/>
        </w:rPr>
        <w:t>Imput</w:t>
      </w:r>
      <w:proofErr w:type="spellEnd"/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C21EE9">
        <w:rPr>
          <w:rFonts w:cs="Times New Roman"/>
          <w:b/>
          <w:bCs/>
          <w:color w:val="000000" w:themeColor="text1"/>
          <w:szCs w:val="28"/>
        </w:rPr>
        <w:t>Input</w:t>
      </w:r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</w:p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gramStart"/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proofErr w:type="gramEnd"/>
      <w:r w:rsidR="0063390F">
        <w:br/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r w:rsidR="0063390F">
        <w:br/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 w:rsidRPr="0031276E">
        <w:lastRenderedPageBreak/>
        <w:t>Notes</w:t>
      </w:r>
    </w:p>
    <w:p w:rsidR="009D1F5D" w:rsidRDefault="009D1F5D" w:rsidP="009D1F5D"/>
    <w:p w:rsidR="009D1F5D" w:rsidRDefault="009D1F5D" w:rsidP="009D1F5D">
      <w:r>
        <w:t xml:space="preserve">#2- </w:t>
      </w:r>
      <w:r w:rsidRPr="009D1F5D">
        <w:rPr>
          <w:b/>
          <w:bCs/>
        </w:rPr>
        <w:t>Jain</w:t>
      </w:r>
      <w:r w:rsidRPr="009D1F5D">
        <w:t xml:space="preserve"> 2001</w:t>
      </w:r>
      <w:r>
        <w:t xml:space="preserve"> -&gt; </w:t>
      </w:r>
      <w:r w:rsidRPr="009D1F5D">
        <w:rPr>
          <w:b/>
          <w:bCs/>
        </w:rPr>
        <w:t>Jaini</w:t>
      </w:r>
      <w:r w:rsidRPr="009D1F5D">
        <w:t xml:space="preserve"> 2001</w:t>
      </w:r>
    </w:p>
    <w:p w:rsidR="009D1F5D" w:rsidRPr="00F9562C" w:rsidRDefault="00F9562C" w:rsidP="00F9562C">
      <w:pPr>
        <w:rPr>
          <w:color w:val="C00000"/>
        </w:rPr>
      </w:pPr>
      <w:r>
        <w:t xml:space="preserve">#5- Richard A. Gabriel’s God’s Generals, the Military Lives of Moses, the Buddha and Muhammad, 2016 -&gt; </w:t>
      </w:r>
      <w:r>
        <w:br/>
        <w:t xml:space="preserve">Gabriel 2016 </w:t>
      </w:r>
      <w:r w:rsidRPr="00F9562C">
        <w:rPr>
          <w:color w:val="943634" w:themeColor="accent2" w:themeShade="BF"/>
        </w:rPr>
        <w:t>(</w:t>
      </w:r>
      <w:r w:rsidR="00926390">
        <w:rPr>
          <w:color w:val="943634" w:themeColor="accent2" w:themeShade="BF"/>
        </w:rPr>
        <w:t>Only for the o</w:t>
      </w:r>
      <w:r w:rsidRPr="00F9562C">
        <w:rPr>
          <w:color w:val="943634" w:themeColor="accent2" w:themeShade="BF"/>
        </w:rPr>
        <w:t>nline version</w:t>
      </w:r>
      <w:r w:rsidR="00926390">
        <w:rPr>
          <w:color w:val="943634" w:themeColor="accent2" w:themeShade="BF"/>
        </w:rPr>
        <w:t xml:space="preserve"> which has an </w:t>
      </w:r>
      <w:r w:rsidRPr="00F9562C">
        <w:rPr>
          <w:color w:val="943634" w:themeColor="accent2" w:themeShade="BF"/>
        </w:rPr>
        <w:t>expander)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r w:rsidR="00A741AD">
        <w:t>-</w:t>
      </w:r>
      <w:r>
        <w:t xml:space="preserve"> </w:t>
      </w:r>
      <w:r w:rsidRPr="00D377C1">
        <w:t xml:space="preserve"> Lalitavistara XXVI 6</w:t>
      </w:r>
      <w:r>
        <w:t xml:space="preserve"> -&gt; </w:t>
      </w:r>
      <w:r w:rsidRPr="00D377C1">
        <w:t>Lalitavistara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(Vin.)</w:t>
      </w:r>
      <w:r w:rsidRPr="004056A7">
        <w:rPr>
          <w:rFonts w:eastAsia="SimSun"/>
        </w:rPr>
        <w:t>IV,87</w:t>
      </w:r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Vin.IV,189.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M.I,206;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S.V,450</w:t>
      </w:r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 xml:space="preserve">#444- also M.I,149.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Vikramacarita 114-15.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Yājñavalkya Dharmasūtra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Is  </w:t>
      </w:r>
      <w:r w:rsidRPr="008E0D0D">
        <w:rPr>
          <w:color w:val="943634" w:themeColor="accent2" w:themeShade="BF"/>
        </w:rPr>
        <w:t>Yājñavalkya Dharmasūtra</w:t>
      </w:r>
      <w:r>
        <w:rPr>
          <w:color w:val="943634" w:themeColor="accent2" w:themeShade="BF"/>
        </w:rPr>
        <w:t xml:space="preserve"> in an Olivelle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r w:rsidRPr="009B2304">
        <w:rPr>
          <w:b/>
          <w:bCs/>
        </w:rPr>
        <w:t>Srinivasam</w:t>
      </w:r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S.I,129 -&gt; Thi.42-44</w:t>
      </w:r>
    </w:p>
    <w:p w:rsidR="009D1F5D" w:rsidRDefault="00A741AD" w:rsidP="00A741AD">
      <w:pPr>
        <w:rPr>
          <w:color w:val="943634" w:themeColor="accent2" w:themeShade="BF"/>
        </w:rPr>
      </w:pPr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 doesn’t seem right</w:t>
      </w:r>
    </w:p>
    <w:p w:rsidR="00A741AD" w:rsidRPr="00370823" w:rsidRDefault="00E63877" w:rsidP="00E63877">
      <w:r w:rsidRPr="00370823">
        <w:t xml:space="preserve">#595- Ja.III,15 -&gt;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Mvu.I, </w:t>
      </w:r>
      <w:r w:rsidRPr="00A8587A">
        <w:rPr>
          <w:b/>
          <w:bCs/>
        </w:rPr>
        <w:t>pp</w:t>
      </w:r>
      <w:r w:rsidRPr="00A8587A">
        <w:t>.18,22.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S.I,81-82,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 xml:space="preserve">#644- A.IV,241 </w:t>
      </w:r>
      <w:r w:rsidR="00137133" w:rsidRPr="00137133">
        <w:rPr>
          <w:color w:val="943634" w:themeColor="accent2" w:themeShade="BF"/>
        </w:rPr>
        <w:t>Is this correct?</w:t>
      </w:r>
    </w:p>
    <w:p w:rsidR="00C22816" w:rsidRPr="00C22816" w:rsidRDefault="00C22816" w:rsidP="00C22816">
      <w:r w:rsidRPr="00C22816"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>. -&gt; Mhv. II,32.</w:t>
      </w:r>
    </w:p>
    <w:p w:rsidR="008D186D" w:rsidRDefault="004160BA" w:rsidP="008E0D0D">
      <w:pPr>
        <w:rPr>
          <w:color w:val="943634" w:themeColor="accent2" w:themeShade="BF"/>
        </w:rPr>
      </w:pPr>
      <w:r w:rsidRPr="004160BA">
        <w:t xml:space="preserve">#671- The Buddha’s half-brother Nanda used to paint his eyes, Vin. IV,173.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lastRenderedPageBreak/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>And when the night had passed Cunda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Doṇa see Dhammika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Doṇa see Dhammika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Pr="00032574" w:rsidRDefault="00032574" w:rsidP="00032574">
      <w:r w:rsidRPr="00032574">
        <w:t xml:space="preserve">#714- </w:t>
      </w:r>
      <w:r w:rsidRPr="00032574">
        <w:rPr>
          <w:b/>
          <w:bCs/>
        </w:rPr>
        <w:t>Panedy</w:t>
      </w:r>
      <w:r w:rsidRPr="00032574">
        <w:t xml:space="preserve"> thinks Aṅguttararāpa -&gt; </w:t>
      </w:r>
      <w:r w:rsidRPr="00032574">
        <w:rPr>
          <w:b/>
          <w:bCs/>
        </w:rPr>
        <w:t>Pandey</w:t>
      </w:r>
      <w:r w:rsidRPr="00032574">
        <w:t xml:space="preserve"> thinks Aṅguttararāpa</w:t>
      </w:r>
    </w:p>
    <w:p w:rsidR="00FD1DDA" w:rsidRPr="00D57836" w:rsidRDefault="009570FB" w:rsidP="00673250">
      <w:r w:rsidRPr="00D57836">
        <w:t xml:space="preserve">#725- See </w:t>
      </w:r>
      <w:r w:rsidRPr="00D57836">
        <w:rPr>
          <w:b/>
          <w:bCs/>
        </w:rPr>
        <w:t>Wangal</w:t>
      </w:r>
      <w:r w:rsidRPr="00D57836">
        <w:t xml:space="preserve"> 1995 -&gt; See </w:t>
      </w:r>
      <w:r w:rsidRPr="00D57836">
        <w:rPr>
          <w:b/>
          <w:bCs/>
        </w:rPr>
        <w:t>Wagle</w:t>
      </w:r>
      <w:r w:rsidRPr="00D57836">
        <w:t xml:space="preserve"> 1995</w:t>
      </w:r>
    </w:p>
    <w:p w:rsidR="00FD1DDA" w:rsidRPr="00D57836" w:rsidRDefault="00D57836" w:rsidP="00673250">
      <w:proofErr w:type="gramStart"/>
      <w:r w:rsidRPr="00D57836">
        <w:t xml:space="preserve">#733 See </w:t>
      </w:r>
      <w:r w:rsidRPr="00D57836">
        <w:rPr>
          <w:b/>
          <w:bCs/>
        </w:rPr>
        <w:t>Sinh</w:t>
      </w:r>
      <w:r w:rsidRPr="00D57836">
        <w:t xml:space="preserve"> pp.27-31.</w:t>
      </w:r>
      <w:proofErr w:type="gramEnd"/>
      <w:r w:rsidRPr="00D57836">
        <w:t xml:space="preserve"> -&gt; See </w:t>
      </w:r>
      <w:r w:rsidRPr="00D57836">
        <w:rPr>
          <w:b/>
          <w:bCs/>
        </w:rPr>
        <w:t>Sinha</w:t>
      </w:r>
      <w:r w:rsidR="009F3F99">
        <w:rPr>
          <w:b/>
          <w:bCs/>
        </w:rPr>
        <w:t xml:space="preserve"> 2019</w:t>
      </w:r>
      <w:r w:rsidRPr="00D57836">
        <w:t xml:space="preserve"> pp.27-31.</w:t>
      </w:r>
    </w:p>
    <w:p w:rsidR="00673250" w:rsidRDefault="00530236" w:rsidP="00530236">
      <w:pPr>
        <w:rPr>
          <w:color w:val="943634" w:themeColor="accent2" w:themeShade="BF"/>
        </w:rPr>
      </w:pPr>
      <w:proofErr w:type="gramStart"/>
      <w:r w:rsidRPr="00530236">
        <w:t>#737- [S.]</w:t>
      </w:r>
      <w:proofErr w:type="gramEnd"/>
      <w:r w:rsidRPr="00530236">
        <w:t xml:space="preserve"> III</w:t>
      </w:r>
      <w:proofErr w:type="gramStart"/>
      <w:r w:rsidRPr="00530236">
        <w:t>,126</w:t>
      </w:r>
      <w:proofErr w:type="gramEnd"/>
      <w:r w:rsidRPr="00530236">
        <w:t xml:space="preserve">; </w:t>
      </w:r>
      <w:r>
        <w:rPr>
          <w:color w:val="943634" w:themeColor="accent2" w:themeShade="BF"/>
        </w:rPr>
        <w:t>this reference doesn’t seem correct?</w:t>
      </w:r>
    </w:p>
    <w:p w:rsidR="009F3F99" w:rsidRPr="00530F46" w:rsidRDefault="00530F46" w:rsidP="00673250">
      <w:r w:rsidRPr="00530F46">
        <w:t>#739- S.IV</w:t>
      </w:r>
      <w:proofErr w:type="gramStart"/>
      <w:r w:rsidRPr="00530F46">
        <w:t>,</w:t>
      </w:r>
      <w:r w:rsidRPr="00530F46">
        <w:rPr>
          <w:b/>
          <w:bCs/>
        </w:rPr>
        <w:t>10</w:t>
      </w:r>
      <w:proofErr w:type="gramEnd"/>
      <w:r w:rsidRPr="00530F46">
        <w:rPr>
          <w:b/>
          <w:bCs/>
        </w:rPr>
        <w:t>-12</w:t>
      </w:r>
      <w:r w:rsidRPr="00530F46">
        <w:t>. -&gt; S.IV</w:t>
      </w:r>
      <w:proofErr w:type="gramStart"/>
      <w:r w:rsidRPr="00530F46">
        <w:t>,</w:t>
      </w:r>
      <w:r w:rsidRPr="00530F46">
        <w:rPr>
          <w:b/>
          <w:bCs/>
        </w:rPr>
        <w:t>110</w:t>
      </w:r>
      <w:proofErr w:type="gramEnd"/>
      <w:r w:rsidRPr="00530F46">
        <w:rPr>
          <w:b/>
          <w:bCs/>
        </w:rPr>
        <w:t>-112</w:t>
      </w:r>
      <w:r w:rsidRPr="00530F46">
        <w:t>.</w:t>
      </w:r>
    </w:p>
    <w:p w:rsidR="009F3F99" w:rsidRPr="00B61847" w:rsidRDefault="00B61847" w:rsidP="00B61847">
      <w:proofErr w:type="gramStart"/>
      <w:r w:rsidRPr="00B61847">
        <w:t>#740- See Ireland, pp.114-117.</w:t>
      </w:r>
      <w:proofErr w:type="gramEnd"/>
      <w:r w:rsidRPr="00B61847">
        <w:t xml:space="preserve"> -&gt; See Ireland </w:t>
      </w:r>
      <w:r w:rsidRPr="00B61847">
        <w:rPr>
          <w:b/>
          <w:bCs/>
        </w:rPr>
        <w:t>1976</w:t>
      </w:r>
      <w:r w:rsidRPr="00B61847">
        <w:t>, pp.114-117.</w:t>
      </w:r>
    </w:p>
    <w:p w:rsidR="009F3F99" w:rsidRDefault="00FD7671" w:rsidP="00673250">
      <w:pPr>
        <w:rPr>
          <w:b/>
          <w:bCs/>
        </w:rPr>
      </w:pPr>
      <w:r w:rsidRPr="00FD7671">
        <w:t xml:space="preserve">#752- see </w:t>
      </w:r>
      <w:r w:rsidRPr="00FD7671">
        <w:rPr>
          <w:b/>
          <w:bCs/>
        </w:rPr>
        <w:t>Schingloff</w:t>
      </w:r>
      <w:r w:rsidRPr="00FD7671">
        <w:t xml:space="preserve"> -&gt; see </w:t>
      </w:r>
      <w:r w:rsidRPr="00FD7671">
        <w:rPr>
          <w:b/>
          <w:bCs/>
        </w:rPr>
        <w:t>Schlingloff</w:t>
      </w:r>
    </w:p>
    <w:p w:rsidR="00A129F8" w:rsidRPr="009D1F5D" w:rsidRDefault="00A129F8" w:rsidP="00A129F8">
      <w:r w:rsidRPr="009D1F5D">
        <w:t xml:space="preserve">#751- </w:t>
      </w:r>
      <w:r w:rsidRPr="009D1F5D">
        <w:br/>
        <w:t xml:space="preserve">On the history of Buddhism in Madhurā </w:t>
      </w:r>
      <w:proofErr w:type="gramStart"/>
      <w:r w:rsidRPr="009D1F5D">
        <w:t>see</w:t>
      </w:r>
      <w:proofErr w:type="gramEnd"/>
      <w:r w:rsidRPr="009D1F5D">
        <w:t xml:space="preserve"> </w:t>
      </w:r>
      <w:r w:rsidRPr="009D1F5D">
        <w:rPr>
          <w:b/>
          <w:bCs/>
        </w:rPr>
        <w:t>Jain</w:t>
      </w:r>
      <w:r w:rsidRPr="009D1F5D">
        <w:t xml:space="preserve"> 2001 -&gt; </w:t>
      </w:r>
      <w:r w:rsidRPr="009D1F5D">
        <w:br/>
        <w:t xml:space="preserve">On the history of Buddhism in Madhurā see </w:t>
      </w:r>
      <w:r w:rsidRPr="009D1F5D">
        <w:rPr>
          <w:b/>
          <w:bCs/>
        </w:rPr>
        <w:t>Jaini</w:t>
      </w:r>
      <w:r w:rsidRPr="009D1F5D">
        <w:t xml:space="preserve"> 2001</w:t>
      </w:r>
    </w:p>
    <w:p w:rsidR="00A129F8" w:rsidRDefault="00A129F8" w:rsidP="00A129F8">
      <w:pPr>
        <w:rPr>
          <w:lang w:val="en-SG"/>
        </w:rPr>
      </w:pPr>
      <w:r w:rsidRPr="00004DCA">
        <w:t xml:space="preserve">#754- </w:t>
      </w:r>
      <w:r w:rsidRPr="00004DCA">
        <w:br/>
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</w:r>
      <w:proofErr w:type="gramStart"/>
      <w:r w:rsidRPr="00004DCA">
        <w:t>1959</w:t>
      </w:r>
      <w:proofErr w:type="gramEnd"/>
      <w:r w:rsidRPr="00004DCA">
        <w:t xml:space="preserve">. </w:t>
      </w:r>
      <w:r>
        <w:br/>
      </w:r>
      <w:r w:rsidRPr="00004DCA">
        <w:t>-&gt;</w:t>
      </w:r>
      <w:r>
        <w:br/>
      </w:r>
      <w:r w:rsidRPr="00004DCA">
        <w:rPr>
          <w:lang w:val="en-SG"/>
        </w:rPr>
        <w:t xml:space="preserve">D. B. Spooner,  ‘Mr. Ratan Tata’s Excavations at Pataliputra’, </w:t>
      </w:r>
      <w:r w:rsidRPr="00004DCA">
        <w:rPr>
          <w:i/>
          <w:lang w:val="en-SG"/>
        </w:rPr>
        <w:t>Archaeological Survey of India Annual Report, 1912–13</w:t>
      </w:r>
      <w:r w:rsidRPr="00004DCA">
        <w:rPr>
          <w:lang w:val="en-SG"/>
        </w:rPr>
        <w:t xml:space="preserve">, 1916; A. S. Altekar and V. Mishra, </w:t>
      </w:r>
      <w:r w:rsidRPr="00004DCA">
        <w:rPr>
          <w:i/>
          <w:lang w:val="en-SG"/>
        </w:rPr>
        <w:t>Report on the Kumrahar Excavations, 1951-55</w:t>
      </w:r>
      <w:r w:rsidRPr="00004DCA">
        <w:rPr>
          <w:lang w:val="en-SG"/>
        </w:rPr>
        <w:t>, 1959.</w:t>
      </w:r>
      <w:r>
        <w:rPr>
          <w:lang w:val="en-SG"/>
        </w:rPr>
        <w:br/>
      </w:r>
      <w:r w:rsidRPr="00004DCA">
        <w:rPr>
          <w:color w:val="943634" w:themeColor="accent2" w:themeShade="BF"/>
          <w:lang w:val="en-SG"/>
        </w:rPr>
        <w:t>For online version I’ve moved references to Other References sections and note says</w:t>
      </w:r>
      <w:proofErr w:type="gramStart"/>
      <w:r w:rsidRPr="00004DCA">
        <w:rPr>
          <w:color w:val="943634" w:themeColor="accent2" w:themeShade="BF"/>
          <w:lang w:val="en-SG"/>
        </w:rPr>
        <w:t>:</w:t>
      </w:r>
      <w:proofErr w:type="gramEnd"/>
      <w:r w:rsidRPr="00004DCA">
        <w:rPr>
          <w:color w:val="943634" w:themeColor="accent2" w:themeShade="BF"/>
          <w:lang w:val="en-SG"/>
        </w:rPr>
        <w:br/>
        <w:t>#754- Spooner; Altekar and Mishra.</w:t>
      </w:r>
    </w:p>
    <w:p w:rsidR="009F3F99" w:rsidRPr="001825F4" w:rsidRDefault="001825F4" w:rsidP="001825F4">
      <w:r w:rsidRPr="001825F4">
        <w:t>#771-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288</w:t>
      </w:r>
      <w:r w:rsidRPr="001825F4">
        <w:t>. -&gt;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228</w:t>
      </w:r>
      <w:r w:rsidRPr="001825F4">
        <w:t>.</w:t>
      </w:r>
    </w:p>
    <w:p w:rsidR="00FD7671" w:rsidRPr="00AF4A14" w:rsidRDefault="00AF4A14" w:rsidP="00AF4A14">
      <w:r w:rsidRPr="00AF4A14">
        <w:t xml:space="preserve">#778- </w:t>
      </w:r>
      <w:r>
        <w:t>E.g. A.</w:t>
      </w:r>
      <w:r w:rsidRPr="00AF4A14">
        <w:t>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S.II,1</w:t>
      </w:r>
      <w:r w:rsidRPr="00AF4A14">
        <w:t>. -&gt; E.g. A.II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S.III,1</w:t>
      </w:r>
      <w:r w:rsidRPr="00AF4A14">
        <w:t>.</w:t>
      </w:r>
    </w:p>
    <w:p w:rsidR="00FD7671" w:rsidRPr="002E4E8A" w:rsidRDefault="002E4E8A" w:rsidP="002E4E8A">
      <w:proofErr w:type="gramStart"/>
      <w:r>
        <w:t>#</w:t>
      </w:r>
      <w:r w:rsidRPr="002E4E8A">
        <w:t>781- A.</w:t>
      </w:r>
      <w:r w:rsidRPr="000164C9">
        <w:rPr>
          <w:b/>
          <w:bCs/>
        </w:rPr>
        <w:t>IV</w:t>
      </w:r>
      <w:proofErr w:type="gramEnd"/>
      <w:r w:rsidRPr="000164C9">
        <w:rPr>
          <w:b/>
          <w:bCs/>
        </w:rPr>
        <w:t>; IV,</w:t>
      </w:r>
      <w:r w:rsidRPr="002E4E8A">
        <w:t xml:space="preserve"> 197-198. -&gt; A.</w:t>
      </w:r>
      <w:r w:rsidRPr="000164C9">
        <w:rPr>
          <w:b/>
          <w:bCs/>
        </w:rPr>
        <w:t>IV</w:t>
      </w:r>
      <w:proofErr w:type="gramStart"/>
      <w:r w:rsidRPr="002E4E8A">
        <w:t>,197</w:t>
      </w:r>
      <w:proofErr w:type="gramEnd"/>
      <w:r w:rsidRPr="002E4E8A">
        <w:t>-198.</w:t>
      </w:r>
    </w:p>
    <w:p w:rsidR="00AF4A14" w:rsidRDefault="00806F6D" w:rsidP="00806F6D">
      <w:pPr>
        <w:rPr>
          <w:color w:val="943634" w:themeColor="accent2" w:themeShade="BF"/>
        </w:rPr>
      </w:pPr>
      <w:r w:rsidRPr="00806F6D">
        <w:t>#783- Sarao</w:t>
      </w:r>
      <w:r w:rsidR="00823243" w:rsidRPr="00823243">
        <w:t>, p.103.</w:t>
      </w:r>
      <w:r w:rsidRPr="00806F6D">
        <w:t xml:space="preserve"> </w:t>
      </w:r>
      <w:r>
        <w:t xml:space="preserve">- </w:t>
      </w:r>
      <w:r>
        <w:rPr>
          <w:color w:val="943634" w:themeColor="accent2" w:themeShade="BF"/>
        </w:rPr>
        <w:t>Is this the right reference?</w:t>
      </w:r>
    </w:p>
    <w:p w:rsidR="00A129F8" w:rsidRPr="009D1F5D" w:rsidRDefault="00A129F8" w:rsidP="00A129F8">
      <w:pPr>
        <w:rPr>
          <w:lang w:val="en-SG"/>
        </w:rPr>
      </w:pPr>
      <w:r>
        <w:rPr>
          <w:lang w:val="en-SG"/>
        </w:rPr>
        <w:t>#</w:t>
      </w:r>
      <w:r w:rsidRPr="009D1F5D">
        <w:rPr>
          <w:lang w:val="en-SG"/>
        </w:rPr>
        <w:t>802</w:t>
      </w:r>
      <w:r>
        <w:rPr>
          <w:lang w:val="en-SG"/>
        </w:rPr>
        <w:t xml:space="preserve">- </w:t>
      </w:r>
      <w:r w:rsidRPr="009D1F5D">
        <w:rPr>
          <w:b/>
          <w:bCs/>
          <w:lang w:val="en-SG"/>
        </w:rPr>
        <w:t>Jain</w:t>
      </w:r>
      <w:r w:rsidRPr="009D1F5D">
        <w:rPr>
          <w:lang w:val="en-SG"/>
        </w:rPr>
        <w:t xml:space="preserve"> 2001</w:t>
      </w:r>
      <w:r>
        <w:rPr>
          <w:lang w:val="en-SG"/>
        </w:rPr>
        <w:t xml:space="preserve"> -&gt; </w:t>
      </w:r>
      <w:r w:rsidRPr="009D1F5D">
        <w:rPr>
          <w:b/>
          <w:bCs/>
          <w:lang w:val="en-SG"/>
        </w:rPr>
        <w:t>Jaini</w:t>
      </w:r>
      <w:r w:rsidRPr="009D1F5D">
        <w:rPr>
          <w:lang w:val="en-SG"/>
        </w:rPr>
        <w:t xml:space="preserve"> 2001</w:t>
      </w:r>
    </w:p>
    <w:p w:rsidR="00A129F8" w:rsidRDefault="00A129F8" w:rsidP="00A129F8">
      <w:pPr>
        <w:rPr>
          <w:color w:val="943634" w:themeColor="accent2" w:themeShade="BF"/>
          <w:lang w:val="en-SG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>
        <w:lastRenderedPageBreak/>
        <w:t xml:space="preserve">Biblio: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Paithan, </w:t>
      </w:r>
      <w:r w:rsidRPr="00537226">
        <w:rPr>
          <w:b/>
          <w:bCs/>
        </w:rPr>
        <w:t>Maharastra</w:t>
      </w:r>
      <w:r>
        <w:t xml:space="preserve"> -&gt; </w:t>
      </w:r>
      <w:r w:rsidR="00DE5419">
        <w:br/>
      </w:r>
      <w:r w:rsidRPr="00537226">
        <w:t xml:space="preserve">Excavations at Paithan, </w:t>
      </w:r>
      <w:r w:rsidRPr="00537226">
        <w:rPr>
          <w:b/>
          <w:bCs/>
        </w:rPr>
        <w:t>Maharashtra</w:t>
      </w:r>
    </w:p>
    <w:p w:rsidR="00D676B9" w:rsidRDefault="00D676B9" w:rsidP="009642D6">
      <w:r w:rsidRPr="00D676B9">
        <w:t xml:space="preserve">Kaul, Shonaleeka.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r w:rsidRPr="00D676B9">
        <w:t xml:space="preserve">Kaul, Shonaleeka.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DE5419" w:rsidRDefault="00673250" w:rsidP="009642D6">
      <w:pPr>
        <w:rPr>
          <w:b/>
          <w:bCs/>
        </w:rPr>
      </w:pPr>
      <w:r w:rsidRPr="00673250">
        <w:t xml:space="preserve">Dhammika,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r w:rsidR="00347F2F" w:rsidRPr="00347F2F">
        <w:t xml:space="preserve">Dhammika,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</w:p>
    <w:p w:rsidR="00012316" w:rsidRDefault="00012316" w:rsidP="009642D6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</w:p>
    <w:p w:rsidR="00241035" w:rsidRDefault="00FD7671" w:rsidP="009642D6">
      <w:r w:rsidRPr="00FD7671">
        <w:rPr>
          <w:b/>
          <w:bCs/>
        </w:rPr>
        <w:t>Schingloff</w:t>
      </w:r>
      <w:r w:rsidRPr="00FD7671">
        <w:t>, Dieter. Fortified Cities of Ancient India, A Comparative Study, 2014</w:t>
      </w:r>
      <w:r>
        <w:t xml:space="preserve"> -&gt;</w:t>
      </w:r>
      <w:r>
        <w:br/>
      </w:r>
      <w:r w:rsidRPr="00FD7671">
        <w:rPr>
          <w:b/>
          <w:bCs/>
        </w:rPr>
        <w:t>Schlingloff</w:t>
      </w:r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Pr="00190DF8" w:rsidRDefault="00190DF8" w:rsidP="009642D6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>Jain Sūtras,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664086" w:rsidRDefault="00706B0C" w:rsidP="009642D6">
      <w:r w:rsidRPr="00706B0C">
        <w:t xml:space="preserve">Pathak, </w:t>
      </w:r>
      <w:r w:rsidRPr="00706B0C">
        <w:rPr>
          <w:b/>
          <w:bCs/>
        </w:rPr>
        <w:t>Visuddhananda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3559DF" w:rsidRDefault="003559DF" w:rsidP="009642D6">
      <w:r w:rsidRPr="003559DF">
        <w:t>Law, B. C. Sravasti in Indian Literature, 1939</w:t>
      </w:r>
      <w:r>
        <w:t xml:space="preserve"> -&gt;</w:t>
      </w:r>
      <w:r>
        <w:br/>
      </w:r>
      <w:r w:rsidRPr="003559DF">
        <w:t>Law, B. C. ‘Śrāvastī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161268" w:rsidRDefault="00161268" w:rsidP="009642D6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bookmarkStart w:id="0" w:name="_GoBack"/>
      <w:bookmarkEnd w:id="0"/>
      <w:proofErr w:type="gramEnd"/>
    </w:p>
    <w:p w:rsidR="003559DF" w:rsidRDefault="004C404D" w:rsidP="009642D6">
      <w:r w:rsidRPr="00AA7109">
        <w:rPr>
          <w:b/>
          <w:bCs/>
        </w:rPr>
        <w:t>Jain</w:t>
      </w:r>
      <w:r w:rsidRPr="004C404D">
        <w:t>, Padmanabh, S. ‘</w:t>
      </w:r>
      <w:r w:rsidRPr="00AA7109">
        <w:rPr>
          <w:b/>
          <w:bCs/>
        </w:rPr>
        <w:t>Śamaṇas</w:t>
      </w:r>
      <w:r w:rsidRPr="004C404D">
        <w:t xml:space="preserve">: Their Conflict with </w:t>
      </w:r>
      <w:r w:rsidRPr="00AA7109">
        <w:rPr>
          <w:b/>
          <w:bCs/>
        </w:rPr>
        <w:t>Brahaminical</w:t>
      </w:r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 w:rsidR="00AA7109">
        <w:t xml:space="preserve"> </w:t>
      </w:r>
      <w:r>
        <w:t>-&gt;</w:t>
      </w:r>
      <w:r>
        <w:br/>
      </w:r>
      <w:r w:rsidRPr="00AA7109">
        <w:rPr>
          <w:b/>
          <w:bCs/>
        </w:rPr>
        <w:t>Jaini</w:t>
      </w:r>
      <w:r w:rsidRPr="004C404D">
        <w:t xml:space="preserve">, Padmanabh,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</w:t>
      </w:r>
      <w:r w:rsidR="00AA7109" w:rsidRPr="00AA7109">
        <w:rPr>
          <w:b/>
          <w:bCs/>
          <w:i/>
          <w:iCs/>
        </w:rPr>
        <w:t>t Studies</w:t>
      </w:r>
      <w:r w:rsidRPr="004C404D">
        <w:t>, 2001</w:t>
      </w:r>
    </w:p>
    <w:p w:rsidR="00F575F0" w:rsidRDefault="00F575F0" w:rsidP="00F575F0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>/Et</w:t>
      </w:r>
      <w:r w:rsidR="0093194E">
        <w:t xml:space="preserve">udes </w:t>
      </w:r>
      <w:proofErr w:type="spellStart"/>
      <w:r w:rsidR="0093194E">
        <w:t>Asiatiques</w:t>
      </w:r>
      <w:proofErr w:type="spellEnd"/>
      <w:r w:rsidR="0093194E">
        <w:t>, 56 (4) 2002.</w:t>
      </w:r>
      <w:proofErr w:type="gramEnd"/>
    </w:p>
    <w:p w:rsidR="0093194E" w:rsidRDefault="0093194E" w:rsidP="00F575F0">
      <w:proofErr w:type="gramStart"/>
      <w:r w:rsidRPr="0093194E">
        <w:rPr>
          <w:color w:val="943634" w:themeColor="accent2" w:themeShade="BF"/>
        </w:rPr>
        <w:t xml:space="preserve">Added for note #113: </w:t>
      </w:r>
      <w:r w:rsidRPr="0093194E">
        <w:t>Jacobi, Hermann.</w:t>
      </w:r>
      <w:proofErr w:type="gramEnd"/>
      <w:r w:rsidRPr="0093194E">
        <w:t xml:space="preserve"> Jain </w:t>
      </w:r>
      <w:proofErr w:type="spellStart"/>
      <w:r w:rsidRPr="0093194E">
        <w:t>Sūtras</w:t>
      </w:r>
      <w:proofErr w:type="spellEnd"/>
      <w:r w:rsidRPr="0093194E">
        <w:t>, Part II, 1895</w:t>
      </w:r>
    </w:p>
    <w:p w:rsidR="0093194E" w:rsidRDefault="0093194E" w:rsidP="00F575F0"/>
    <w:p w:rsidR="0093194E" w:rsidRDefault="0093194E" w:rsidP="00F575F0"/>
    <w:p w:rsidR="0093194E" w:rsidRDefault="0093194E" w:rsidP="00F575F0"/>
    <w:p w:rsidR="0093194E" w:rsidRDefault="0093194E" w:rsidP="00F575F0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A2" w:rsidRDefault="00D857A2" w:rsidP="00AB2650">
      <w:pPr>
        <w:spacing w:after="0" w:line="240" w:lineRule="auto"/>
      </w:pPr>
      <w:r>
        <w:separator/>
      </w:r>
    </w:p>
  </w:endnote>
  <w:endnote w:type="continuationSeparator" w:id="0">
    <w:p w:rsidR="00D857A2" w:rsidRDefault="00D857A2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A2" w:rsidRDefault="00D857A2" w:rsidP="00AB2650">
      <w:pPr>
        <w:spacing w:after="0" w:line="240" w:lineRule="auto"/>
      </w:pPr>
      <w:r>
        <w:separator/>
      </w:r>
    </w:p>
  </w:footnote>
  <w:footnote w:type="continuationSeparator" w:id="0">
    <w:p w:rsidR="00D857A2" w:rsidRDefault="00D857A2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4B9F"/>
    <w:rsid w:val="003E52A5"/>
    <w:rsid w:val="00413667"/>
    <w:rsid w:val="004160BA"/>
    <w:rsid w:val="00421693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5A4C"/>
    <w:rsid w:val="00516994"/>
    <w:rsid w:val="00530236"/>
    <w:rsid w:val="0053083F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390F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D1F5D"/>
    <w:rsid w:val="009F3F99"/>
    <w:rsid w:val="00A04111"/>
    <w:rsid w:val="00A129F8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8FF"/>
    <w:rsid w:val="00AA4DE7"/>
    <w:rsid w:val="00AA7109"/>
    <w:rsid w:val="00AB2650"/>
    <w:rsid w:val="00AC7E1E"/>
    <w:rsid w:val="00AE0D8F"/>
    <w:rsid w:val="00AE2AD2"/>
    <w:rsid w:val="00AF4A14"/>
    <w:rsid w:val="00AF5E02"/>
    <w:rsid w:val="00B11FC7"/>
    <w:rsid w:val="00B133D9"/>
    <w:rsid w:val="00B209FA"/>
    <w:rsid w:val="00B61847"/>
    <w:rsid w:val="00BB5D29"/>
    <w:rsid w:val="00BD3AAE"/>
    <w:rsid w:val="00C02612"/>
    <w:rsid w:val="00C200FA"/>
    <w:rsid w:val="00C21EE9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35C2"/>
    <w:rsid w:val="00D377C1"/>
    <w:rsid w:val="00D411B9"/>
    <w:rsid w:val="00D42876"/>
    <w:rsid w:val="00D55D0E"/>
    <w:rsid w:val="00D57836"/>
    <w:rsid w:val="00D62632"/>
    <w:rsid w:val="00D67618"/>
    <w:rsid w:val="00D676B9"/>
    <w:rsid w:val="00D7216B"/>
    <w:rsid w:val="00D857A2"/>
    <w:rsid w:val="00D87A2A"/>
    <w:rsid w:val="00DA3977"/>
    <w:rsid w:val="00DD4B1F"/>
    <w:rsid w:val="00DE52A3"/>
    <w:rsid w:val="00DE5419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575F0"/>
    <w:rsid w:val="00F83975"/>
    <w:rsid w:val="00F85858"/>
    <w:rsid w:val="00F9562C"/>
    <w:rsid w:val="00FA46C3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58</cp:revision>
  <cp:lastPrinted>2023-03-08T11:35:00Z</cp:lastPrinted>
  <dcterms:created xsi:type="dcterms:W3CDTF">2023-06-17T10:27:00Z</dcterms:created>
  <dcterms:modified xsi:type="dcterms:W3CDTF">2023-07-26T14:13:00Z</dcterms:modified>
</cp:coreProperties>
</file>