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#4:  Jesus and Buddha, Friends in Conversation by Paul Kitter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r w:rsidRPr="0004738D">
        <w:t>Mahāmāyurī translated by D. C. Sircar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>Stella Kramrisch</w:t>
      </w:r>
      <w:r>
        <w:t xml:space="preserve">, </w:t>
      </w:r>
      <w:bookmarkStart w:id="0" w:name="_GoBack"/>
      <w:bookmarkEnd w:id="0"/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>ed dates to Biblio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r w:rsidR="009642D6" w:rsidRPr="00214DA3">
        <w:rPr>
          <w:b/>
        </w:rPr>
        <w:t>Jayatilleke</w:t>
      </w:r>
      <w:r w:rsidR="009642D6">
        <w:t xml:space="preserve"> to </w:t>
      </w:r>
      <w:r w:rsidR="009642D6" w:rsidRPr="00214DA3">
        <w:rPr>
          <w:b/>
        </w:rPr>
        <w:t>Jayatilleke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r w:rsidR="009642D6" w:rsidRPr="00EB2840">
        <w:rPr>
          <w:i/>
        </w:rPr>
        <w:t>biblio search across books</w:t>
      </w:r>
      <w:r w:rsidR="009642D6">
        <w:t xml:space="preserve"> function</w:t>
      </w:r>
      <w:r w:rsidR="00241035">
        <w:t>.</w:t>
      </w:r>
    </w:p>
    <w:p w:rsidR="00241035" w:rsidRDefault="00241035" w:rsidP="009642D6"/>
    <w:p w:rsidR="009642D6" w:rsidRDefault="009642D6" w:rsidP="009642D6">
      <w:r>
        <w:t xml:space="preserve">For technical reasons to do with how references are linked to, I have added </w:t>
      </w:r>
      <w:r w:rsidR="00241035">
        <w:t xml:space="preserve">these additional </w:t>
      </w:r>
      <w:r>
        <w:t>biblio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r>
        <w:t>Horner, I. B. ‘The Clarifier of the Sweet Meaning (Madhuratthavilasini)’, 1978.</w:t>
      </w:r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Shamasastry 1967</w:t>
      </w:r>
    </w:p>
    <w:p w:rsidR="009642D6" w:rsidRDefault="009642D6" w:rsidP="009642D6">
      <w:pPr>
        <w:pStyle w:val="NoSpacing"/>
        <w:ind w:left="567"/>
      </w:pPr>
      <w:r>
        <w:t>Shamasastry, R. (Rudrapatna), &lt;em&gt;Kautilya's Arthasastra&lt;/em&gt;,1967.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r w:rsidRPr="000A2AC8">
        <w:rPr>
          <w:b/>
        </w:rPr>
        <w:t>Bühler 1886</w:t>
      </w:r>
      <w:r>
        <w:rPr>
          <w:b/>
        </w:rPr>
        <w:br/>
      </w:r>
      <w:r>
        <w:t>Bühler, George. ‘The Laws of Manu (Manusmṛti) translated by George Bühler’, Vol. 25 of The Sacred Books of the East, 1886.</w:t>
      </w:r>
    </w:p>
    <w:p w:rsidR="00D62632" w:rsidRDefault="00D62632" w:rsidP="00D62632">
      <w:pPr>
        <w:ind w:left="567"/>
      </w:pPr>
      <w:r w:rsidRPr="00D62632">
        <w:rPr>
          <w:b/>
        </w:rPr>
        <w:t>Bühler 1898</w:t>
      </w:r>
      <w:r>
        <w:br/>
        <w:t>Bühler, George. ‘Sacred Laws of the Aryas (Apastamba-Gautama-Vasishtha-Baudhayana) translated by George Bühler’, 1898.</w:t>
      </w:r>
    </w:p>
    <w:p w:rsidR="001E70C7" w:rsidRDefault="001E70C7" w:rsidP="001E70C7">
      <w:pPr>
        <w:ind w:left="567"/>
      </w:pPr>
      <w:r w:rsidRPr="001E70C7">
        <w:rPr>
          <w:b/>
        </w:rPr>
        <w:t>Vasu 1897b</w:t>
      </w:r>
      <w:r>
        <w:br/>
        <w:t>Vasu, Śrīśa Chandra. The Aṣṭādhyāyī of Pāṇini interpreted according to The Kāśikāvṛtti of Jayāditya and Vāmana, and translated into English, Vol VI, 1897.</w:t>
      </w:r>
    </w:p>
    <w:p w:rsidR="00A41834" w:rsidRDefault="00A41834" w:rsidP="00A41834">
      <w:pPr>
        <w:ind w:left="567"/>
      </w:pPr>
      <w:r w:rsidRPr="00A41834">
        <w:rPr>
          <w:b/>
        </w:rPr>
        <w:t>Griffith 1896</w:t>
      </w:r>
      <w:r>
        <w:br/>
        <w:t>Griffith, Ralph T. H. The Hymns of the Rigveda 1896.</w:t>
      </w:r>
    </w:p>
    <w:p w:rsidR="00A41834" w:rsidRDefault="00A41834" w:rsidP="00A41834">
      <w:pPr>
        <w:ind w:left="567"/>
      </w:pPr>
      <w:r w:rsidRPr="00A41834">
        <w:rPr>
          <w:b/>
        </w:rPr>
        <w:lastRenderedPageBreak/>
        <w:t>Griffith 1917</w:t>
      </w:r>
      <w:r>
        <w:br/>
        <w:t>Griffith, Ralph T. H. Hymns of the Atharva-Veda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>Keith, Arthur Berriedale. The Yajur Veda (Taittiriya Sanhita), 1904.</w:t>
      </w:r>
    </w:p>
    <w:p w:rsidR="000936E4" w:rsidRDefault="000936E4" w:rsidP="000936E4">
      <w:pPr>
        <w:ind w:left="567"/>
      </w:pPr>
      <w:r w:rsidRPr="000936E4">
        <w:rPr>
          <w:b/>
        </w:rPr>
        <w:t>Eggeling 1900</w:t>
      </w:r>
      <w:r>
        <w:br/>
        <w:t>Eggeling, J The Śatapatha Brāhamaṇa according to the text of the Mādhyandina School PartV, Books XI,XII, XIII, and XIV. 1900.</w:t>
      </w:r>
    </w:p>
    <w:p w:rsidR="000936E4" w:rsidRDefault="000936E4" w:rsidP="000936E4">
      <w:pPr>
        <w:ind w:left="567"/>
      </w:pPr>
      <w:r w:rsidRPr="000936E4">
        <w:rPr>
          <w:b/>
        </w:rPr>
        <w:t>Ganguli 1896</w:t>
      </w:r>
      <w:r>
        <w:br/>
        <w:t>Ganguli, Kisari Mohan The Mahabharata of Krishna-Dwaipayana Vyasa, Translated into English Prose from the Original Sanskrit Text, 1883-1896.</w:t>
      </w:r>
    </w:p>
    <w:p w:rsidR="00497474" w:rsidRDefault="00497474" w:rsidP="00497474">
      <w:pPr>
        <w:ind w:left="567"/>
      </w:pPr>
      <w:r w:rsidRPr="00497474">
        <w:rPr>
          <w:b/>
        </w:rPr>
        <w:t>Aiyar 1914</w:t>
      </w:r>
      <w:r>
        <w:br/>
        <w:t>Aiyar, K. Narayanasvami Thirty Minor Upanishads, 1914.</w:t>
      </w:r>
    </w:p>
    <w:p w:rsidR="00241035" w:rsidRDefault="00241035" w:rsidP="00241035">
      <w:r>
        <w:t xml:space="preserve">You have </w:t>
      </w:r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But the paper says </w:t>
      </w:r>
      <w:r w:rsidRPr="0006458A">
        <w:rPr>
          <w:b/>
        </w:rPr>
        <w:t>Karpik</w:t>
      </w:r>
      <w:r>
        <w:t xml:space="preserve"> (with a k ending). I have changed your text to Karpik.</w:t>
      </w:r>
    </w:p>
    <w:p w:rsidR="009642D6" w:rsidRDefault="00444927" w:rsidP="009642D6">
      <w:r>
        <w:t xml:space="preserve">I have chaged the </w:t>
      </w:r>
      <w:r w:rsidR="009642D6">
        <w:t xml:space="preserve">Biblio entry for </w:t>
      </w:r>
      <w:r w:rsidR="009642D6" w:rsidRPr="00EB2840">
        <w:rPr>
          <w:b/>
        </w:rPr>
        <w:t>Agrawal</w:t>
      </w:r>
      <w:r w:rsidR="009642D6">
        <w:t xml:space="preserve"> to </w:t>
      </w:r>
      <w:r w:rsidR="009642D6" w:rsidRPr="00EB2840">
        <w:rPr>
          <w:b/>
        </w:rPr>
        <w:t>Agrawala</w:t>
      </w:r>
      <w:r w:rsidR="009642D6">
        <w:t xml:space="preserve">, and the pub date from </w:t>
      </w:r>
      <w:r w:rsidR="009642D6" w:rsidRPr="00EB2840">
        <w:rPr>
          <w:b/>
        </w:rPr>
        <w:t>1963</w:t>
      </w:r>
      <w:r w:rsidR="009642D6">
        <w:t xml:space="preserve"> to </w:t>
      </w:r>
      <w:r w:rsidR="009642D6" w:rsidRPr="00EB2840">
        <w:rPr>
          <w:b/>
        </w:rPr>
        <w:t>1953</w:t>
      </w:r>
      <w:r w:rsidR="009642D6">
        <w:t xml:space="preserve"> (as per DC)</w:t>
      </w:r>
      <w:r w:rsidR="0006458A">
        <w:t>.</w:t>
      </w:r>
    </w:p>
    <w:p w:rsidR="00241035" w:rsidRDefault="00241035" w:rsidP="00E83209">
      <w:pPr>
        <w:pStyle w:val="Heading2"/>
      </w:pPr>
    </w:p>
    <w:p w:rsidR="00E83209" w:rsidRDefault="00E83209" w:rsidP="00E83209">
      <w:pPr>
        <w:pStyle w:val="Heading2"/>
      </w:pPr>
      <w:r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biblio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Biblio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 xml:space="preserve">Ja.II,430 Is this the right reference? I see this Jataka: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A.IV,276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Vin.IV,265</w:t>
      </w:r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Vin.I,112</w:t>
      </w:r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To </w:t>
      </w:r>
      <w:r w:rsidR="00844EB4" w:rsidRPr="00D411B9">
        <w:rPr>
          <w:b/>
        </w:rPr>
        <w:t>See Agrawal</w:t>
      </w:r>
      <w:r w:rsidRPr="00D411B9">
        <w:rPr>
          <w:b/>
        </w:rPr>
        <w:t>a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</w:p>
    <w:p w:rsidR="00E41031" w:rsidRDefault="00E41031">
      <w:r>
        <w:lastRenderedPageBreak/>
        <w:t xml:space="preserve">Note #71 and #72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XV,23</w:t>
      </w:r>
      <w:r>
        <w:t xml:space="preserve"> – is this referring to Sacred Books of the East Vol XLV, lecture 23?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7A16CC" w:rsidP="007A16CC">
      <w:pPr>
        <w:pStyle w:val="Heading2"/>
      </w:pPr>
      <w:r>
        <w:t>TYPOS</w:t>
      </w:r>
    </w:p>
    <w:p w:rsidR="00E41031" w:rsidRDefault="008B2DB9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</w:t>
      </w:r>
    </w:p>
    <w:p w:rsidR="008B2DB9" w:rsidRDefault="008B2DB9"/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D90"/>
    <w:rsid w:val="00193212"/>
    <w:rsid w:val="001E70C7"/>
    <w:rsid w:val="00214DA3"/>
    <w:rsid w:val="00223D00"/>
    <w:rsid w:val="00241035"/>
    <w:rsid w:val="002C0B04"/>
    <w:rsid w:val="003A4B9F"/>
    <w:rsid w:val="00421693"/>
    <w:rsid w:val="00444927"/>
    <w:rsid w:val="00497474"/>
    <w:rsid w:val="004C16B6"/>
    <w:rsid w:val="005A3CB3"/>
    <w:rsid w:val="005B5937"/>
    <w:rsid w:val="0063406F"/>
    <w:rsid w:val="0071644D"/>
    <w:rsid w:val="0078684D"/>
    <w:rsid w:val="007A16CC"/>
    <w:rsid w:val="007B5CBD"/>
    <w:rsid w:val="007B765A"/>
    <w:rsid w:val="00844EB4"/>
    <w:rsid w:val="008B2DB9"/>
    <w:rsid w:val="008F7FD5"/>
    <w:rsid w:val="00957FC7"/>
    <w:rsid w:val="009642D6"/>
    <w:rsid w:val="00A41834"/>
    <w:rsid w:val="00A46AE0"/>
    <w:rsid w:val="00AC7E1E"/>
    <w:rsid w:val="00B209FA"/>
    <w:rsid w:val="00C54E4C"/>
    <w:rsid w:val="00C75F73"/>
    <w:rsid w:val="00D003C0"/>
    <w:rsid w:val="00D411B9"/>
    <w:rsid w:val="00D62632"/>
    <w:rsid w:val="00E41031"/>
    <w:rsid w:val="00E8228E"/>
    <w:rsid w:val="00E83209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35</cp:revision>
  <dcterms:created xsi:type="dcterms:W3CDTF">2023-01-25T13:03:00Z</dcterms:created>
  <dcterms:modified xsi:type="dcterms:W3CDTF">2023-02-03T13:25:00Z</dcterms:modified>
</cp:coreProperties>
</file>