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Sujato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 xml:space="preserve">Temp </w:t>
      </w:r>
      <w:proofErr w:type="spellStart"/>
      <w:r w:rsidRPr="00612E7A">
        <w:rPr>
          <w:rStyle w:val="wwc-sanskrit"/>
        </w:rPr>
        <w:t>sanskrit</w:t>
      </w:r>
      <w:proofErr w:type="spellEnd"/>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w:t>
      </w:r>
      <w:r w:rsidRPr="000209BC">
        <w:lastRenderedPageBreak/>
        <w:t>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9A3412">
        <w:rPr>
          <w:rStyle w:val="Emphasis"/>
        </w:rPr>
        <w:t>vaggas</w:t>
      </w:r>
      <w:r w:rsidRPr="000209BC">
        <w:t>, groups of about ten lines of verse. The</w:t>
      </w:r>
      <w:r w:rsidR="00036596">
        <w:t xml:space="preserve"> </w:t>
      </w:r>
      <w:r w:rsidRPr="009A3412">
        <w:rPr>
          <w:rStyle w:val="Emphasis"/>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9A3412">
        <w:rPr>
          <w:rStyle w:val="Emphasis"/>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9A3412">
        <w:rPr>
          <w:rStyle w:val="Emphasis"/>
        </w:rPr>
        <w:t>aṅgas</w:t>
      </w:r>
      <w:r w:rsidRPr="000209BC">
        <w:t>, ‘sections’, and we find the term</w:t>
      </w:r>
      <w:r w:rsidRPr="00915517">
        <w:t xml:space="preserve">s ‘Vedanta’ and ‘Vedaṅga’. We </w:t>
      </w:r>
      <w:r w:rsidRPr="000209BC">
        <w:t>may also note that the familiar term</w:t>
      </w:r>
      <w:r w:rsidR="00036596">
        <w:t xml:space="preserve"> </w:t>
      </w:r>
      <w:r w:rsidRPr="009A3412">
        <w:rPr>
          <w:rStyle w:val="Emphasis"/>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412977">
        <w:rPr>
          <w:rStyle w:val="Emphasis"/>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3D5406">
        <w:rPr>
          <w:rStyle w:val="Emphasis"/>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3D5406">
        <w:rPr>
          <w:rStyle w:val="Emphasis"/>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w:t>
      </w:r>
      <w:r w:rsidRPr="000209BC">
        <w:lastRenderedPageBreak/>
        <w:t>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lastRenderedPageBreak/>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lastRenderedPageBreak/>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w:t>
      </w:r>
      <w:r w:rsidRPr="000209BC">
        <w:lastRenderedPageBreak/>
        <w:t>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lastRenderedPageBreak/>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lastRenderedPageBreak/>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w:t>
      </w:r>
      <w:r w:rsidRPr="000209BC">
        <w:lastRenderedPageBreak/>
        <w:t xml:space="preserve">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w:t>
      </w:r>
      <w:r w:rsidRPr="000209BC">
        <w:lastRenderedPageBreak/>
        <w:t xml:space="preserve">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lastRenderedPageBreak/>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w:t>
      </w:r>
      <w:r w:rsidRPr="000209BC">
        <w:lastRenderedPageBreak/>
        <w:t>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59C0AF4D" w14:textId="2087269C" w:rsidR="00E40943" w:rsidRPr="000209BC" w:rsidRDefault="00E40943" w:rsidP="00E40943">
      <w:pPr>
        <w:pStyle w:val="WW-Chapter"/>
      </w:pPr>
      <w:r>
        <w:t>HERE XXXXXXXXXXXXXXX</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0CE973D9" w:rsidR="00FF1EC2" w:rsidRPr="000209BC" w:rsidRDefault="00902491" w:rsidP="00FF1EC2">
      <w:pPr>
        <w:pStyle w:val="WW-table-caption"/>
      </w:pPr>
      <w:r>
        <w:t>{Simple}</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lastRenderedPageBreak/>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lastRenderedPageBreak/>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lastRenderedPageBreak/>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 xml:space="preserve">right efforts], bases of psychic power, spiritual faculties, </w:t>
      </w:r>
      <w:r w:rsidRPr="000209BC">
        <w:lastRenderedPageBreak/>
        <w:t>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w:t>
      </w:r>
      <w:proofErr w:type="spellStart"/>
      <w:r w:rsidRPr="000209BC">
        <w:t>a</w:t>
      </w:r>
      <w:proofErr w:type="spellEnd"/>
      <w:r w:rsidRPr="000209BC">
        <w:t xml:space="preserve">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45457BD6" w14:textId="78052517" w:rsidR="000209BC" w:rsidRPr="000209BC" w:rsidRDefault="000209BC" w:rsidP="00A17324">
            <w:pPr>
              <w:pStyle w:val="WW-paragraph"/>
            </w:pPr>
            <w:r w:rsidRPr="00ED6D28">
              <w:rPr>
                <w:rStyle w:val="wwc-superscript"/>
              </w:rPr>
              <w:t>1</w:t>
            </w:r>
            <w:r w:rsidR="00036596">
              <w:t xml:space="preserve"> </w:t>
            </w:r>
            <w:r w:rsidRPr="000209BC">
              <w:t>Śrāvakabhūmi, pg. 226.</w:t>
            </w:r>
          </w:p>
        </w:tc>
      </w:tr>
      <w:tr w:rsidR="000209BC" w:rsidRPr="000209BC" w14:paraId="396E56B3" w14:textId="77777777" w:rsidTr="00A17324">
        <w:tc>
          <w:tcPr>
            <w:tcW w:w="0" w:type="auto"/>
            <w:gridSpan w:val="3"/>
            <w:hideMark/>
          </w:tcPr>
          <w:p w14:paraId="1C2E5B39" w14:textId="04AD7356" w:rsidR="000209BC" w:rsidRPr="000209BC" w:rsidRDefault="000209BC" w:rsidP="00A17324">
            <w:pPr>
              <w:pStyle w:val="WW-paragraph"/>
            </w:pPr>
            <w:r w:rsidRPr="00ED6D28">
              <w:rPr>
                <w:rStyle w:val="wwc-superscript"/>
              </w:rPr>
              <w:t>2</w:t>
            </w:r>
            <w:r w:rsidR="00036596">
              <w:t xml:space="preserve"> </w:t>
            </w:r>
            <w:r w:rsidRPr="000209BC">
              <w:t xml:space="preserve">The Khandha-saṁyutta in both SA and SN is followed by the Rādha and </w:t>
            </w:r>
            <w:r w:rsidR="00A17324">
              <w:br/>
            </w:r>
            <w:r w:rsidRPr="000209BC">
              <w:t xml:space="preserve">Diṭṭhi Saṁyuttas, which are really just appendices to the Khandha-saṁyutta. </w:t>
            </w:r>
            <w:r w:rsidR="00A17324">
              <w:br/>
            </w:r>
            <w:r w:rsidRPr="000209BC">
              <w:t>This is similar to the relationship</w:t>
            </w:r>
            <w:r w:rsidR="00A17324">
              <w:t xml:space="preserve"> </w:t>
            </w:r>
            <w:r w:rsidRPr="000209BC">
              <w:t xml:space="preserve">between the Satipaṭṭhāna- and the </w:t>
            </w:r>
            <w:r w:rsidR="00A17324">
              <w:br/>
            </w:r>
            <w:r w:rsidRPr="000209BC">
              <w:t>Anuruddha-saṁyuttas.</w:t>
            </w:r>
          </w:p>
        </w:tc>
      </w:tr>
      <w:tr w:rsidR="000209BC" w:rsidRPr="000209BC" w14:paraId="126A61E5" w14:textId="77777777" w:rsidTr="00A17324">
        <w:tc>
          <w:tcPr>
            <w:tcW w:w="0" w:type="auto"/>
            <w:gridSpan w:val="3"/>
            <w:hideMark/>
          </w:tcPr>
          <w:p w14:paraId="5900E552" w14:textId="513968E8" w:rsidR="000209BC" w:rsidRPr="000209BC" w:rsidRDefault="000209BC" w:rsidP="008B3318">
            <w:pPr>
              <w:pStyle w:val="WW-paragraph"/>
            </w:pPr>
            <w:r w:rsidRPr="00ED6D28">
              <w:rPr>
                <w:rStyle w:val="wwc-superscript"/>
              </w:rPr>
              <w:t>3</w:t>
            </w:r>
            <w:r w:rsidR="00036596">
              <w:t xml:space="preserve"> </w:t>
            </w:r>
            <w:r w:rsidRPr="000209BC">
              <w:t>The text has two adjacent listings for the elements:</w:t>
            </w:r>
            <w:r w:rsidR="00036596">
              <w:t xml:space="preserve"> </w:t>
            </w:r>
            <w:r w:rsidRPr="00FF2DC3">
              <w:rPr>
                <w:rStyle w:val="wwc-sanskrit"/>
              </w:rPr>
              <w:t>dhātu</w:t>
            </w:r>
            <w:r w:rsidRPr="00FF2DC3">
              <w:rPr>
                <w:rStyle w:val="wwc-sanskrit"/>
              </w:rPr>
              <w:softHyphen/>
              <w:t>prati</w:t>
            </w:r>
            <w:r w:rsidRPr="00FF2DC3">
              <w:rPr>
                <w:rStyle w:val="wwc-sanskrit"/>
              </w:rPr>
              <w:softHyphen/>
              <w:t>saṁyukta</w:t>
            </w:r>
            <w:r w:rsidR="00036596">
              <w:t xml:space="preserve"> </w:t>
            </w:r>
            <w:r w:rsidRPr="000209BC">
              <w:t>and</w:t>
            </w:r>
            <w:r w:rsidR="00036596">
              <w:t xml:space="preserve"> </w:t>
            </w:r>
            <w:r w:rsidR="00A17324">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rsidR="00036596">
              <w:t xml:space="preserve"> </w:t>
            </w:r>
            <w:r w:rsidRPr="000209BC">
              <w:t xml:space="preserve">(‘connected with elements’ and ‘connected with </w:t>
            </w:r>
            <w:r w:rsidR="00A17324">
              <w:br/>
            </w:r>
            <w:r w:rsidRPr="000209BC">
              <w:t xml:space="preserve">things associated with elements’[?]). I am not sure of the significance of the </w:t>
            </w:r>
            <w:r w:rsidR="00A17324">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4BDF2E31"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to genres of text rather than to actual collections. For example, Lamotte says:</w:t>
      </w:r>
    </w:p>
    <w:p w14:paraId="00FB1011" w14:textId="77777777" w:rsidR="000209BC" w:rsidRPr="000209BC" w:rsidRDefault="000209BC" w:rsidP="006807A5">
      <w:pPr>
        <w:pStyle w:val="WW-blockquote"/>
      </w:pPr>
      <w:r w:rsidRPr="000209BC">
        <w:t xml:space="preserve">This [aṅga] classification does not correspond to any real division of the canon, but lists the literary styles represented in the canonical writings. One </w:t>
      </w:r>
      <w:r w:rsidRPr="000209BC">
        <w:lastRenderedPageBreak/>
        <w:t>and the same text can be classified in several of the styles at the same time, depending on which of its characteristics is under consideration.</w:t>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proofErr w:type="gramStart"/>
      <w:r w:rsidRPr="000209BC">
        <w:t>in depth</w:t>
      </w:r>
      <w:proofErr w:type="gramEnd"/>
      <w:r w:rsidRPr="000209BC">
        <w:t xml:space="preserve"> consideration of the first three. None of these attributions are beyond dispute. However, we can establish that it is possible, </w:t>
      </w:r>
      <w:r w:rsidRPr="000209BC">
        <w:lastRenderedPageBreak/>
        <w:t>even plausible, that they referred to specific groupings of texts, many of which are still available.</w:t>
      </w:r>
    </w:p>
    <w:p w14:paraId="147D93E5" w14:textId="285177E7"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w:t>
      </w:r>
      <w:proofErr w:type="spellStart"/>
      <w:r w:rsidRPr="000209BC">
        <w:t>eg.</w:t>
      </w:r>
      <w:proofErr w:type="spellEnd"/>
      <w:r w:rsidRPr="000209BC">
        <w:t xml:space="preserve"> </w:t>
      </w:r>
      <w:proofErr w:type="spellStart"/>
      <w:r w:rsidRPr="000209BC">
        <w:t>Theragāthā</w:t>
      </w:r>
      <w:proofErr w:type="spellEnd"/>
      <w:r w:rsidRPr="000209BC">
        <w:t xml:space="preserve"> 1018–1050 occur as MA 33), and a few Sanskrit fragments.</w:t>
      </w:r>
      <w:r w:rsidR="00036596">
        <w:t xml:space="preserve"> </w:t>
      </w:r>
      <w:r w:rsidRPr="000209BC">
        <w:t>The Sutta Nipāta is not found outside the Pali tradition as a collection, but many of the individual texts are known (</w:t>
      </w:r>
      <w:proofErr w:type="spellStart"/>
      <w:r w:rsidRPr="000209BC">
        <w:t>Khaggavisana</w:t>
      </w:r>
      <w:proofErr w:type="spellEnd"/>
      <w:r w:rsidRPr="000209BC">
        <w:t>,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w:t>
      </w:r>
      <w:proofErr w:type="spellStart"/>
      <w:r w:rsidRPr="000209BC">
        <w:t>Udānavarga</w:t>
      </w:r>
      <w:proofErr w:type="spellEnd"/>
      <w:r w:rsidRPr="000209BC">
        <w:t>’. The Chinese traditions regarded the Dhammapāda and the Udāna as being the same kind of text. Probably only the verses were originally called</w:t>
      </w:r>
      <w:r w:rsidR="00036596">
        <w:t xml:space="preserve"> </w:t>
      </w:r>
      <w:proofErr w:type="spellStart"/>
      <w:r w:rsidRPr="000209BC">
        <w:rPr>
          <w:i/>
          <w:iCs/>
        </w:rPr>
        <w:t>udānas</w:t>
      </w:r>
      <w:proofErr w:type="spellEnd"/>
      <w:r w:rsidRPr="000209BC">
        <w:t xml:space="preserve">, and were later embedded in background material of varying authenticity. A certain stage in this process is marked by the Pali 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w:t>
      </w:r>
      <w:proofErr w:type="spellStart"/>
      <w:r w:rsidRPr="000209BC">
        <w:t>Kaṭhinadhamma</w:t>
      </w:r>
      <w:proofErr w:type="spellEnd"/>
      <w:r w:rsidRPr="000209BC">
        <w:t xml:space="preserve"> Sutta). The </w:t>
      </w:r>
      <w:r w:rsidRPr="000209BC">
        <w:lastRenderedPageBreak/>
        <w:t>background stories to the verses as recorded in Chinese versions of the Dhammapāda have little or no correlation with the Pali stories.</w:t>
      </w:r>
    </w:p>
    <w:p w14:paraId="70178399" w14:textId="3149484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w:t>
      </w:r>
      <w:proofErr w:type="spellStart"/>
      <w:r w:rsidRPr="000209BC">
        <w:t>aṅguttara</w:t>
      </w:r>
      <w:proofErr w:type="spellEnd"/>
      <w:r w:rsidRPr="000209BC">
        <w:t>-style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w:t>
      </w:r>
      <w:proofErr w:type="spellStart"/>
      <w:r w:rsidRPr="000209BC">
        <w:t>Itihāsa</w:t>
      </w:r>
      <w:proofErr w:type="spellEnd"/>
      <w:r w:rsidRPr="000209BC">
        <w:t xml:space="preserve">’, ‘thus </w:t>
      </w:r>
      <w:proofErr w:type="gramStart"/>
      <w:r w:rsidRPr="000209BC">
        <w:t>it</w:t>
      </w:r>
      <w:proofErr w:type="gramEnd"/>
      <w:r w:rsidRPr="000209BC">
        <w:t xml:space="preserve"> was’, i.e. ‘stories of the past, legendary histories’, which is sometimes equated with the </w:t>
      </w:r>
      <w:proofErr w:type="spellStart"/>
      <w:r w:rsidRPr="000209BC">
        <w:t>Mahābhārata</w:t>
      </w:r>
      <w:proofErr w:type="spellEnd"/>
      <w:r w:rsidRPr="000209BC">
        <w:t xml:space="preserve"> and the </w:t>
      </w:r>
      <w:proofErr w:type="spellStart"/>
      <w:r w:rsidRPr="000209BC">
        <w:t>Ramāyana</w:t>
      </w:r>
      <w:proofErr w:type="spellEnd"/>
      <w:r w:rsidRPr="000209BC">
        <w:t>.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histories that are found in the Nikāyas/Āgamas, such as the </w:t>
      </w:r>
      <w:proofErr w:type="spellStart"/>
      <w:r w:rsidRPr="000209BC">
        <w:t>Aggañña</w:t>
      </w:r>
      <w:proofErr w:type="spellEnd"/>
      <w:r w:rsidRPr="000209BC">
        <w:t xml:space="preserve"> Sutta,</w:t>
      </w:r>
      <w:r w:rsidR="00036596">
        <w:t xml:space="preserve"> </w:t>
      </w:r>
      <w:r w:rsidRPr="000209BC">
        <w:t xml:space="preserve">and the </w:t>
      </w:r>
      <w:proofErr w:type="spellStart"/>
      <w:r w:rsidRPr="000209BC">
        <w:t>Cakkavattisīhanāda</w:t>
      </w:r>
      <w:proofErr w:type="spellEnd"/>
      <w:r w:rsidRPr="000209BC">
        <w:t xml:space="preserve"> Sutta.</w:t>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proofErr w:type="spellStart"/>
      <w:r w:rsidRPr="000209BC">
        <w:rPr>
          <w:i/>
          <w:iCs/>
        </w:rPr>
        <w:t>itivuttakas</w:t>
      </w:r>
      <w:proofErr w:type="spellEnd"/>
      <w:r w:rsidR="00036596">
        <w:t xml:space="preserve"> </w:t>
      </w:r>
      <w:r w:rsidRPr="000209BC">
        <w:t>as stories of the past, sometimes interchangeably with</w:t>
      </w:r>
      <w:r w:rsidR="00036596">
        <w:t xml:space="preserve"> </w:t>
      </w:r>
      <w:proofErr w:type="spellStart"/>
      <w:r w:rsidRPr="000209BC">
        <w:rPr>
          <w:i/>
          <w:iCs/>
        </w:rPr>
        <w:t>apadānas</w:t>
      </w:r>
      <w:proofErr w:type="spellEnd"/>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 xml:space="preserve">‘narrates the former existences of the noble </w:t>
      </w:r>
      <w:r w:rsidRPr="000209BC">
        <w:lastRenderedPageBreak/>
        <w:t>disciples’;</w:t>
      </w:r>
      <w:r w:rsidR="00036596">
        <w:t xml:space="preserve"> </w:t>
      </w:r>
      <w:r w:rsidRPr="000209BC">
        <w:t>in the Śrāvakabhūmi of the Yogacārabhūmiśāstra he says it refers to ‘whatever is connected with previous practice’.</w:t>
      </w:r>
    </w:p>
    <w:p w14:paraId="512085FC" w14:textId="5C74179C"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proofErr w:type="spellStart"/>
      <w:r w:rsidRPr="000209BC">
        <w:rPr>
          <w:i/>
          <w:iCs/>
        </w:rPr>
        <w:t>bodhisatta</w:t>
      </w:r>
      <w:proofErr w:type="spellEnd"/>
      <w:r w:rsidRPr="000209BC">
        <w:t>’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enlightenment; quite the contrary, the Buddha takes pains to state that the practices that he did in past lives ‘do not lead to enlightenment’.</w:t>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 xml:space="preserve">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w:t>
      </w:r>
      <w:r w:rsidRPr="000209BC">
        <w:lastRenderedPageBreak/>
        <w:t>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12FAC1EE" w:rsidR="000209BC" w:rsidRPr="000209BC" w:rsidRDefault="000209BC" w:rsidP="006807A5">
      <w:pPr>
        <w:pStyle w:val="WW-paragraph"/>
      </w:pPr>
      <w:r w:rsidRPr="000209BC">
        <w:t xml:space="preserve">These ‘stories of the present’ presuppose a stage in the development of the </w:t>
      </w:r>
      <w:proofErr w:type="spellStart"/>
      <w:r w:rsidRPr="000209BC">
        <w:t>bodhisatta</w:t>
      </w:r>
      <w:proofErr w:type="spellEnd"/>
      <w:r w:rsidRPr="000209BC">
        <w:t xml:space="preserve"> doctrine significantly in advance of the early discourses. The evolution of this usage can be traced in the existing Nikāyas/Āgamas as follows. The term ‘</w:t>
      </w:r>
      <w:proofErr w:type="spellStart"/>
      <w:r w:rsidRPr="000209BC">
        <w:t>bodhisatta</w:t>
      </w:r>
      <w:proofErr w:type="spellEnd"/>
      <w:r w:rsidRPr="000209BC">
        <w:t>’ commonly refers to Siddhattha in his period of striving before awakening; this is the earliest use. This would suggest that the earliest meaning of the word ‘</w:t>
      </w:r>
      <w:proofErr w:type="spellStart"/>
      <w:r w:rsidRPr="000209BC">
        <w:t>bodhisatta</w:t>
      </w:r>
      <w:proofErr w:type="spellEnd"/>
      <w:r w:rsidRPr="000209BC">
        <w:t>’ was ‘one intent on awakening’ (</w:t>
      </w:r>
      <w:proofErr w:type="spellStart"/>
      <w:r w:rsidRPr="000209BC">
        <w:rPr>
          <w:i/>
          <w:iCs/>
        </w:rPr>
        <w:t>bodhiśakta</w:t>
      </w:r>
      <w:proofErr w:type="spellEnd"/>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w:t>
      </w:r>
      <w:proofErr w:type="spellStart"/>
      <w:r w:rsidRPr="000209BC">
        <w:t>Mahāpadāna</w:t>
      </w:r>
      <w:proofErr w:type="spellEnd"/>
      <w:r w:rsidRPr="000209BC">
        <w:t xml:space="preserve"> Sutta, telling the story of </w:t>
      </w:r>
      <w:proofErr w:type="spellStart"/>
      <w:r w:rsidRPr="000209BC">
        <w:t>Vipassī</w:t>
      </w:r>
      <w:proofErr w:type="spellEnd"/>
      <w:r w:rsidRPr="000209BC">
        <w:t>, uses the word ‘</w:t>
      </w:r>
      <w:proofErr w:type="spellStart"/>
      <w:r w:rsidRPr="000209BC">
        <w:t>bodhisatta</w:t>
      </w:r>
      <w:proofErr w:type="spellEnd"/>
      <w:r w:rsidRPr="000209BC">
        <w:t xml:space="preserve">’ as far back as the descent from </w:t>
      </w:r>
      <w:proofErr w:type="spellStart"/>
      <w:r w:rsidRPr="000209BC">
        <w:t>Tusita</w:t>
      </w:r>
      <w:proofErr w:type="spellEnd"/>
      <w:r w:rsidRPr="000209BC">
        <w:t xml:space="preserve"> heaven and birth in the final life.</w:t>
      </w:r>
      <w:r w:rsidR="00036596">
        <w:t xml:space="preserve"> </w:t>
      </w:r>
      <w:r w:rsidRPr="000209BC">
        <w:t>The Sanskrit version of this text, although incomplete, appears to be similar in this respect. The same is also found in the Tathāgata-</w:t>
      </w:r>
      <w:proofErr w:type="spellStart"/>
      <w:r w:rsidRPr="000209BC">
        <w:t>acchariya</w:t>
      </w:r>
      <w:proofErr w:type="spellEnd"/>
      <w:r w:rsidRPr="000209BC">
        <w:t xml:space="preserve"> Sutta of the Aṅguttara.</w:t>
      </w:r>
      <w:r w:rsidR="00036596">
        <w:t xml:space="preserve"> </w:t>
      </w:r>
      <w:r w:rsidRPr="000209BC">
        <w:t xml:space="preserve">The </w:t>
      </w:r>
      <w:proofErr w:type="spellStart"/>
      <w:r w:rsidRPr="000209BC">
        <w:t>Acchariya-abbhūta</w:t>
      </w:r>
      <w:proofErr w:type="spellEnd"/>
      <w:r w:rsidRPr="000209BC">
        <w:t xml:space="preserve"> Sutta (an adaptation of </w:t>
      </w:r>
      <w:proofErr w:type="spellStart"/>
      <w:r w:rsidRPr="000209BC">
        <w:t>Vipassī’s</w:t>
      </w:r>
      <w:proofErr w:type="spellEnd"/>
      <w:r w:rsidRPr="000209BC">
        <w:t xml:space="preserve"> story to ‘our’ Buddha) extends the scope of the term back to the previous birth in </w:t>
      </w:r>
      <w:proofErr w:type="spellStart"/>
      <w:r w:rsidRPr="000209BC">
        <w:t>Tusita</w:t>
      </w:r>
      <w:proofErr w:type="spellEnd"/>
      <w:r w:rsidRPr="000209BC">
        <w:t>.</w:t>
      </w:r>
      <w:r w:rsidR="00036596">
        <w:t xml:space="preserve"> </w:t>
      </w:r>
      <w:r w:rsidRPr="000209BC">
        <w:t xml:space="preserve">The Sarvāstivādin version of the same text takes the significant step of claiming that in the time of Kassapa, the immediately preceding Buddha, the </w:t>
      </w:r>
      <w:proofErr w:type="spellStart"/>
      <w:r w:rsidRPr="000209BC">
        <w:t>bodhisatta</w:t>
      </w:r>
      <w:proofErr w:type="spellEnd"/>
      <w:r w:rsidRPr="000209BC">
        <w:t xml:space="preserve"> made the vow to become a future Buddha, an idea not found in the early tradition.</w:t>
      </w:r>
      <w:r w:rsidR="00036596">
        <w:t xml:space="preserve"> </w:t>
      </w:r>
      <w:r w:rsidRPr="000209BC">
        <w:t>From there it is no great leap to imagine the Buddha-to-be toiling through countless lives in his struggle for Buddhahood.</w:t>
      </w:r>
    </w:p>
    <w:p w14:paraId="544348A9" w14:textId="7F78F7B4" w:rsidR="000209BC" w:rsidRPr="000209BC" w:rsidRDefault="000209BC" w:rsidP="006807A5">
      <w:pPr>
        <w:pStyle w:val="WW-paragraph"/>
      </w:pPr>
      <w:r w:rsidRPr="000209BC">
        <w:rPr>
          <w:b/>
          <w:bCs/>
          <w:i/>
          <w:iCs/>
        </w:rPr>
        <w:lastRenderedPageBreak/>
        <w:t>Vedalla</w:t>
      </w:r>
      <w:r w:rsidRPr="000209BC">
        <w:rPr>
          <w:b/>
          <w:bCs/>
        </w:rPr>
        <w:t>:</w:t>
      </w:r>
      <w:r w:rsidR="00036596">
        <w:t xml:space="preserve"> </w:t>
      </w:r>
      <w:r w:rsidRPr="000209BC">
        <w:t>Another problematic term. It is used as titles for two discourses in the Majjhima Nikāya.</w:t>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36596">
        <w:t xml:space="preserve"> </w:t>
      </w:r>
      <w:r w:rsidRPr="000209BC">
        <w:t xml:space="preserve">However, the title ‘Vedalla’ is only used in the </w:t>
      </w:r>
      <w:r w:rsidRPr="00FF2DC3">
        <w:t>Theravāda</w:t>
      </w:r>
      <w:r w:rsidRPr="000209BC">
        <w:t xml:space="preserve">; the Sarvāstivādin equivalents are named after the protagonists, Mahā </w:t>
      </w:r>
      <w:proofErr w:type="spellStart"/>
      <w:r w:rsidRPr="000209BC">
        <w:t>Koṭṭhita</w:t>
      </w:r>
      <w:proofErr w:type="spellEnd"/>
      <w:r w:rsidRPr="000209BC">
        <w:t xml:space="preserve"> and Sister </w:t>
      </w:r>
      <w:proofErr w:type="spellStart"/>
      <w:r w:rsidRPr="000209BC">
        <w:t>Dhammadinna</w:t>
      </w:r>
      <w:proofErr w:type="spellEnd"/>
      <w:r w:rsidRPr="000209BC">
        <w:t>.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proofErr w:type="spellStart"/>
      <w:r w:rsidRPr="000209BC">
        <w:rPr>
          <w:i/>
          <w:iCs/>
        </w:rPr>
        <w:t>vyākaraṇas</w:t>
      </w:r>
      <w:proofErr w:type="spellEnd"/>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w:t>
      </w:r>
      <w:proofErr w:type="spellStart"/>
      <w:r w:rsidRPr="000209BC">
        <w:t>Sankhārabhājanīya</w:t>
      </w:r>
      <w:proofErr w:type="spellEnd"/>
      <w:r w:rsidRPr="000209BC">
        <w:t xml:space="preserve"> Sutta’ (implausibly identified with the </w:t>
      </w:r>
      <w:proofErr w:type="spellStart"/>
      <w:r w:rsidRPr="000209BC">
        <w:t>Sankhāruppatti</w:t>
      </w:r>
      <w:proofErr w:type="spellEnd"/>
      <w:r w:rsidRPr="000209BC">
        <w:t xml:space="preserve"> Sutta). The term</w:t>
      </w:r>
      <w:r w:rsidR="00036596">
        <w:t xml:space="preserve"> </w:t>
      </w:r>
      <w:proofErr w:type="spellStart"/>
      <w:r w:rsidRPr="000209BC">
        <w:rPr>
          <w:i/>
          <w:iCs/>
        </w:rPr>
        <w:t>bhājanīya</w:t>
      </w:r>
      <w:proofErr w:type="spellEnd"/>
      <w:r w:rsidR="00036596">
        <w:t xml:space="preserve"> </w:t>
      </w:r>
      <w:r w:rsidRPr="000209BC">
        <w:t>(‘exposition’), from the same root as ‘</w:t>
      </w:r>
      <w:proofErr w:type="spellStart"/>
      <w:r w:rsidRPr="000209BC">
        <w:rPr>
          <w:i/>
          <w:iCs/>
        </w:rPr>
        <w:t>vibhaṅga</w:t>
      </w:r>
      <w:proofErr w:type="spellEnd"/>
      <w:r w:rsidRPr="000209BC">
        <w:t>’, is rare in the early discourses, and its most familiar appearance is in the chapter titles of the Abhidhamma Vibhaṅga, which is not too dissimilar to the existing</w:t>
      </w:r>
      <w:r w:rsidR="00036596">
        <w:t xml:space="preserve"> </w:t>
      </w:r>
      <w:proofErr w:type="spellStart"/>
      <w:r w:rsidRPr="000209BC">
        <w:rPr>
          <w:i/>
          <w:iCs/>
        </w:rPr>
        <w:t>vedallas</w:t>
      </w:r>
      <w:proofErr w:type="spellEnd"/>
      <w:r w:rsidRPr="000209BC">
        <w:t>. The PED is unsure about the derivation of</w:t>
      </w:r>
      <w:r w:rsidR="00036596">
        <w:t xml:space="preserve"> </w:t>
      </w:r>
      <w:r w:rsidRPr="000209BC">
        <w:rPr>
          <w:i/>
          <w:iCs/>
        </w:rPr>
        <w:t>vedalla</w:t>
      </w:r>
      <w:r w:rsidRPr="000209BC">
        <w:t>, improbably suggesting</w:t>
      </w:r>
      <w:r w:rsidR="00036596">
        <w:t xml:space="preserve"> </w:t>
      </w:r>
      <w:proofErr w:type="spellStart"/>
      <w:r w:rsidRPr="000209BC">
        <w:rPr>
          <w:i/>
          <w:iCs/>
        </w:rPr>
        <w:t>veda</w:t>
      </w:r>
      <w:proofErr w:type="spellEnd"/>
      <w:r w:rsidR="00C16309">
        <w:t xml:space="preserve"> </w:t>
      </w:r>
      <w:r w:rsidRPr="000209BC">
        <w:t>+</w:t>
      </w:r>
      <w:r w:rsidR="00C16309">
        <w:t xml:space="preserve"> </w:t>
      </w:r>
      <w:proofErr w:type="spellStart"/>
      <w:r w:rsidRPr="000209BC">
        <w:rPr>
          <w:i/>
          <w:iCs/>
        </w:rPr>
        <w:t>ariya</w:t>
      </w:r>
      <w:proofErr w:type="spellEnd"/>
      <w:r w:rsidRPr="000209BC">
        <w:t>. But there is a root</w:t>
      </w:r>
      <w:r w:rsidR="00036596">
        <w:t xml:space="preserve"> </w:t>
      </w:r>
      <w:proofErr w:type="spellStart"/>
      <w:r w:rsidRPr="000209BC">
        <w:rPr>
          <w:i/>
          <w:iCs/>
        </w:rPr>
        <w:t>dala</w:t>
      </w:r>
      <w:proofErr w:type="spellEnd"/>
      <w:r w:rsidR="00036596">
        <w:t xml:space="preserve"> </w:t>
      </w:r>
      <w:r w:rsidRPr="000209BC">
        <w:t xml:space="preserve">(cognate with the English ‘tear’), with the basic meaning of ‘break, </w:t>
      </w:r>
      <w:proofErr w:type="spellStart"/>
      <w:r w:rsidRPr="000209BC">
        <w:t>split</w:t>
      </w:r>
      <w:proofErr w:type="gramStart"/>
      <w:r w:rsidRPr="000209BC">
        <w:t>’.This</w:t>
      </w:r>
      <w:proofErr w:type="spellEnd"/>
      <w:proofErr w:type="gramEnd"/>
      <w:r w:rsidRPr="000209BC">
        <w:t xml:space="preserve"> is used for the names of certain flowers, in the sense of the unfolding and separating of the petals and leaves. The form</w:t>
      </w:r>
      <w:r w:rsidR="00036596">
        <w:t xml:space="preserve"> </w:t>
      </w:r>
      <w:proofErr w:type="spellStart"/>
      <w:r w:rsidRPr="000209BC">
        <w:rPr>
          <w:i/>
          <w:iCs/>
        </w:rPr>
        <w:t>vidala</w:t>
      </w:r>
      <w:proofErr w:type="spellEnd"/>
      <w:r w:rsidRPr="000209BC">
        <w:t xml:space="preserve">, attested in Sanskrit with the meaning ‘dividing, separating’, is exactly parallel with </w:t>
      </w:r>
      <w:proofErr w:type="spellStart"/>
      <w:r w:rsidRPr="000209BC">
        <w:t>vibhaṅga</w:t>
      </w:r>
      <w:proofErr w:type="spellEnd"/>
      <w:r w:rsidRPr="000209BC">
        <w:t>,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w:t>
      </w:r>
      <w:proofErr w:type="spellStart"/>
      <w:r w:rsidRPr="000209BC">
        <w:t>abhidhamma</w:t>
      </w:r>
      <w:proofErr w:type="spellEnd"/>
      <w:r w:rsidRPr="000209BC">
        <w:t xml:space="preserve">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proofErr w:type="spellStart"/>
      <w:r w:rsidRPr="000209BC">
        <w:rPr>
          <w:i/>
          <w:iCs/>
        </w:rPr>
        <w:t>vaipulya</w:t>
      </w:r>
      <w:proofErr w:type="spellEnd"/>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xml:space="preserve">, not </w:t>
      </w:r>
      <w:proofErr w:type="spellStart"/>
      <w:r w:rsidRPr="000209BC">
        <w:t>coincidentallylending</w:t>
      </w:r>
      <w:proofErr w:type="spellEnd"/>
      <w:r w:rsidRPr="000209BC">
        <w:t xml:space="preserve">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w:t>
      </w:r>
      <w:proofErr w:type="spellStart"/>
      <w:r w:rsidRPr="000209BC">
        <w:t>Bodhisattvapiṭaka</w:t>
      </w:r>
      <w:proofErr w:type="spellEnd"/>
      <w:r w:rsidRPr="000209BC">
        <w:t>’, and says that the three variant terms refer to the same thing:</w:t>
      </w:r>
      <w:r w:rsidR="00036596">
        <w:t xml:space="preserve"> </w:t>
      </w:r>
      <w:proofErr w:type="spellStart"/>
      <w:r w:rsidRPr="000209BC">
        <w:rPr>
          <w:i/>
          <w:iCs/>
        </w:rPr>
        <w:t>vaipulya</w:t>
      </w:r>
      <w:proofErr w:type="spellEnd"/>
      <w:r w:rsidR="00036596">
        <w:t xml:space="preserve"> </w:t>
      </w:r>
      <w:r w:rsidRPr="000209BC">
        <w:t>(it helps all beings, and is profound),</w:t>
      </w:r>
      <w:r w:rsidR="00036596">
        <w:t xml:space="preserve"> </w:t>
      </w:r>
      <w:proofErr w:type="spellStart"/>
      <w:r w:rsidRPr="000209BC">
        <w:rPr>
          <w:i/>
          <w:iCs/>
        </w:rPr>
        <w:t>vaidalya</w:t>
      </w:r>
      <w:proofErr w:type="spellEnd"/>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proofErr w:type="spellStart"/>
      <w:r w:rsidRPr="000209BC">
        <w:rPr>
          <w:i/>
          <w:iCs/>
        </w:rPr>
        <w:t>vaitulya</w:t>
      </w:r>
      <w:proofErr w:type="spellEnd"/>
      <w:r w:rsidRPr="000209BC">
        <w:t>, (‘incomparable’).</w:t>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 xml:space="preserve">Probably the most straightforward of the aṅgas to interpret, this refers to such discourses as the </w:t>
      </w:r>
      <w:proofErr w:type="spellStart"/>
      <w:r w:rsidRPr="000209BC">
        <w:t>Acchariya-abbhūta</w:t>
      </w:r>
      <w:proofErr w:type="spellEnd"/>
      <w:r w:rsidRPr="000209BC">
        <w:t xml:space="preserve"> Sutta (MN 123/MA 32), the </w:t>
      </w:r>
      <w:proofErr w:type="spellStart"/>
      <w:r w:rsidRPr="000209BC">
        <w:t>Bakkula</w:t>
      </w:r>
      <w:proofErr w:type="spellEnd"/>
      <w:r w:rsidRPr="000209BC">
        <w:t xml:space="preserve">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w:t>
      </w:r>
      <w:proofErr w:type="spellStart"/>
      <w:r w:rsidRPr="000209BC">
        <w:t>Abbhūta</w:t>
      </w:r>
      <w:r w:rsidRPr="000209BC">
        <w:softHyphen/>
        <w:t>dhamma</w:t>
      </w:r>
      <w:r w:rsidRPr="000209BC">
        <w:softHyphen/>
        <w:t>vagga</w:t>
      </w:r>
      <w:proofErr w:type="spellEnd"/>
      <w:r w:rsidRPr="000209BC">
        <w:t xml:space="preserve">’. This chapter includes a discourse where the Buddha praises </w:t>
      </w:r>
      <w:proofErr w:type="spellStart"/>
      <w:r w:rsidRPr="000209BC">
        <w:t>Ānanda’s</w:t>
      </w:r>
      <w:proofErr w:type="spellEnd"/>
      <w:r w:rsidRPr="000209BC">
        <w:t xml:space="preserve">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Aṅguttara eights, and in the Sarvāstivāda Madhyama</w:t>
      </w:r>
      <w:r w:rsidR="00036596">
        <w:t xml:space="preserve"> </w:t>
      </w:r>
      <w:proofErr w:type="spellStart"/>
      <w:r w:rsidRPr="000209BC">
        <w:t>Abbhūta</w:t>
      </w:r>
      <w:r w:rsidRPr="000209BC">
        <w:softHyphen/>
        <w:t>dhamma</w:t>
      </w:r>
      <w:r w:rsidRPr="000209BC">
        <w:softHyphen/>
        <w:t>vagga</w:t>
      </w:r>
      <w:proofErr w:type="spellEnd"/>
      <w:r w:rsidRPr="000209BC">
        <w:t>. Thus</w:t>
      </w:r>
      <w:r w:rsidR="00036596">
        <w:t xml:space="preserve"> </w:t>
      </w:r>
      <w:r w:rsidRPr="000209BC">
        <w:rPr>
          <w:i/>
          <w:iCs/>
        </w:rPr>
        <w:t>abbhūtadhamma</w:t>
      </w:r>
      <w:r w:rsidR="00036596">
        <w:t xml:space="preserve"> </w:t>
      </w:r>
      <w:r w:rsidRPr="000209BC">
        <w:t xml:space="preserve">refers to actual groups of texts. The </w:t>
      </w:r>
      <w:proofErr w:type="spellStart"/>
      <w:r w:rsidRPr="000209BC">
        <w:t>Bakkula</w:t>
      </w:r>
      <w:proofErr w:type="spellEnd"/>
      <w:r w:rsidRPr="000209BC">
        <w:t xml:space="preserve"> Sutta is an interesting case. It is late, both on internal evidence, and on the </w:t>
      </w:r>
      <w:r w:rsidRPr="000209BC">
        <w:lastRenderedPageBreak/>
        <w:t>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24A975B3" w:rsidR="000209BC" w:rsidRPr="000209BC" w:rsidRDefault="000209BC" w:rsidP="006807A5">
      <w:pPr>
        <w:pStyle w:val="WW-paragraph"/>
      </w:pPr>
      <w:r w:rsidRPr="000209BC">
        <w:rPr>
          <w:b/>
          <w:bCs/>
          <w:i/>
          <w:i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xml:space="preserve">. It occurs mainly in later texts. I do not know of any early texts in the Sanskrit traditions that use this title. However, later Chinese scholars including </w:t>
      </w:r>
      <w:proofErr w:type="spellStart"/>
      <w:r w:rsidRPr="000209BC">
        <w:t>Hsuang</w:t>
      </w:r>
      <w:proofErr w:type="spellEnd"/>
      <w:r w:rsidRPr="000209BC">
        <w:t xml:space="preserve"> Tsang say that</w:t>
      </w:r>
      <w:r w:rsidR="00036596">
        <w:t xml:space="preserve"> </w:t>
      </w:r>
      <w:proofErr w:type="spellStart"/>
      <w:r w:rsidRPr="000209BC">
        <w:rPr>
          <w:i/>
          <w:iCs/>
        </w:rPr>
        <w:t>upadeśas</w:t>
      </w:r>
      <w:proofErr w:type="spellEnd"/>
      <w:r w:rsidR="00036596">
        <w:t xml:space="preserve"> </w:t>
      </w:r>
      <w:r w:rsidRPr="000209BC">
        <w:t>are treatises that explain the sūtras.</w:t>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 xml:space="preserve">as ‘all the mātikā and </w:t>
      </w:r>
      <w:proofErr w:type="spellStart"/>
      <w:r w:rsidRPr="000209BC">
        <w:t>abhidhamma</w:t>
      </w:r>
      <w:proofErr w:type="spellEnd"/>
      <w:r w:rsidRPr="000209BC">
        <w:t>’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p>
    <w:p w14:paraId="4F70F805" w14:textId="57ED2E39" w:rsidR="000209BC" w:rsidRPr="000209BC" w:rsidRDefault="000209BC" w:rsidP="006807A5">
      <w:pPr>
        <w:pStyle w:val="WW-paragraph"/>
      </w:pPr>
      <w:proofErr w:type="spellStart"/>
      <w:r w:rsidRPr="000209BC">
        <w:rPr>
          <w:b/>
          <w:bCs/>
          <w:i/>
          <w:iCs/>
        </w:rPr>
        <w:t>Apadāna</w:t>
      </w:r>
      <w:proofErr w:type="spellEnd"/>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proofErr w:type="spellStart"/>
      <w:r w:rsidRPr="000209BC">
        <w:rPr>
          <w:i/>
          <w:iCs/>
        </w:rPr>
        <w:t>apadānas</w:t>
      </w:r>
      <w:proofErr w:type="spellEnd"/>
      <w:r w:rsidR="00036596">
        <w:t xml:space="preserve"> </w:t>
      </w:r>
      <w:r w:rsidRPr="000209BC">
        <w:t>are past lives of disciples, while</w:t>
      </w:r>
      <w:r w:rsidR="00036596">
        <w:t xml:space="preserve"> </w:t>
      </w:r>
      <w:proofErr w:type="spellStart"/>
      <w:r w:rsidRPr="000209BC">
        <w:rPr>
          <w:i/>
          <w:iCs/>
        </w:rPr>
        <w:t>jātakas</w:t>
      </w:r>
      <w:proofErr w:type="spellEnd"/>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w:t>
      </w:r>
      <w:proofErr w:type="spellStart"/>
      <w:r w:rsidRPr="000209BC">
        <w:t>kamma</w:t>
      </w:r>
      <w:proofErr w:type="spellEnd"/>
      <w:r w:rsidRPr="000209BC">
        <w:t xml:space="preserve"> and result. The earliest usage in this sense is the </w:t>
      </w:r>
      <w:proofErr w:type="spellStart"/>
      <w:r w:rsidRPr="000209BC">
        <w:t>Mahāpadāna</w:t>
      </w:r>
      <w:proofErr w:type="spellEnd"/>
      <w:r w:rsidRPr="000209BC">
        <w:t xml:space="preserve">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proofErr w:type="spellStart"/>
      <w:r w:rsidRPr="000209BC">
        <w:rPr>
          <w:i/>
          <w:iCs/>
        </w:rPr>
        <w:t>Apadāna</w:t>
      </w:r>
      <w:proofErr w:type="spellEnd"/>
      <w:r w:rsidR="00036596">
        <w:t xml:space="preserve"> </w:t>
      </w:r>
      <w:r w:rsidRPr="000209BC">
        <w:t xml:space="preserve">and Vinaya, which we will consider further below. Perhaps the early life stories found occasionally in </w:t>
      </w:r>
      <w:r w:rsidRPr="000209BC">
        <w:lastRenderedPageBreak/>
        <w:t xml:space="preserve">the Nikāyas/Āgamas, such as the </w:t>
      </w:r>
      <w:proofErr w:type="spellStart"/>
      <w:r w:rsidRPr="000209BC">
        <w:t>Māratajjanīya</w:t>
      </w:r>
      <w:proofErr w:type="spellEnd"/>
      <w:r w:rsidRPr="000209BC">
        <w:t xml:space="preserve"> Sutta, could be regarded as</w:t>
      </w:r>
      <w:r w:rsidR="00036596">
        <w:t xml:space="preserve"> </w:t>
      </w:r>
      <w:proofErr w:type="spellStart"/>
      <w:r w:rsidRPr="000209BC">
        <w:rPr>
          <w:i/>
          <w:iCs/>
        </w:rPr>
        <w:t>apadānas</w:t>
      </w:r>
      <w:proofErr w:type="spellEnd"/>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365D5471"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472D9903"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proofErr w:type="spellStart"/>
      <w:r w:rsidRPr="000209BC">
        <w:rPr>
          <w:i/>
          <w:iCs/>
        </w:rPr>
        <w:t>apadāna</w:t>
      </w:r>
      <w:proofErr w:type="spellEnd"/>
      <w:r w:rsidR="00036596">
        <w:t xml:space="preserve"> </w:t>
      </w:r>
      <w:r w:rsidRPr="000209BC">
        <w:t>with the Vinaya.</w:t>
      </w:r>
      <w:r w:rsidR="00036596">
        <w:t xml:space="preserve"> </w:t>
      </w:r>
      <w:r w:rsidRPr="000209BC">
        <w:t>The</w:t>
      </w:r>
      <w:r w:rsidR="00036596">
        <w:t xml:space="preserve"> </w:t>
      </w:r>
      <w:proofErr w:type="spellStart"/>
      <w:r w:rsidRPr="000209BC">
        <w:rPr>
          <w:i/>
          <w:iCs/>
        </w:rPr>
        <w:t>nidānas</w:t>
      </w:r>
      <w:proofErr w:type="spellEnd"/>
      <w:r w:rsidR="00036596">
        <w:t xml:space="preserve"> </w:t>
      </w:r>
      <w:r w:rsidRPr="000209BC">
        <w:t>are the origin stories for the rules, while the</w:t>
      </w:r>
      <w:r w:rsidR="00036596">
        <w:t xml:space="preserve"> </w:t>
      </w:r>
      <w:proofErr w:type="spellStart"/>
      <w:r w:rsidRPr="000209BC">
        <w:rPr>
          <w:i/>
          <w:iCs/>
        </w:rPr>
        <w:t>apadānas</w:t>
      </w:r>
      <w:proofErr w:type="spellEnd"/>
      <w:r w:rsidR="00036596">
        <w:t xml:space="preserve"> </w:t>
      </w:r>
      <w:r w:rsidRPr="000209BC">
        <w:t>are the other tales included for edification, especially those that compare events in this life with those in past lifetimes. The Śrāvakabhūmi, while including</w:t>
      </w:r>
      <w:r w:rsidR="00036596">
        <w:t xml:space="preserve"> </w:t>
      </w:r>
      <w:proofErr w:type="spellStart"/>
      <w:r w:rsidRPr="000209BC">
        <w:rPr>
          <w:i/>
          <w:iCs/>
        </w:rPr>
        <w:t>apadāna</w:t>
      </w:r>
      <w:proofErr w:type="spellEnd"/>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proofErr w:type="spellStart"/>
      <w:r w:rsidRPr="000209BC">
        <w:rPr>
          <w:i/>
          <w:iCs/>
        </w:rPr>
        <w:t>apadāna</w:t>
      </w:r>
      <w:proofErr w:type="spellEnd"/>
      <w:r w:rsidRPr="000209BC">
        <w:t xml:space="preserve">, the </w:t>
      </w:r>
      <w:proofErr w:type="spellStart"/>
      <w:r w:rsidRPr="000209BC">
        <w:t>Mahāpadāna</w:t>
      </w:r>
      <w:proofErr w:type="spellEnd"/>
      <w:r w:rsidRPr="000209BC">
        <w:t xml:space="preserve"> Sutta, though largely hagiographic, also includes some narrative material in common with the Vinaya, suggesting that it </w:t>
      </w:r>
      <w:r w:rsidRPr="000209BC">
        <w:lastRenderedPageBreak/>
        <w:t xml:space="preserve">might be considered, along with the Mahā Parinibbāna Sutta and the Catuṣpariṣat Sūtra, as occupying an ambiguous position between Dhamma and Vinaya. These three texts form the basis for all later biographies of the Buddha, such as the famous Mahāvastu of the Mahāsaṅghika </w:t>
      </w:r>
      <w:proofErr w:type="spellStart"/>
      <w:r w:rsidRPr="000209BC">
        <w:t>Lokuttaravāda</w:t>
      </w:r>
      <w:proofErr w:type="spellEnd"/>
      <w:r w:rsidRPr="000209BC">
        <w:t>, a text which frequently uses the word</w:t>
      </w:r>
      <w:r w:rsidR="00036596">
        <w:t xml:space="preserve"> </w:t>
      </w:r>
      <w:r w:rsidRPr="000209BC">
        <w:rPr>
          <w:i/>
          <w:iCs/>
        </w:rPr>
        <w:t>avadāna</w:t>
      </w:r>
      <w:r w:rsidRPr="000209BC">
        <w:t>, includes many</w:t>
      </w:r>
      <w:r w:rsidR="00036596">
        <w:t xml:space="preserve"> </w:t>
      </w:r>
      <w:proofErr w:type="spellStart"/>
      <w:r w:rsidRPr="000209BC">
        <w:rPr>
          <w:i/>
          <w:iCs/>
        </w:rPr>
        <w:t>avadānas</w:t>
      </w:r>
      <w:proofErr w:type="spellEnd"/>
      <w:r w:rsidRPr="000209BC">
        <w:t>, and is sometimes suggestively referred to as the Mahāvastu-avadāna. An</w:t>
      </w:r>
      <w:r w:rsidR="00036596">
        <w:t xml:space="preserve"> </w:t>
      </w:r>
      <w:proofErr w:type="spellStart"/>
      <w:r w:rsidRPr="000209BC">
        <w:rPr>
          <w:i/>
          <w:iCs/>
        </w:rPr>
        <w:t>apadāna</w:t>
      </w:r>
      <w:proofErr w:type="spellEnd"/>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t>Apadāna</w:t>
      </w:r>
      <w:proofErr w:type="spellEnd"/>
      <w:r w:rsidRPr="000209BC">
        <w:t xml:space="preserve">’,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t>Abhiniśkramana</w:t>
      </w:r>
      <w:proofErr w:type="spellEnd"/>
      <w:r w:rsidRPr="000209BC">
        <w:t xml:space="preserve"> Sūtra, translated under the title</w:t>
      </w:r>
      <w:r w:rsidR="00036596">
        <w:t xml:space="preserve"> </w:t>
      </w:r>
      <w:r w:rsidRPr="000209BC">
        <w:rPr>
          <w:i/>
          <w:iCs/>
        </w:rPr>
        <w:t>The Romantic Legend of Sakya Buddha</w:t>
      </w:r>
      <w:r w:rsidRPr="000209BC">
        <w:t>:</w:t>
      </w:r>
    </w:p>
    <w:p w14:paraId="449A7A68" w14:textId="77777777" w:rsidR="000209BC" w:rsidRPr="000209BC" w:rsidRDefault="000209BC" w:rsidP="006807A5">
      <w:pPr>
        <w:pStyle w:val="WW-blockquote"/>
      </w:pPr>
      <w:r w:rsidRPr="000209BC">
        <w:t xml:space="preserve">‘It may be asked: “By what title is this Book to be called?” to which we reply, the </w:t>
      </w:r>
      <w:proofErr w:type="spellStart"/>
      <w:r w:rsidRPr="000209BC">
        <w:t>Mahāsaṅghikas</w:t>
      </w:r>
      <w:proofErr w:type="spellEnd"/>
      <w:r w:rsidRPr="000209BC">
        <w:t xml:space="preserve"> call it “Mahāvastu”; the Sarvāstivādins call it “Mahā </w:t>
      </w:r>
      <w:proofErr w:type="spellStart"/>
      <w:r w:rsidRPr="000209BC">
        <w:t>Lalitavistara</w:t>
      </w:r>
      <w:proofErr w:type="spellEnd"/>
      <w:r w:rsidRPr="000209BC">
        <w:t xml:space="preserve">”; the </w:t>
      </w:r>
      <w:proofErr w:type="spellStart"/>
      <w:r w:rsidRPr="000209BC">
        <w:t>Kaśyapīyas</w:t>
      </w:r>
      <w:proofErr w:type="spellEnd"/>
      <w:r w:rsidRPr="000209BC">
        <w:t xml:space="preserve"> call it “Buddha-jātaka-nidāna”; the </w:t>
      </w:r>
      <w:proofErr w:type="spellStart"/>
      <w:r w:rsidRPr="000209BC">
        <w:t>Dharmaguptakas</w:t>
      </w:r>
      <w:proofErr w:type="spellEnd"/>
      <w:r w:rsidRPr="000209BC">
        <w:t xml:space="preserve"> call it “</w:t>
      </w:r>
      <w:proofErr w:type="spellStart"/>
      <w:r w:rsidRPr="000209BC">
        <w:t>Śakyamuni-buddhacarita</w:t>
      </w:r>
      <w:proofErr w:type="spellEnd"/>
      <w:r w:rsidRPr="000209BC">
        <w:t xml:space="preserve">”; the </w:t>
      </w:r>
      <w:proofErr w:type="spellStart"/>
      <w:r w:rsidRPr="000209BC">
        <w:t>Mahīśāsakas</w:t>
      </w:r>
      <w:proofErr w:type="spellEnd"/>
      <w:r w:rsidRPr="000209BC">
        <w:t xml:space="preserve"> call it “Vinaya-</w:t>
      </w:r>
      <w:proofErr w:type="spellStart"/>
      <w:r w:rsidRPr="000209BC">
        <w:t>piṭaka</w:t>
      </w:r>
      <w:proofErr w:type="spellEnd"/>
      <w:r w:rsidRPr="000209BC">
        <w:t>-</w:t>
      </w:r>
      <w:proofErr w:type="spellStart"/>
      <w:r w:rsidRPr="000209BC">
        <w:t>mūla</w:t>
      </w:r>
      <w:proofErr w:type="spellEnd"/>
      <w:r w:rsidRPr="000209BC">
        <w:t>”.’</w:t>
      </w:r>
    </w:p>
    <w:p w14:paraId="7556C8F6" w14:textId="3057D5E2" w:rsidR="000209BC" w:rsidRPr="000209BC" w:rsidRDefault="000209BC" w:rsidP="006807A5">
      <w:pPr>
        <w:pStyle w:val="WW-paragraph"/>
      </w:pPr>
      <w:r w:rsidRPr="000209BC">
        <w:t xml:space="preserve">Thus each school had its own version, which were merely variations on the same theme. The </w:t>
      </w:r>
      <w:proofErr w:type="spellStart"/>
      <w:r w:rsidRPr="000209BC">
        <w:t>Abhiniśkramana</w:t>
      </w:r>
      <w:proofErr w:type="spellEnd"/>
      <w:r w:rsidRPr="000209BC">
        <w:t xml:space="preserve"> Sūtra includes some remarks, perhaps by the later translators, on some of these variations. For example, as to the crucial question of how far did the </w:t>
      </w:r>
      <w:proofErr w:type="spellStart"/>
      <w:r w:rsidRPr="000209BC">
        <w:t>Bodhisatta’s</w:t>
      </w:r>
      <w:proofErr w:type="spellEnd"/>
      <w:r w:rsidRPr="000209BC">
        <w:t xml:space="preserve"> horse travel on the night of his escape from the palace; the text says two leagues, the </w:t>
      </w:r>
      <w:proofErr w:type="spellStart"/>
      <w:r w:rsidRPr="000209BC">
        <w:t>Mahāsaṅghikas</w:t>
      </w:r>
      <w:proofErr w:type="spellEnd"/>
      <w:r w:rsidRPr="000209BC">
        <w:t xml:space="preserve"> say </w:t>
      </w:r>
      <w:r w:rsidRPr="000209BC">
        <w:lastRenderedPageBreak/>
        <w:t>twelve, but the Theravādins say a hundred.</w:t>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proofErr w:type="spellStart"/>
      <w:r w:rsidRPr="000209BC">
        <w:rPr>
          <w:i/>
          <w:iCs/>
        </w:rPr>
        <w:t>nidānas</w:t>
      </w:r>
      <w:proofErr w:type="spellEnd"/>
      <w:r w:rsidRPr="000209BC">
        <w:t xml:space="preserve">). But while the rules are almost identical in all the existing Vinayas, we find considerable variation in the stories; examining the </w:t>
      </w:r>
      <w:proofErr w:type="spellStart"/>
      <w:r w:rsidRPr="000209BC">
        <w:t>Lokuttaravāda</w:t>
      </w:r>
      <w:proofErr w:type="spellEnd"/>
      <w:r w:rsidRPr="000209BC">
        <w:t xml:space="preserve">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lastRenderedPageBreak/>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44E2EC75"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w:t>
      </w:r>
      <w:proofErr w:type="spellStart"/>
      <w:r w:rsidRPr="000209BC">
        <w:t>Suññatā</w:t>
      </w:r>
      <w:proofErr w:type="spellEnd"/>
      <w:r w:rsidRPr="000209BC">
        <w:t xml:space="preserve">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w:t>
      </w:r>
      <w:proofErr w:type="spellStart"/>
      <w:r w:rsidRPr="000209BC">
        <w:t>Suññatā</w:t>
      </w:r>
      <w:proofErr w:type="spellEnd"/>
      <w:r w:rsidRPr="000209BC">
        <w:t xml:space="preserve"> Sutta does indeed call for explanation. The Tibetan translation here has the usual list of twelve, which, as the translator Peter Skilling notes, attests to a later stage in the development in the aṅgas.</w:t>
      </w:r>
      <w:r w:rsidR="00036596">
        <w:t xml:space="preserve"> </w:t>
      </w:r>
      <w:r w:rsidRPr="000209BC">
        <w:t>Here is the relevant paragraph from the Pali.</w:t>
      </w:r>
    </w:p>
    <w:p w14:paraId="65159608" w14:textId="1BBD9167" w:rsidR="000209BC" w:rsidRPr="000209BC" w:rsidRDefault="000209BC" w:rsidP="006807A5">
      <w:pPr>
        <w:pStyle w:val="WW-blockquote"/>
      </w:pPr>
      <w:r w:rsidRPr="000209BC">
        <w:t>‘Ānanda, it is not worthy for a disciple to follow a Teacher for the sake of</w:t>
      </w:r>
      <w:r w:rsidR="00036596">
        <w:t xml:space="preserve"> </w:t>
      </w:r>
      <w:r w:rsidRPr="000209BC">
        <w:rPr>
          <w:i/>
          <w:iCs/>
        </w:rPr>
        <w:t>suttas</w:t>
      </w:r>
      <w:r w:rsidRPr="000209BC">
        <w:t>,</w:t>
      </w:r>
      <w:r w:rsidR="00036596">
        <w:t xml:space="preserve"> </w:t>
      </w:r>
      <w:proofErr w:type="spellStart"/>
      <w:r w:rsidRPr="000209BC">
        <w:rPr>
          <w:i/>
          <w:iCs/>
        </w:rPr>
        <w:t>geyyas</w:t>
      </w:r>
      <w:proofErr w:type="spellEnd"/>
      <w:r w:rsidRPr="000209BC">
        <w:t>, and</w:t>
      </w:r>
      <w:r w:rsidR="00036596">
        <w:t xml:space="preserve"> </w:t>
      </w:r>
      <w:proofErr w:type="spellStart"/>
      <w:r w:rsidRPr="000209BC">
        <w:rPr>
          <w:i/>
          <w:iCs/>
        </w:rPr>
        <w:t>vyākaraṇas</w:t>
      </w:r>
      <w:proofErr w:type="spellEnd"/>
      <w:r w:rsidRPr="000209BC">
        <w:t>.</w:t>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0DDA9632"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w:t>
      </w:r>
      <w:r w:rsidRPr="000209BC">
        <w:lastRenderedPageBreak/>
        <w:t>passages, which are quite common, are likely to precede the formal redaction of the Tipitaka in Sri Lanka, for there the Sangha decided that scripture came before practice.</w:t>
      </w:r>
      <w:r w:rsidR="00036596">
        <w:t xml:space="preserve"> </w:t>
      </w:r>
      <w:r w:rsidRPr="000209BC">
        <w:t xml:space="preserve">They would not have invented such passages that are critical of their own position; in fact it is remarkable that they preserved so many passages that emphatically place practice over scripture. Mention of Venerable </w:t>
      </w:r>
      <w:proofErr w:type="spellStart"/>
      <w:r w:rsidRPr="000209BC">
        <w:t>Ānanda’s</w:t>
      </w:r>
      <w:proofErr w:type="spellEnd"/>
      <w:r w:rsidRPr="000209BC">
        <w:t xml:space="preserve">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15139B9F" w:rsidR="000209BC" w:rsidRPr="000209BC" w:rsidRDefault="000209BC" w:rsidP="006807A5">
      <w:pPr>
        <w:pStyle w:val="WW-paragraph"/>
      </w:pPr>
      <w:r w:rsidRPr="000209BC">
        <w:t xml:space="preserve">Further evidence comes from the Sanskrit Mahā </w:t>
      </w:r>
      <w:proofErr w:type="spellStart"/>
      <w:r w:rsidRPr="000209BC">
        <w:t>Parinirvāṇa</w:t>
      </w:r>
      <w:proofErr w:type="spellEnd"/>
      <w:r w:rsidRPr="000209BC">
        <w:t xml:space="preserve">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proofErr w:type="spellStart"/>
      <w:r w:rsidRPr="000209BC">
        <w:rPr>
          <w:i/>
          <w:iCs/>
        </w:rPr>
        <w:t>sūtra</w:t>
      </w:r>
      <w:r w:rsidRPr="000209BC">
        <w:rPr>
          <w:rFonts w:ascii="Cambria" w:hAnsi="Cambria" w:cs="Cambria"/>
          <w:i/>
          <w:iCs/>
        </w:rPr>
        <w:t>ṁ</w:t>
      </w:r>
      <w:proofErr w:type="spellEnd"/>
      <w:r w:rsidRPr="000209BC">
        <w:rPr>
          <w:i/>
          <w:iCs/>
        </w:rPr>
        <w:t xml:space="preserve"> </w:t>
      </w:r>
      <w:proofErr w:type="spellStart"/>
      <w:r w:rsidRPr="000209BC">
        <w:rPr>
          <w:i/>
          <w:iCs/>
        </w:rPr>
        <w:t>geya</w:t>
      </w:r>
      <w:r w:rsidRPr="000209BC">
        <w:rPr>
          <w:rFonts w:ascii="Cambria" w:hAnsi="Cambria" w:cs="Cambria"/>
          <w:i/>
          <w:iCs/>
        </w:rPr>
        <w:t>ṁ</w:t>
      </w:r>
      <w:proofErr w:type="spellEnd"/>
      <w:r w:rsidRPr="000209BC">
        <w:rPr>
          <w:i/>
          <w:iCs/>
        </w:rPr>
        <w:t xml:space="preserve"> </w:t>
      </w:r>
      <w:proofErr w:type="spellStart"/>
      <w:r w:rsidRPr="000209BC">
        <w:rPr>
          <w:i/>
          <w:iCs/>
        </w:rPr>
        <w:t>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036596">
        <w:t xml:space="preserve"> </w:t>
      </w:r>
      <w:r w:rsidRPr="000209BC">
        <w:t>This text then several times gives just the first three, and then simply says that the list should be expanded as before.</w:t>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that require 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 xml:space="preserve">Another interesting case is in the two Pali works on textual interpretation, the Netti and the Peṭakopadesa. Both of these works regard the four noble </w:t>
      </w:r>
      <w:r w:rsidRPr="000209BC">
        <w:lastRenderedPageBreak/>
        <w:t>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4A1EFBEB"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proofErr w:type="spellStart"/>
      <w:r w:rsidRPr="000209BC">
        <w:rPr>
          <w:i/>
          <w:iCs/>
        </w:rPr>
        <w:t>dhammacakka</w:t>
      </w:r>
      <w:proofErr w:type="spellEnd"/>
      <w:r w:rsidRPr="000209BC">
        <w:t>) set rolling. There is nothing in the teaching of the Buddha, the Blessed One, outside the Wheel of Dhamma. In all his sutta, the noble dhamma should be sought. In the comprehension of this there is the pentad ending with ‘light’.</w:t>
      </w:r>
    </w:p>
    <w:p w14:paraId="7812B4A6" w14:textId="734EB953"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036596">
        <w:rPr>
          <w:rFonts w:cs="Source Serif Pro"/>
        </w:rPr>
        <w:t xml:space="preserve"> </w:t>
      </w:r>
      <w:r w:rsidRPr="000209BC">
        <w:t>the Netti not at all. This is a bit curious for works that explain in considerable length how to analyse the discourses.</w:t>
      </w:r>
    </w:p>
    <w:p w14:paraId="00A94D6D" w14:textId="0989931C" w:rsidR="000209BC" w:rsidRPr="000209BC" w:rsidRDefault="000209BC" w:rsidP="006807A5">
      <w:pPr>
        <w:pStyle w:val="WW-paragraph"/>
      </w:pPr>
      <w:r w:rsidRPr="000209BC">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proofErr w:type="spellStart"/>
      <w:r w:rsidRPr="000209BC">
        <w:rPr>
          <w:i/>
          <w:iCs/>
        </w:rPr>
        <w:t>vyākaraṇas</w:t>
      </w:r>
      <w:proofErr w:type="spellEnd"/>
      <w:r w:rsidR="00036596">
        <w:rPr>
          <w:i/>
          <w:iCs/>
        </w:rPr>
        <w:t xml:space="preserve"> </w:t>
      </w:r>
      <w:r w:rsidRPr="000209BC">
        <w:t>should be assessed with</w:t>
      </w:r>
      <w:r w:rsidR="00036596">
        <w:t xml:space="preserve"> </w:t>
      </w:r>
      <w:proofErr w:type="spellStart"/>
      <w:r w:rsidRPr="000209BC">
        <w:rPr>
          <w:i/>
          <w:iCs/>
        </w:rPr>
        <w:t>vyākaraṇas</w:t>
      </w:r>
      <w:proofErr w:type="spellEnd"/>
      <w:r w:rsidRPr="000209BC">
        <w:t>.</w:t>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p>
    <w:p w14:paraId="7A0C11A8" w14:textId="03766BDD" w:rsidR="000209BC" w:rsidRPr="000209BC" w:rsidRDefault="000209BC" w:rsidP="006807A5">
      <w:pPr>
        <w:pStyle w:val="WW-paragraph"/>
      </w:pPr>
      <w:r w:rsidRPr="000209BC">
        <w:t xml:space="preserve">It is not immediately clear what this Peṭakopadesa passage is getting at. Perhaps, as </w:t>
      </w:r>
      <w:proofErr w:type="spellStart"/>
      <w:r w:rsidRPr="000209BC">
        <w:t>Nanamoli’s</w:t>
      </w:r>
      <w:proofErr w:type="spellEnd"/>
      <w:r w:rsidRPr="000209BC">
        <w:t xml:space="preserve"> translation implies, the passage is saying that the</w:t>
      </w:r>
      <w:r w:rsidR="00036596">
        <w:t xml:space="preserve"> </w:t>
      </w:r>
      <w:r w:rsidRPr="000209BC">
        <w:rPr>
          <w:i/>
          <w:iCs/>
        </w:rPr>
        <w:lastRenderedPageBreak/>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0F32C895"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proofErr w:type="spellStart"/>
      <w:r w:rsidRPr="000209BC">
        <w:rPr>
          <w:i/>
          <w:iCs/>
        </w:rPr>
        <w:t>otaraṇa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proofErr w:type="spellStart"/>
      <w:r w:rsidRPr="000209BC">
        <w:rPr>
          <w:i/>
          <w:iCs/>
        </w:rPr>
        <w:t>vyākaraṇa</w:t>
      </w:r>
      <w:r w:rsidRPr="000209BC">
        <w:t>in</w:t>
      </w:r>
      <w:proofErr w:type="spellEnd"/>
      <w:r w:rsidRPr="000209BC">
        <w:t xml:space="preserve"> which one or other of these six dhammas is not apparent.’</w:t>
      </w:r>
      <w:r w:rsidR="00036596">
        <w:t xml:space="preserve"> </w:t>
      </w:r>
      <w:proofErr w:type="spellStart"/>
      <w:r w:rsidRPr="000209BC">
        <w:t>Ñāṇamoli</w:t>
      </w:r>
      <w:proofErr w:type="spellEnd"/>
      <w:r w:rsidRPr="000209BC">
        <w:t xml:space="preserve">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 This is justifiable given the more usual use of these three terms in this text as we have noted, yet my edition of the Peṭakopadesa has ‘</w:t>
      </w:r>
      <w:proofErr w:type="spellStart"/>
      <w:r w:rsidRPr="000209BC">
        <w:rPr>
          <w:i/>
          <w:iCs/>
        </w:rPr>
        <w:t>sutta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w:t>
      </w:r>
      <w:proofErr w:type="spellStart"/>
      <w:r w:rsidRPr="000209BC">
        <w:rPr>
          <w:i/>
          <w:iCs/>
        </w:rPr>
        <w:t>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proofErr w:type="spellStart"/>
      <w:r w:rsidRPr="000209BC">
        <w:rPr>
          <w:i/>
          <w:iCs/>
        </w:rPr>
        <w:t>vyākaraṇas</w:t>
      </w:r>
      <w:proofErr w:type="spellEnd"/>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47DEA24B"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036596">
        <w:t xml:space="preserve"> </w:t>
      </w:r>
      <w:r w:rsidRPr="000209BC">
        <w:t xml:space="preserve">This is another hint that the first three are earlier. For example the Dharmaguptaka Vinaya lists the contents of the </w:t>
      </w:r>
      <w:proofErr w:type="spellStart"/>
      <w:r w:rsidRPr="000209BC">
        <w:t>Kśudraka</w:t>
      </w:r>
      <w:proofErr w:type="spellEnd"/>
      <w:r w:rsidRPr="000209BC">
        <w:t xml:space="preserve">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proofErr w:type="spellStart"/>
      <w:r w:rsidRPr="000209BC">
        <w:rPr>
          <w:i/>
          <w:iCs/>
        </w:rPr>
        <w:t>aṭṭhakavagga</w:t>
      </w:r>
      <w:proofErr w:type="spellEnd"/>
      <w:r w:rsidRPr="000209BC">
        <w:t>,</w:t>
      </w:r>
      <w:r w:rsidR="00036596">
        <w:t xml:space="preserve"> </w:t>
      </w:r>
      <w:r w:rsidRPr="000209BC">
        <w:rPr>
          <w:i/>
          <w:iCs/>
        </w:rPr>
        <w:t>dhammapāda</w:t>
      </w:r>
      <w:r w:rsidRPr="000209BC">
        <w:t>,</w:t>
      </w:r>
      <w:r w:rsidR="00036596">
        <w:t xml:space="preserve"> </w:t>
      </w:r>
      <w:proofErr w:type="spellStart"/>
      <w:r w:rsidRPr="000209BC">
        <w:rPr>
          <w:i/>
          <w:iCs/>
        </w:rPr>
        <w:t>pārāyana</w:t>
      </w:r>
      <w:proofErr w:type="spellEnd"/>
      <w:r w:rsidR="00036596">
        <w:t xml:space="preserve"> </w:t>
      </w:r>
      <w:r w:rsidRPr="000209BC">
        <w:t>(? doubtful, perhaps ‘various problems’),</w:t>
      </w:r>
      <w:r w:rsidR="00036596">
        <w:t xml:space="preserve"> </w:t>
      </w:r>
      <w:proofErr w:type="spellStart"/>
      <w:r w:rsidRPr="000209BC">
        <w:rPr>
          <w:i/>
          <w:iCs/>
        </w:rPr>
        <w:t>uragavagga</w:t>
      </w:r>
      <w:proofErr w:type="spellEnd"/>
      <w:r w:rsidRPr="000209BC">
        <w:t xml:space="preserve">. This is an amalgam of the later aṅgas with the </w:t>
      </w:r>
      <w:r w:rsidRPr="000209BC">
        <w:lastRenderedPageBreak/>
        <w:t xml:space="preserve">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means just one portion of the teachings and cannot be a general term for any discourse, as it came to mean later. The 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 xml:space="preserve">sutta </w:t>
      </w:r>
      <w:proofErr w:type="spellStart"/>
      <w:r w:rsidRPr="000209BC">
        <w:rPr>
          <w:i/>
          <w:iCs/>
        </w:rPr>
        <w:t>vibhaṅga</w:t>
      </w:r>
      <w:proofErr w:type="spellEnd"/>
      <w:r w:rsidR="00C16309">
        <w:t xml:space="preserve"> </w:t>
      </w:r>
      <w:r w:rsidRPr="000209BC">
        <w:t>(‘analysis of the</w:t>
      </w:r>
      <w:r w:rsidR="00C16309">
        <w:t xml:space="preserve"> </w:t>
      </w:r>
      <w:r w:rsidRPr="000209BC">
        <w:rPr>
          <w:i/>
          <w:iCs/>
        </w:rPr>
        <w:t>sutta</w:t>
      </w:r>
      <w:r w:rsidRPr="000209BC">
        <w:t>’). This</w:t>
      </w:r>
      <w:r w:rsidR="00C16309">
        <w:t xml:space="preserve"> </w:t>
      </w:r>
      <w:proofErr w:type="spellStart"/>
      <w:r w:rsidRPr="000209BC">
        <w:rPr>
          <w:i/>
          <w:iCs/>
        </w:rPr>
        <w:t>vibhaṅga</w:t>
      </w:r>
      <w:proofErr w:type="spellEnd"/>
      <w:r w:rsidR="00C16309">
        <w:t xml:space="preserve"> </w:t>
      </w:r>
      <w:r w:rsidRPr="000209BC">
        <w:t>material is stylistically similar to the Abhidhamma Vibhaṅga and probably dates from a similar period.</w:t>
      </w:r>
    </w:p>
    <w:p w14:paraId="36E8705C" w14:textId="2302EDCC"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 xml:space="preserve">Sutta, and I believe we have here a </w:t>
      </w:r>
      <w:r w:rsidRPr="000209BC">
        <w:lastRenderedPageBreak/>
        <w:t>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proofErr w:type="spellStart"/>
      <w:r w:rsidRPr="000209BC">
        <w:rPr>
          <w:i/>
          <w:iCs/>
        </w:rPr>
        <w:t>geyyas</w:t>
      </w:r>
      <w:proofErr w:type="spellEnd"/>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4431C0E5" w:rsidR="000209BC" w:rsidRPr="000209BC" w:rsidRDefault="000209BC" w:rsidP="006807A5">
      <w:pPr>
        <w:pStyle w:val="WW-paragraph"/>
      </w:pPr>
      <w:r w:rsidRPr="000209BC">
        <w:t>The word</w:t>
      </w:r>
      <w:r w:rsidR="00C16309">
        <w:t xml:space="preserve"> </w:t>
      </w:r>
      <w:r w:rsidRPr="000209BC">
        <w:rPr>
          <w:i/>
          <w:iCs/>
        </w:rPr>
        <w:t>vyākaraṇa</w:t>
      </w:r>
      <w:r w:rsidR="00C16309">
        <w:t xml:space="preserve"> </w:t>
      </w:r>
      <w:r w:rsidRPr="000209BC">
        <w:t>means ‘answer’ (it can also mean ‘grammar’ and ‘prophecy’, but these meanings do not apply here). It is chiefly used in the sense of an explanatory answer to a doctrinal question.</w:t>
      </w:r>
      <w:r w:rsidR="00C16309">
        <w:t xml:space="preserve"> </w:t>
      </w:r>
      <w:r w:rsidRPr="000209BC">
        <w:t>This meaning of</w:t>
      </w:r>
      <w:r w:rsidR="00C16309">
        <w:t xml:space="preserve"> </w:t>
      </w:r>
      <w:r w:rsidRPr="000209BC">
        <w:rPr>
          <w:i/>
          <w:iCs/>
        </w:rPr>
        <w:t>vyākaraṇa</w:t>
      </w:r>
      <w:r w:rsidR="00C16309">
        <w:t xml:space="preserve"> </w:t>
      </w:r>
      <w:r w:rsidRPr="000209BC">
        <w:t xml:space="preserve">is very prominent in the </w:t>
      </w:r>
      <w:proofErr w:type="spellStart"/>
      <w:r w:rsidRPr="000209BC">
        <w:t>Abyākata</w:t>
      </w:r>
      <w:proofErr w:type="spellEnd"/>
      <w:r w:rsidRPr="000209BC">
        <w:t>-sa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proofErr w:type="spellStart"/>
      <w:r w:rsidRPr="000209BC">
        <w:rPr>
          <w:i/>
          <w:iCs/>
        </w:rPr>
        <w:t>vyākaraṇ</w:t>
      </w:r>
      <w:proofErr w:type="spellEnd"/>
      <w:r w:rsidRPr="000209BC">
        <w:t>-ed’. The unanswered questions are, of course, those such as ‘does the Tathāgata exist after death’ and so on. What is declared (</w:t>
      </w:r>
      <w:proofErr w:type="spellStart"/>
      <w:r w:rsidRPr="000209BC">
        <w:rPr>
          <w:i/>
          <w:iCs/>
        </w:rPr>
        <w:t>vyākata</w:t>
      </w:r>
      <w:proofErr w:type="spellEnd"/>
      <w:r w:rsidRPr="000209BC">
        <w:t>) by the Buddha, however, is the four noble truths.</w:t>
      </w:r>
      <w:r w:rsidR="00C16309">
        <w:t xml:space="preserve"> </w:t>
      </w:r>
      <w:r w:rsidRPr="000209BC">
        <w:t>This alone would suggest that we look for</w:t>
      </w:r>
      <w:r w:rsidR="00C16309">
        <w:t xml:space="preserve"> </w:t>
      </w:r>
      <w:proofErr w:type="spellStart"/>
      <w:r w:rsidRPr="000209BC">
        <w:rPr>
          <w:i/>
          <w:iCs/>
        </w:rPr>
        <w:t>vyākaraṇas</w:t>
      </w:r>
      <w:proofErr w:type="spellEnd"/>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proofErr w:type="spellStart"/>
      <w:r w:rsidRPr="000209BC">
        <w:rPr>
          <w:i/>
          <w:iCs/>
        </w:rPr>
        <w:t>pañha</w:t>
      </w:r>
      <w:proofErr w:type="spellEnd"/>
      <w:r w:rsidRPr="000209BC">
        <w:t>), one summary (</w:t>
      </w:r>
      <w:proofErr w:type="spellStart"/>
      <w:r w:rsidRPr="000209BC">
        <w:rPr>
          <w:i/>
          <w:iCs/>
        </w:rPr>
        <w:t>uddesa</w:t>
      </w:r>
      <w:proofErr w:type="spellEnd"/>
      <w:r w:rsidRPr="000209BC">
        <w:t>), one explanatory answer (</w:t>
      </w:r>
      <w:r w:rsidRPr="000209BC">
        <w:rPr>
          <w:i/>
          <w:iCs/>
        </w:rPr>
        <w:t>vyākaraṇa</w:t>
      </w:r>
      <w:r w:rsidRPr="000209BC">
        <w:t>).</w:t>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C16309">
        <w:t xml:space="preserve"> </w:t>
      </w:r>
      <w:r w:rsidRPr="000209BC">
        <w:t>In the Aṅguttara we are told of four kinds of ‘answers (</w:t>
      </w:r>
      <w:r w:rsidRPr="000209BC">
        <w:rPr>
          <w:i/>
          <w:iCs/>
        </w:rPr>
        <w:t>vyākaraṇa</w:t>
      </w:r>
      <w:r w:rsidRPr="000209BC">
        <w:t>) to questions’: answering by definitive statement, by analysis (</w:t>
      </w:r>
      <w:proofErr w:type="spellStart"/>
      <w:r w:rsidRPr="000209BC">
        <w:rPr>
          <w:i/>
          <w:iCs/>
        </w:rPr>
        <w:t>vibhaṅga</w:t>
      </w:r>
      <w:proofErr w:type="spellEnd"/>
      <w:r w:rsidRPr="000209BC">
        <w:t>), by asking a question in reply, and by placing aside.</w:t>
      </w:r>
      <w:r w:rsidR="00C16309">
        <w:t xml:space="preserve"> </w:t>
      </w:r>
      <w:r w:rsidRPr="000209BC">
        <w:t xml:space="preserve">Notice that a </w:t>
      </w:r>
      <w:proofErr w:type="spellStart"/>
      <w:r w:rsidRPr="000209BC">
        <w:t>vibhaṅga</w:t>
      </w:r>
      <w:proofErr w:type="spellEnd"/>
      <w:r w:rsidRPr="000209BC">
        <w:t xml:space="preserve">, </w:t>
      </w:r>
      <w:r w:rsidRPr="000209BC">
        <w:lastRenderedPageBreak/>
        <w:t>which is a key class of doctrinal teachings, is here described as a kind of</w:t>
      </w:r>
      <w:r w:rsidR="00C16309">
        <w:t xml:space="preserve"> </w:t>
      </w:r>
      <w:r w:rsidRPr="000209BC">
        <w:rPr>
          <w:i/>
          <w:iCs/>
        </w:rPr>
        <w:t>vyākaraṇa</w:t>
      </w:r>
      <w:r w:rsidRPr="000209BC">
        <w:t>.</w:t>
      </w:r>
    </w:p>
    <w:p w14:paraId="2CE9681C" w14:textId="7152449A"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proofErr w:type="spellStart"/>
      <w:r w:rsidRPr="000209BC">
        <w:rPr>
          <w:i/>
          <w:iCs/>
        </w:rPr>
        <w:t>vyākaraṇas</w:t>
      </w:r>
      <w:proofErr w:type="spellEnd"/>
      <w:r w:rsidR="00C16309">
        <w:t xml:space="preserve"> </w:t>
      </w:r>
      <w:r w:rsidRPr="000209BC">
        <w:t>as explanations of the</w:t>
      </w:r>
      <w:r w:rsidR="00C16309">
        <w:t xml:space="preserve"> </w:t>
      </w:r>
      <w:r w:rsidRPr="000209BC">
        <w:rPr>
          <w:i/>
          <w:iCs/>
        </w:rPr>
        <w:t>suttas</w:t>
      </w:r>
      <w:r w:rsidR="00C16309">
        <w:t xml:space="preserve"> </w:t>
      </w:r>
      <w:r w:rsidRPr="000209BC">
        <w:t xml:space="preserve">is rarely acknowledged. However, Dutt’s assessment is similar. He suggests that ‘the Suttas in which </w:t>
      </w:r>
      <w:proofErr w:type="spellStart"/>
      <w:r w:rsidRPr="000209BC">
        <w:t>Sāriputta</w:t>
      </w:r>
      <w:proofErr w:type="spellEnd"/>
      <w:r w:rsidRPr="000209BC">
        <w:t xml:space="preserve">, </w:t>
      </w:r>
      <w:proofErr w:type="spellStart"/>
      <w:r w:rsidRPr="000209BC">
        <w:t>Mahākaccāyana</w:t>
      </w:r>
      <w:proofErr w:type="spellEnd"/>
      <w:r w:rsidRPr="000209BC">
        <w:t>,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109198B2"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p>
    <w:p w14:paraId="50B26C4D" w14:textId="5510D242" w:rsidR="000209BC" w:rsidRPr="000209BC" w:rsidRDefault="000209BC" w:rsidP="006807A5">
      <w:pPr>
        <w:pStyle w:val="WW-paragraph"/>
      </w:pPr>
      <w:r w:rsidRPr="000209BC">
        <w:t>The first meaning here should be</w:t>
      </w:r>
      <w:r w:rsidR="00C16309">
        <w:t xml:space="preserve"> </w:t>
      </w:r>
      <w:proofErr w:type="spellStart"/>
      <w:r w:rsidRPr="000209BC">
        <w:rPr>
          <w:i/>
          <w:iCs/>
        </w:rPr>
        <w:t>apadāna</w:t>
      </w:r>
      <w:proofErr w:type="spellEnd"/>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w:t>
      </w:r>
      <w:r w:rsidRPr="000209BC">
        <w:lastRenderedPageBreak/>
        <w:t xml:space="preserve">discourse Venerable </w:t>
      </w:r>
      <w:proofErr w:type="spellStart"/>
      <w:r w:rsidRPr="000209BC">
        <w:t>Sāriputta</w:t>
      </w:r>
      <w:proofErr w:type="spellEnd"/>
      <w:r w:rsidRPr="000209BC">
        <w:t xml:space="preserve"> sees Venerable </w:t>
      </w:r>
      <w:proofErr w:type="spellStart"/>
      <w:r w:rsidRPr="000209BC">
        <w:t>Rāhula</w:t>
      </w:r>
      <w:proofErr w:type="spellEnd"/>
      <w:r w:rsidRPr="000209BC">
        <w:t xml:space="preserve"> sitting meditation and exhorts him: ‘Develop </w:t>
      </w:r>
      <w:proofErr w:type="spellStart"/>
      <w:r w:rsidRPr="000209BC">
        <w:t>ānāpānasati</w:t>
      </w:r>
      <w:proofErr w:type="spellEnd"/>
      <w:r w:rsidRPr="000209BC">
        <w:t xml:space="preserve">, </w:t>
      </w:r>
      <w:proofErr w:type="spellStart"/>
      <w:r w:rsidRPr="000209BC">
        <w:t>Rāhula</w:t>
      </w:r>
      <w:proofErr w:type="spellEnd"/>
      <w:r w:rsidRPr="000209BC">
        <w:t xml:space="preserve">! When it is developed and made much of, </w:t>
      </w:r>
      <w:proofErr w:type="spellStart"/>
      <w:r w:rsidRPr="000209BC">
        <w:t>ānāpānasati</w:t>
      </w:r>
      <w:proofErr w:type="spellEnd"/>
      <w:r w:rsidRPr="000209BC">
        <w:t xml:space="preserve">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proofErr w:type="spellStart"/>
      <w:r w:rsidRPr="000209BC">
        <w:rPr>
          <w:i/>
          <w:iCs/>
        </w:rPr>
        <w:t>vyākaraṇas</w:t>
      </w:r>
      <w:proofErr w:type="spellEnd"/>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 xml:space="preserve">On one occasion, many senior monks were staying at </w:t>
      </w:r>
      <w:proofErr w:type="spellStart"/>
      <w:r w:rsidRPr="000209BC">
        <w:t>Macchikāsaṇḍa</w:t>
      </w:r>
      <w:proofErr w:type="spellEnd"/>
      <w:r w:rsidRPr="000209BC">
        <w:t xml:space="preserve">, in the </w:t>
      </w:r>
      <w:proofErr w:type="spellStart"/>
      <w:r w:rsidRPr="000209BC">
        <w:t>Ambataka</w:t>
      </w:r>
      <w:proofErr w:type="spellEnd"/>
      <w:r w:rsidRPr="000209BC">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77777777" w:rsidR="000209BC" w:rsidRPr="000209BC" w:rsidRDefault="000209BC" w:rsidP="006807A5">
      <w:pPr>
        <w:pStyle w:val="WW-blockquote"/>
      </w:pPr>
      <w:r w:rsidRPr="000209BC">
        <w:t>Some senior monks answered (</w:t>
      </w:r>
      <w:r w:rsidRPr="000209BC">
        <w:rPr>
          <w:i/>
          <w:iCs/>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p>
    <w:p w14:paraId="0E1532F6" w14:textId="77777777" w:rsidR="000209BC" w:rsidRPr="000209BC" w:rsidRDefault="000209BC" w:rsidP="006807A5">
      <w:pPr>
        <w:pStyle w:val="WW-paragraph"/>
      </w:pPr>
      <w:r w:rsidRPr="000209BC">
        <w:t xml:space="preserve">In this case the senior monks were upstaged by </w:t>
      </w:r>
      <w:proofErr w:type="spellStart"/>
      <w:r w:rsidRPr="000209BC">
        <w:t>Citta</w:t>
      </w:r>
      <w:proofErr w:type="spellEnd"/>
      <w:r w:rsidRPr="000209BC">
        <w:t xml:space="preserve">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42B0AD0"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 xml:space="preserve">aṅga is all about. Evidently the Peṭakopadesa is thinking along </w:t>
      </w:r>
      <w:r w:rsidRPr="000209BC">
        <w:lastRenderedPageBreak/>
        <w:t xml:space="preserve">similar lines, for it refers to this very discourse ‘in the </w:t>
      </w:r>
      <w:proofErr w:type="spellStart"/>
      <w:r w:rsidRPr="000209BC">
        <w:t>Citta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w:t>
      </w:r>
      <w:proofErr w:type="spellStart"/>
      <w:r w:rsidRPr="000209BC">
        <w:t>Citta</w:t>
      </w:r>
      <w:proofErr w:type="spellEnd"/>
      <w:r w:rsidRPr="000209BC">
        <w:t xml:space="preserve">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proofErr w:type="spellStart"/>
      <w:r w:rsidRPr="000209BC">
        <w:rPr>
          <w:i/>
          <w:iCs/>
        </w:rPr>
        <w:t>vyākaraṇas</w:t>
      </w:r>
      <w:proofErr w:type="spellEnd"/>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proofErr w:type="spellStart"/>
      <w:r w:rsidRPr="000209BC">
        <w:rPr>
          <w:i/>
          <w:iCs/>
        </w:rPr>
        <w:t>vedaṅga</w:t>
      </w:r>
      <w:proofErr w:type="spellEnd"/>
      <w:r w:rsidRPr="000209BC">
        <w:t>; in addition the term</w:t>
      </w:r>
      <w:r w:rsidR="00C16309">
        <w:t xml:space="preserve"> </w:t>
      </w:r>
      <w:proofErr w:type="spellStart"/>
      <w:r w:rsidRPr="000209BC">
        <w:rPr>
          <w:i/>
          <w:iCs/>
        </w:rPr>
        <w:t>suttanta</w:t>
      </w:r>
      <w:proofErr w:type="spellEnd"/>
      <w:r w:rsidR="00C16309">
        <w:t xml:space="preserve"> </w:t>
      </w:r>
      <w:r w:rsidRPr="000209BC">
        <w:t>echoes</w:t>
      </w:r>
      <w:r w:rsidR="00C16309">
        <w:t xml:space="preserve"> </w:t>
      </w:r>
      <w:proofErr w:type="spellStart"/>
      <w:r w:rsidRPr="000209BC">
        <w:rPr>
          <w:i/>
          <w:iCs/>
        </w:rPr>
        <w:t>vedanta</w:t>
      </w:r>
      <w:proofErr w:type="spellEnd"/>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372A5411"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C16309">
        <w:t xml:space="preserve"> </w:t>
      </w:r>
      <w:r w:rsidRPr="000209BC">
        <w:t>Another problem is that Asaṅga’s opinion in the Yogacārabhūmiśāstra does not seem to agree here with his statements 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lastRenderedPageBreak/>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proofErr w:type="spellStart"/>
      <w:r w:rsidRPr="000209BC">
        <w:rPr>
          <w:i/>
          <w:iCs/>
        </w:rPr>
        <w:t>vyākaraṇas</w:t>
      </w:r>
      <w:proofErr w:type="spellEnd"/>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 xml:space="preserve">aṅga. For example, the Sarvāstivāda preserves a </w:t>
      </w:r>
      <w:proofErr w:type="spellStart"/>
      <w:r w:rsidRPr="000209BC">
        <w:t>Kammavipāka</w:t>
      </w:r>
      <w:proofErr w:type="spellEnd"/>
      <w:r w:rsidRPr="000209BC">
        <w:t>-sa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w:t>
      </w:r>
      <w:proofErr w:type="spellStart"/>
      <w:r w:rsidRPr="000209BC">
        <w:t>kamma</w:t>
      </w:r>
      <w:proofErr w:type="spellEnd"/>
      <w:r w:rsidRPr="000209BC">
        <w:t>, and the three unskilful roots that are mentioned in this context, belong to the second noble truth. According to the GIST, these discourses would have been incorporated in the proto-</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four noble truths scheme. Likewise, the </w:t>
      </w:r>
      <w:proofErr w:type="spellStart"/>
      <w:r w:rsidRPr="000209BC">
        <w:t>Anamatagga</w:t>
      </w:r>
      <w:proofErr w:type="spellEnd"/>
      <w:r w:rsidRPr="000209BC">
        <w:t>-sa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 xml:space="preserve">beings hindered by ignorance and fettered </w:t>
      </w:r>
      <w:r w:rsidRPr="000209BC">
        <w:lastRenderedPageBreak/>
        <w:t>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proofErr w:type="spellStart"/>
      <w:r w:rsidRPr="000209BC">
        <w:rPr>
          <w:i/>
          <w:iCs/>
        </w:rPr>
        <w:t>vibhaṅgas</w:t>
      </w:r>
      <w:proofErr w:type="spellEnd"/>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proofErr w:type="spellStart"/>
      <w:r w:rsidRPr="000209BC">
        <w:rPr>
          <w:i/>
          <w:iCs/>
        </w:rPr>
        <w:t>vibhaṅga</w:t>
      </w:r>
      <w:proofErr w:type="spellEnd"/>
      <w:r w:rsidRPr="000209BC">
        <w:t>; originally perhaps all did. Some of the</w:t>
      </w:r>
      <w:r w:rsidR="00C16309">
        <w:t xml:space="preserve"> </w:t>
      </w:r>
      <w:proofErr w:type="spellStart"/>
      <w:r w:rsidRPr="000209BC">
        <w:rPr>
          <w:i/>
          <w:iCs/>
        </w:rPr>
        <w:t>vibhaṅgas</w:t>
      </w:r>
      <w:proofErr w:type="spellEnd"/>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proofErr w:type="spellStart"/>
      <w:r w:rsidRPr="000209BC">
        <w:rPr>
          <w:i/>
          <w:iCs/>
        </w:rPr>
        <w:t>vyākaraṇas</w:t>
      </w:r>
      <w:proofErr w:type="spellEnd"/>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proofErr w:type="spellStart"/>
      <w:r w:rsidRPr="000209BC">
        <w:rPr>
          <w:i/>
          <w:iCs/>
        </w:rPr>
        <w:t>vyākaraṇas</w:t>
      </w:r>
      <w:proofErr w:type="spellEnd"/>
      <w:r w:rsidRPr="000209BC">
        <w:t>, creating new collections for them out of the material spilling over from the original three-aṅga collection. Another possibility is to try to reduce the growing bulk of the 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lastRenderedPageBreak/>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proofErr w:type="spellStart"/>
      <w:r w:rsidRPr="000209BC">
        <w:t>abhidhamma</w:t>
      </w:r>
      <w:proofErr w:type="spellEnd"/>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765C660D"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w:t>
      </w:r>
      <w:proofErr w:type="spellStart"/>
      <w:r w:rsidRPr="000209BC">
        <w:t>abhidhamma</w:t>
      </w:r>
      <w:proofErr w:type="spellEnd"/>
      <w:r w:rsidRPr="000209BC">
        <w:t>’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proofErr w:type="spellStart"/>
      <w:r w:rsidRPr="000209BC">
        <w:rPr>
          <w:i/>
          <w:iCs/>
        </w:rPr>
        <w:t>dharmaskandha</w:t>
      </w:r>
      <w:proofErr w:type="spellEnd"/>
      <w:r w:rsidRPr="000209BC">
        <w:t>, which is of course the very title of the book where the quote occurs, and the book does indeed feature those topics. Later Sarvāstivādin accounts of the life of Aśoka say that Venerable Mahā Kassapa, the patriarch of the Sarvāstivāda, recited the mātikā, consisting largely of the 37 wings to awakening, at the first Council.</w:t>
      </w:r>
    </w:p>
    <w:p w14:paraId="3C068A71" w14:textId="02393096" w:rsidR="000209BC" w:rsidRPr="000209BC" w:rsidRDefault="000209BC" w:rsidP="00B537E1">
      <w:pPr>
        <w:pStyle w:val="WW-paragraph"/>
      </w:pPr>
      <w:r w:rsidRPr="000209BC">
        <w:t xml:space="preserve">There is another hint in the Sarvāstivādin version of the Mahā </w:t>
      </w:r>
      <w:proofErr w:type="spellStart"/>
      <w:r w:rsidRPr="000209BC">
        <w:t>Gosiṅgavana</w:t>
      </w:r>
      <w:proofErr w:type="spellEnd"/>
      <w:r w:rsidRPr="000209BC">
        <w:t xml:space="preserve"> Sutta. This says that Venerable Mahā Kaccāyana is a monk who enjoys discussing ‘</w:t>
      </w:r>
      <w:proofErr w:type="spellStart"/>
      <w:r w:rsidRPr="000209BC">
        <w:rPr>
          <w:i/>
          <w:iCs/>
        </w:rPr>
        <w:t>abhidhamma</w:t>
      </w:r>
      <w:proofErr w:type="spellEnd"/>
      <w:r w:rsidR="00C16309">
        <w:t xml:space="preserve"> </w:t>
      </w:r>
      <w:r w:rsidRPr="000209BC">
        <w:t>and</w:t>
      </w:r>
      <w:r w:rsidR="00C16309">
        <w:t xml:space="preserve"> </w:t>
      </w:r>
      <w:proofErr w:type="spellStart"/>
      <w:r w:rsidRPr="000209BC">
        <w:rPr>
          <w:i/>
          <w:iCs/>
        </w:rPr>
        <w:t>abhivinaya</w:t>
      </w:r>
      <w:proofErr w:type="spellEnd"/>
      <w:r w:rsidRPr="000209BC">
        <w:t>’.</w:t>
      </w:r>
      <w:r w:rsidR="00C16309">
        <w:t xml:space="preserve"> </w:t>
      </w:r>
      <w:r w:rsidRPr="000209BC">
        <w:t>One of the other Chinese versions does not mention this in the body of the text, but at the end Mahā Kaccāyana is praised by the Buddha for his ability to expound the four noble truths.</w:t>
      </w:r>
      <w:r w:rsidR="00C16309">
        <w:t xml:space="preserve"> </w:t>
      </w:r>
      <w:r w:rsidRPr="000209BC">
        <w:t xml:space="preserve">In the </w:t>
      </w:r>
      <w:r w:rsidRPr="00FF2DC3">
        <w:t>Theravāda</w:t>
      </w:r>
      <w:r w:rsidRPr="000209BC">
        <w:t xml:space="preserve"> Aṅguttara, he is praised as the foremost in those who can ‘analyse (</w:t>
      </w:r>
      <w:proofErr w:type="spellStart"/>
      <w:r w:rsidRPr="000209BC">
        <w:rPr>
          <w:i/>
          <w:iCs/>
        </w:rPr>
        <w:t>vibhaṅga</w:t>
      </w:r>
      <w:proofErr w:type="spellEnd"/>
      <w:r w:rsidRPr="000209BC">
        <w:t>) in detail the meaning of a saying given in brief.’</w:t>
      </w:r>
      <w:r w:rsidR="00C16309">
        <w:t xml:space="preserve"> </w:t>
      </w:r>
      <w:r w:rsidRPr="000209BC">
        <w:t xml:space="preserve">The Chinese extols him for his ability to discriminate the meaning and teach the </w:t>
      </w:r>
      <w:r w:rsidRPr="000209BC">
        <w:lastRenderedPageBreak/>
        <w:t>path.</w:t>
      </w:r>
      <w:r w:rsidR="00C16309">
        <w:t xml:space="preserve"> </w:t>
      </w:r>
      <w:r w:rsidRPr="000209BC">
        <w:t>This suggests that the early meaning of ‘</w:t>
      </w:r>
      <w:proofErr w:type="spellStart"/>
      <w:r w:rsidRPr="000209BC">
        <w:t>abhidhamma</w:t>
      </w:r>
      <w:proofErr w:type="spellEnd"/>
      <w:r w:rsidRPr="000209BC">
        <w:t xml:space="preserve">’ should be sought among Mahā </w:t>
      </w:r>
      <w:proofErr w:type="spellStart"/>
      <w:r w:rsidRPr="000209BC">
        <w:t>Kaccāyana’s</w:t>
      </w:r>
      <w:proofErr w:type="spellEnd"/>
      <w:r w:rsidRPr="000209BC">
        <w:t xml:space="preserve">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proofErr w:type="spellStart"/>
      <w:r w:rsidRPr="000209BC">
        <w:rPr>
          <w:i/>
          <w:iCs/>
        </w:rPr>
        <w:t>vyākaraṇas</w:t>
      </w:r>
      <w:proofErr w:type="spellEnd"/>
      <w:r w:rsidR="00C16309">
        <w:t xml:space="preserve"> </w:t>
      </w:r>
      <w:r w:rsidRPr="000209BC">
        <w:t xml:space="preserve">dealing with the sense media, aggregates, and so on. In addition, two of Mahā </w:t>
      </w:r>
      <w:proofErr w:type="spellStart"/>
      <w:r w:rsidRPr="000209BC">
        <w:t>Kaccāyana’s</w:t>
      </w:r>
      <w:proofErr w:type="spellEnd"/>
      <w:r w:rsidRPr="000209BC">
        <w:t xml:space="preserve"> discourses are included in the </w:t>
      </w:r>
      <w:proofErr w:type="spellStart"/>
      <w:r w:rsidRPr="000209BC">
        <w:t>Vibhaṅgavagga</w:t>
      </w:r>
      <w:proofErr w:type="spellEnd"/>
      <w:r w:rsidRPr="000209BC">
        <w:t>.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77777777"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w:t>
      </w:r>
      <w:proofErr w:type="spellStart"/>
      <w:r w:rsidRPr="000209BC">
        <w:t>Bahudhātuka</w:t>
      </w:r>
      <w:proofErr w:type="spellEnd"/>
      <w:r w:rsidRPr="000209BC">
        <w:t xml:space="preserve"> Sutta, and as some of the elements are not standard there this must have been the </w:t>
      </w:r>
      <w:proofErr w:type="spellStart"/>
      <w:r w:rsidRPr="000209BC">
        <w:t>Vibhaṅga’s</w:t>
      </w:r>
      <w:proofErr w:type="spellEnd"/>
      <w:r w:rsidRPr="000209BC">
        <w:t xml:space="preserve"> source (as well as elaborations from the </w:t>
      </w:r>
      <w:proofErr w:type="spellStart"/>
      <w:r w:rsidRPr="000209BC">
        <w:t>Dhātuvibhaṅga</w:t>
      </w:r>
      <w:proofErr w:type="spellEnd"/>
      <w:r w:rsidRPr="000209BC">
        <w:t xml:space="preserve"> Sutta). But the </w:t>
      </w:r>
      <w:proofErr w:type="spellStart"/>
      <w:r w:rsidRPr="000209BC">
        <w:t>Bahudhātuka</w:t>
      </w:r>
      <w:proofErr w:type="spellEnd"/>
      <w:r w:rsidRPr="000209BC">
        <w:t xml:space="preserve"> Sutta adds, after these 36, five more elements not in the Vibhaṅga. (The Sarvāstivāda has 62 elements in both the </w:t>
      </w:r>
      <w:proofErr w:type="spellStart"/>
      <w:r w:rsidRPr="000209BC">
        <w:t>Bahudhātuka</w:t>
      </w:r>
      <w:proofErr w:type="spellEnd"/>
      <w:r w:rsidRPr="000209BC">
        <w:t xml:space="preserve"> Sutta and the Dharmaskandha.) The extra five elements were added to the </w:t>
      </w:r>
      <w:proofErr w:type="spellStart"/>
      <w:r w:rsidRPr="000209BC">
        <w:t>Bahudhātuka</w:t>
      </w:r>
      <w:proofErr w:type="spellEnd"/>
      <w:r w:rsidRPr="000209BC">
        <w:t xml:space="preserve"> Sutta after it was moved out of the proto-Sa</w:t>
      </w:r>
      <w:r w:rsidRPr="000209BC">
        <w:rPr>
          <w:rFonts w:ascii="Cambria" w:hAnsi="Cambria" w:cs="Cambria"/>
        </w:rPr>
        <w:t>ṁ</w:t>
      </w:r>
      <w:r w:rsidRPr="000209BC">
        <w:t>yutta.</w:t>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 xml:space="preserve">yutta, but were moved out. Others may have been current in the community, but were not included in the basic collection. In other cases, </w:t>
      </w:r>
      <w:r w:rsidRPr="000209BC">
        <w:lastRenderedPageBreak/>
        <w:t>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52CE4E47"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proofErr w:type="spellStart"/>
      <w:r w:rsidRPr="000209BC">
        <w:rPr>
          <w:i/>
          <w:iCs/>
        </w:rPr>
        <w:t>vyākaraṇas</w:t>
      </w:r>
      <w:proofErr w:type="spellEnd"/>
      <w:r w:rsidRPr="000209BC">
        <w:t>.</w:t>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proofErr w:type="spellStart"/>
      <w:r w:rsidRPr="000209BC">
        <w:rPr>
          <w:i/>
          <w:iCs/>
        </w:rPr>
        <w:t>vyākaraṇas</w:t>
      </w:r>
      <w:proofErr w:type="spellEnd"/>
      <w:r w:rsidRPr="000209BC">
        <w:t xml:space="preserve">. The Saḷāyatana, Nidāna, </w:t>
      </w:r>
      <w:proofErr w:type="spellStart"/>
      <w:r w:rsidRPr="000209BC">
        <w:t>Sacca</w:t>
      </w:r>
      <w:proofErr w:type="spellEnd"/>
      <w:r w:rsidRPr="000209BC">
        <w:t xml:space="preserve">, Satipaṭṭhāna, </w:t>
      </w:r>
      <w:proofErr w:type="spellStart"/>
      <w:r w:rsidRPr="000209BC">
        <w:t>Bojjhaṅga</w:t>
      </w:r>
      <w:proofErr w:type="spellEnd"/>
      <w:r w:rsidRPr="000209BC">
        <w:t>,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 xml:space="preserve">da </w:t>
      </w:r>
      <w:proofErr w:type="spellStart"/>
      <w:r w:rsidRPr="000209BC">
        <w:t>Sacca</w:t>
      </w:r>
      <w:proofErr w:type="spellEnd"/>
      <w:r w:rsidRPr="000209BC">
        <w:t>-sa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 xml:space="preserve">tend to group with </w:t>
      </w:r>
      <w:proofErr w:type="spellStart"/>
      <w:r w:rsidRPr="000209BC">
        <w:t>with</w:t>
      </w:r>
      <w:proofErr w:type="spellEnd"/>
      <w:r w:rsidR="00C16309">
        <w:t xml:space="preserve"> </w:t>
      </w:r>
      <w:r w:rsidRPr="000209BC">
        <w:rPr>
          <w:i/>
          <w:iCs/>
        </w:rPr>
        <w:t>suttas</w:t>
      </w:r>
      <w:r w:rsidRPr="000209BC">
        <w:t>,</w:t>
      </w:r>
      <w:r w:rsidR="00C16309">
        <w:t xml:space="preserve"> </w:t>
      </w:r>
      <w:proofErr w:type="spellStart"/>
      <w:r w:rsidRPr="000209BC">
        <w:rPr>
          <w:i/>
          <w:iCs/>
        </w:rPr>
        <w:t>vyākaraṇas</w:t>
      </w:r>
      <w:proofErr w:type="spellEnd"/>
      <w:r w:rsidR="00C16309">
        <w:t xml:space="preserve"> </w:t>
      </w:r>
      <w:r w:rsidRPr="000209BC">
        <w:t>with</w:t>
      </w:r>
      <w:r w:rsidR="00C16309">
        <w:t xml:space="preserve"> </w:t>
      </w:r>
      <w:proofErr w:type="spellStart"/>
      <w:r w:rsidRPr="000209BC">
        <w:rPr>
          <w:i/>
          <w:iCs/>
        </w:rPr>
        <w:t>vyākaraṇas</w:t>
      </w:r>
      <w:proofErr w:type="spellEnd"/>
      <w:r w:rsidRPr="000209BC">
        <w:t>, and</w:t>
      </w:r>
      <w:r w:rsidR="00C16309">
        <w:t xml:space="preserve"> </w:t>
      </w:r>
      <w:proofErr w:type="spellStart"/>
      <w:r w:rsidRPr="000209BC">
        <w:rPr>
          <w:i/>
          <w:iCs/>
        </w:rPr>
        <w:t>geyyas</w:t>
      </w:r>
      <w:proofErr w:type="spellEnd"/>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proofErr w:type="spellStart"/>
      <w:r w:rsidRPr="000209BC">
        <w:rPr>
          <w:i/>
          <w:iCs/>
        </w:rPr>
        <w:t>vyākaraṇas</w:t>
      </w:r>
      <w:proofErr w:type="spellEnd"/>
      <w:r w:rsidR="00C16309">
        <w:t xml:space="preserve"> </w:t>
      </w:r>
      <w:r w:rsidRPr="000209BC">
        <w:t>to cluster with other</w:t>
      </w:r>
      <w:r w:rsidR="00C16309">
        <w:t xml:space="preserve"> </w:t>
      </w:r>
      <w:proofErr w:type="spellStart"/>
      <w:r w:rsidRPr="000209BC">
        <w:rPr>
          <w:i/>
          <w:iCs/>
        </w:rPr>
        <w:t>vyākaraṇas</w:t>
      </w:r>
      <w:proofErr w:type="spellEnd"/>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proofErr w:type="spellStart"/>
      <w:r w:rsidRPr="000209BC">
        <w:rPr>
          <w:i/>
          <w:iCs/>
        </w:rPr>
        <w:t>geyyas</w:t>
      </w:r>
      <w:proofErr w:type="spellEnd"/>
      <w:r w:rsidRPr="000209BC">
        <w:t xml:space="preserve">, then intervene, and then </w:t>
      </w:r>
      <w:r w:rsidRPr="000209BC">
        <w:lastRenderedPageBreak/>
        <w:t>11</w:t>
      </w:r>
      <w:r w:rsidR="00C16309">
        <w:t xml:space="preserve"> </w:t>
      </w:r>
      <w:proofErr w:type="spellStart"/>
      <w:r w:rsidRPr="000209BC">
        <w:rPr>
          <w:i/>
          <w:iCs/>
        </w:rPr>
        <w:t>vyākaraṇas</w:t>
      </w:r>
      <w:proofErr w:type="spellEnd"/>
      <w:r w:rsidRPr="000209BC">
        <w:t xml:space="preserve">. Here, as in the </w:t>
      </w:r>
      <w:r w:rsidRPr="00FF2DC3">
        <w:t>Theravāda</w:t>
      </w:r>
      <w:r w:rsidRPr="000209BC">
        <w:t>, the</w:t>
      </w:r>
      <w:r w:rsidR="00C16309">
        <w:t xml:space="preserve"> </w:t>
      </w:r>
      <w:proofErr w:type="spellStart"/>
      <w:r w:rsidRPr="000209BC">
        <w:rPr>
          <w:i/>
          <w:iCs/>
        </w:rPr>
        <w:t>geyyas</w:t>
      </w:r>
      <w:proofErr w:type="spellEnd"/>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proofErr w:type="spellStart"/>
      <w:r w:rsidRPr="000209BC">
        <w:rPr>
          <w:i/>
          <w:iCs/>
        </w:rPr>
        <w:t>vyākaraṇas</w:t>
      </w:r>
      <w:proofErr w:type="spellEnd"/>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proofErr w:type="spellStart"/>
      <w:r w:rsidRPr="000209BC">
        <w:rPr>
          <w:i/>
          <w:iCs/>
        </w:rPr>
        <w:t>vyākaraṇas</w:t>
      </w:r>
      <w:proofErr w:type="spellEnd"/>
      <w:r w:rsidRPr="000209BC">
        <w:t>.</w:t>
      </w:r>
    </w:p>
    <w:p w14:paraId="06C18DAD" w14:textId="21295756" w:rsidR="00B537E1" w:rsidRPr="000209BC" w:rsidRDefault="00B537E1" w:rsidP="00B537E1">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0209BC" w14:paraId="2658E9A1" w14:textId="77777777" w:rsidTr="00B537E1">
        <w:tc>
          <w:tcPr>
            <w:tcW w:w="0" w:type="auto"/>
            <w:gridSpan w:val="4"/>
            <w:hideMark/>
          </w:tcPr>
          <w:p w14:paraId="25401456" w14:textId="3478F53E" w:rsidR="000209BC" w:rsidRPr="000209BC" w:rsidRDefault="000209BC" w:rsidP="000209BC">
            <w:pPr>
              <w:shd w:val="clear" w:color="auto" w:fill="F9EDCE"/>
              <w:jc w:val="center"/>
              <w:rPr>
                <w:rFonts w:ascii="Times New Roman" w:eastAsia="Times New Roman" w:hAnsi="Times New Roman" w:cs="Times New Roman"/>
                <w:smallCaps/>
                <w:kern w:val="0"/>
                <w:sz w:val="24"/>
                <w:szCs w:val="24"/>
                <w:lang w:eastAsia="en-GB"/>
                <w14:ligatures w14:val="none"/>
              </w:rPr>
            </w:pPr>
          </w:p>
        </w:tc>
      </w:tr>
      <w:tr w:rsidR="000209BC" w:rsidRPr="00B537E1" w14:paraId="46CB93E1" w14:textId="77777777" w:rsidTr="00B537E1">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B537E1">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B537E1">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B537E1">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B537E1">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B537E1">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B537E1">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B537E1">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B537E1">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B537E1">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B537E1">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B537E1">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B537E1">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Vesali</w:t>
            </w:r>
            <w:proofErr w:type="spellEnd"/>
            <w:r w:rsidRPr="000209BC">
              <w:rPr>
                <w:rFonts w:ascii="Times New Roman" w:eastAsia="Times New Roman" w:hAnsi="Times New Roman" w:cs="Times New Roman"/>
                <w:kern w:val="0"/>
                <w:sz w:val="24"/>
                <w:lang w:eastAsia="en-GB"/>
              </w:rPr>
              <w:t>,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Jetavana</w:t>
            </w:r>
            <w:proofErr w:type="spellEnd"/>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proofErr w:type="spellStart"/>
      <w:r w:rsidRPr="000209BC">
        <w:rPr>
          <w:i/>
          <w:iCs/>
        </w:rPr>
        <w:t>vyākaraṇas</w:t>
      </w:r>
      <w:proofErr w:type="spellEnd"/>
      <w:r w:rsidRPr="000209BC">
        <w:t>. Leaving aside the four intervening discourses, the first of the string of</w:t>
      </w:r>
      <w:r w:rsidR="00C16309">
        <w:t xml:space="preserve"> </w:t>
      </w:r>
      <w:proofErr w:type="spellStart"/>
      <w:r w:rsidRPr="000209BC">
        <w:rPr>
          <w:i/>
          <w:iCs/>
        </w:rPr>
        <w:t>vyākaraṇas</w:t>
      </w:r>
      <w:proofErr w:type="spellEnd"/>
      <w:r w:rsidR="00C16309">
        <w:t xml:space="preserve"> </w:t>
      </w:r>
      <w:r w:rsidRPr="000209BC">
        <w:t xml:space="preserve">is set in </w:t>
      </w:r>
      <w:proofErr w:type="spellStart"/>
      <w:r w:rsidRPr="000209BC">
        <w:t>Rājagaha</w:t>
      </w:r>
      <w:proofErr w:type="spellEnd"/>
      <w:r w:rsidRPr="000209BC">
        <w:t xml:space="preserve"> at the </w:t>
      </w:r>
      <w:proofErr w:type="spellStart"/>
      <w:r w:rsidRPr="000209BC">
        <w:t>Veḷuvana</w:t>
      </w:r>
      <w:proofErr w:type="spellEnd"/>
      <w:r w:rsidRPr="000209BC">
        <w:t xml:space="preserve">, and the subsequent discourses merely parrot this setting. This conclusion is substantially reinforced by two other considerations. The first consideration is that these two discourses are virtually the only ones in the collection to </w:t>
      </w:r>
      <w:r w:rsidRPr="000209BC">
        <w:lastRenderedPageBreak/>
        <w:t>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proofErr w:type="spellStart"/>
      <w:r w:rsidRPr="000209BC">
        <w:rPr>
          <w:i/>
          <w:iCs/>
        </w:rPr>
        <w:t>vyākaraṇas</w:t>
      </w:r>
      <w:proofErr w:type="spellEnd"/>
      <w:r w:rsidRPr="000209BC">
        <w:t xml:space="preserve">, too, internally confirms its setting, for, being set in </w:t>
      </w:r>
      <w:proofErr w:type="spellStart"/>
      <w:r w:rsidRPr="000209BC">
        <w:t>Rājagaha</w:t>
      </w:r>
      <w:proofErr w:type="spellEnd"/>
      <w:r w:rsidRPr="000209BC">
        <w:t xml:space="preserve">, it tells the story of a person in </w:t>
      </w:r>
      <w:proofErr w:type="spellStart"/>
      <w:r w:rsidRPr="000209BC">
        <w:t>Rājagaha</w:t>
      </w:r>
      <w:proofErr w:type="spellEnd"/>
      <w:r w:rsidRPr="000209BC">
        <w:t>.</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w:t>
      </w:r>
      <w:proofErr w:type="spellStart"/>
      <w:r w:rsidRPr="000209BC">
        <w:t>S</w:t>
      </w:r>
      <w:r w:rsidRPr="000209BC">
        <w:rPr>
          <w:rFonts w:cs="Source Serif Pro"/>
        </w:rPr>
        <w:t>ā</w:t>
      </w:r>
      <w:r w:rsidRPr="000209BC">
        <w:t>vatth</w:t>
      </w:r>
      <w:r w:rsidRPr="000209BC">
        <w:rPr>
          <w:rFonts w:cs="Source Serif Pro"/>
        </w:rPr>
        <w:t>ī</w:t>
      </w:r>
      <w:proofErr w:type="spellEnd"/>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 xml:space="preserve">Table 5.3: Concordance of the Two </w:t>
      </w:r>
      <w:proofErr w:type="spellStart"/>
      <w:r w:rsidR="00B537E1" w:rsidRPr="000209BC">
        <w:t>Sacca</w:t>
      </w:r>
      <w:proofErr w:type="spellEnd"/>
      <w:r w:rsidR="00B537E1" w:rsidRPr="000209BC">
        <w:t>-saṁyuttas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Kośambi</w:t>
            </w:r>
            <w:proofErr w:type="spellEnd"/>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Jetavana</w:t>
            </w:r>
            <w:proofErr w:type="spellEnd"/>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proofErr w:type="spellStart"/>
      <w:r w:rsidRPr="000209BC">
        <w:rPr>
          <w:i/>
          <w:iCs/>
        </w:rPr>
        <w:t>vyākaraṇas</w:t>
      </w:r>
      <w:proofErr w:type="spellEnd"/>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proofErr w:type="spellStart"/>
      <w:r w:rsidRPr="000209BC">
        <w:rPr>
          <w:i/>
          <w:iCs/>
        </w:rPr>
        <w:t>vyākaraṇas</w:t>
      </w:r>
      <w:proofErr w:type="spellEnd"/>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are a few</w:t>
      </w:r>
      <w:r w:rsidR="00C16309">
        <w:t xml:space="preserve"> </w:t>
      </w:r>
      <w:proofErr w:type="spellStart"/>
      <w:r w:rsidRPr="000209BC">
        <w:rPr>
          <w:i/>
          <w:iCs/>
        </w:rPr>
        <w:t>geyyas</w:t>
      </w:r>
      <w:proofErr w:type="spellEnd"/>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proofErr w:type="spellStart"/>
      <w:r w:rsidRPr="000209BC">
        <w:rPr>
          <w:i/>
          <w:iCs/>
        </w:rPr>
        <w:lastRenderedPageBreak/>
        <w:t>geyyas</w:t>
      </w:r>
      <w:proofErr w:type="spellEnd"/>
      <w:r w:rsidRPr="000209BC">
        <w:t>, we can see that at least in this sa</w:t>
      </w:r>
      <w:r w:rsidRPr="000209BC">
        <w:rPr>
          <w:rFonts w:ascii="Cambria" w:hAnsi="Cambria" w:cs="Cambria"/>
        </w:rPr>
        <w:t>ṁ</w:t>
      </w:r>
      <w:r w:rsidRPr="000209BC">
        <w:t>yutta the</w:t>
      </w:r>
      <w:r w:rsidR="00C16309">
        <w:rPr>
          <w:rFonts w:cs="Source Serif Pro"/>
        </w:rPr>
        <w:t xml:space="preserve"> </w:t>
      </w:r>
      <w:proofErr w:type="spellStart"/>
      <w:r w:rsidRPr="000209BC">
        <w:rPr>
          <w:i/>
          <w:iCs/>
        </w:rPr>
        <w:t>geyyas</w:t>
      </w:r>
      <w:proofErr w:type="spellEnd"/>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proofErr w:type="spellStart"/>
      <w:r w:rsidRPr="000209BC">
        <w:rPr>
          <w:i/>
          <w:iCs/>
        </w:rPr>
        <w:t>vyākaraṇas</w:t>
      </w:r>
      <w:proofErr w:type="spellEnd"/>
      <w:r w:rsidRPr="000209BC">
        <w:t>, in accordance with the sequence of the aṅgas.</w:t>
      </w:r>
    </w:p>
    <w:p w14:paraId="6420E769" w14:textId="637FB7D6" w:rsidR="000209BC" w:rsidRPr="000209BC" w:rsidRDefault="000209BC" w:rsidP="00B537E1">
      <w:pPr>
        <w:pStyle w:val="WW-paragraph"/>
      </w:pPr>
      <w:r w:rsidRPr="000209BC">
        <w:t>Another striking correspondence is that, in several cases, an identifiable group of texts is found in both collections. For example, take the texts SA 408–412. This group of</w:t>
      </w:r>
      <w:r w:rsidR="00C16309">
        <w:t xml:space="preserve"> </w:t>
      </w:r>
      <w:r w:rsidRPr="000209BC">
        <w:rPr>
          <w:i/>
          <w:iCs/>
        </w:rPr>
        <w:t>suttas</w:t>
      </w:r>
      <w:r w:rsidR="00C16309">
        <w:t xml:space="preserve"> </w:t>
      </w:r>
      <w:r w:rsidRPr="000209BC">
        <w:t>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proofErr w:type="spellStart"/>
      <w:r w:rsidRPr="000209BC">
        <w:rPr>
          <w:i/>
          <w:iCs/>
        </w:rPr>
        <w:t>vyākaraṇas</w:t>
      </w:r>
      <w:proofErr w:type="spellEnd"/>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w:t>
      </w:r>
      <w:proofErr w:type="spellStart"/>
      <w:r w:rsidRPr="000209BC">
        <w:t>Ka</w:t>
      </w:r>
      <w:r w:rsidRPr="000209BC">
        <w:rPr>
          <w:rFonts w:cs="Source Serif Pro"/>
        </w:rPr>
        <w:t>ś</w:t>
      </w:r>
      <w:r w:rsidRPr="000209BC">
        <w:t>yap</w:t>
      </w:r>
      <w:r w:rsidRPr="000209BC">
        <w:rPr>
          <w:rFonts w:cs="Source Serif Pro"/>
        </w:rPr>
        <w:t>ī</w:t>
      </w:r>
      <w:r w:rsidRPr="000209BC">
        <w:t>ya</w:t>
      </w:r>
      <w:proofErr w:type="spellEnd"/>
      <w:r w:rsidRPr="000209BC">
        <w:t>.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 xml:space="preserve">yutta in the formation of the extant Majjhimas. Most obvious is that several of the chapters in the </w:t>
      </w:r>
      <w:r w:rsidRPr="000209BC">
        <w:lastRenderedPageBreak/>
        <w:t>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 xml:space="preserve">yutta-vagga, a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yutta-vagga, a </w:t>
      </w:r>
      <w:proofErr w:type="spellStart"/>
      <w:r w:rsidRPr="000209BC">
        <w:t>Samudaya</w:t>
      </w:r>
      <w:proofErr w:type="spellEnd"/>
      <w:r w:rsidRPr="000209BC">
        <w:t>-sa</w:t>
      </w:r>
      <w:r w:rsidRPr="000209BC">
        <w:rPr>
          <w:rFonts w:ascii="Cambria" w:hAnsi="Cambria" w:cs="Cambria"/>
        </w:rPr>
        <w:t>ṁ</w:t>
      </w:r>
      <w:r w:rsidRPr="000209BC">
        <w:t xml:space="preserve">yutta-vagga, and a </w:t>
      </w:r>
      <w:proofErr w:type="spellStart"/>
      <w:r w:rsidRPr="000209BC">
        <w:t>R</w:t>
      </w:r>
      <w:r w:rsidRPr="000209BC">
        <w:rPr>
          <w:rFonts w:cs="Source Serif Pro"/>
        </w:rPr>
        <w:t>ā</w:t>
      </w:r>
      <w:r w:rsidRPr="000209BC">
        <w:t>ja</w:t>
      </w:r>
      <w:proofErr w:type="spellEnd"/>
      <w:r w:rsidRPr="000209BC">
        <w:t>-sa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 xml:space="preserve">yutta: </w:t>
      </w:r>
      <w:proofErr w:type="spellStart"/>
      <w:r w:rsidRPr="000209BC">
        <w:t>Gahapati</w:t>
      </w:r>
      <w:proofErr w:type="spellEnd"/>
      <w:r w:rsidRPr="000209BC">
        <w:t xml:space="preserve"> (=</w:t>
      </w:r>
      <w:r w:rsidRPr="000209BC">
        <w:rPr>
          <w:rFonts w:ascii="Times New Roman" w:hAnsi="Times New Roman"/>
        </w:rPr>
        <w:t> </w:t>
      </w:r>
      <w:proofErr w:type="spellStart"/>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w:t>
      </w:r>
      <w:proofErr w:type="spellEnd"/>
      <w:r w:rsidRPr="000209BC">
        <w:t xml:space="preserve">), Bhikkhu, </w:t>
      </w:r>
      <w:proofErr w:type="spellStart"/>
      <w:r w:rsidRPr="000209BC">
        <w:t>Paribb</w:t>
      </w:r>
      <w:r w:rsidRPr="000209BC">
        <w:rPr>
          <w:rFonts w:cs="Source Serif Pro"/>
        </w:rPr>
        <w:t>ā</w:t>
      </w:r>
      <w:r w:rsidRPr="000209BC">
        <w:t>jaka</w:t>
      </w:r>
      <w:proofErr w:type="spellEnd"/>
      <w:r w:rsidRPr="000209BC">
        <w:t xml:space="preserve"> (not in the existing Sa</w:t>
      </w:r>
      <w:r w:rsidRPr="000209BC">
        <w:rPr>
          <w:rFonts w:ascii="Cambria" w:hAnsi="Cambria" w:cs="Cambria"/>
        </w:rPr>
        <w:t>ṁ</w:t>
      </w:r>
      <w:r w:rsidRPr="000209BC">
        <w:t xml:space="preserve">yuttas, but would come under the eight assemblies), </w:t>
      </w:r>
      <w:proofErr w:type="spellStart"/>
      <w:r w:rsidRPr="000209BC">
        <w:t>R</w:t>
      </w:r>
      <w:r w:rsidRPr="000209BC">
        <w:rPr>
          <w:rFonts w:cs="Source Serif Pro"/>
        </w:rPr>
        <w:t>ā</w:t>
      </w:r>
      <w:r w:rsidRPr="000209BC">
        <w:t>ja</w:t>
      </w:r>
      <w:proofErr w:type="spellEnd"/>
      <w:r w:rsidRPr="000209BC">
        <w:t xml:space="preserve"> (=</w:t>
      </w:r>
      <w:r w:rsidRPr="000209BC">
        <w:rPr>
          <w:rFonts w:ascii="Times New Roman" w:hAnsi="Times New Roman"/>
        </w:rPr>
        <w:t> </w:t>
      </w:r>
      <w:proofErr w:type="spellStart"/>
      <w:r w:rsidRPr="000209BC">
        <w:t>Ko</w:t>
      </w:r>
      <w:r w:rsidRPr="000209BC">
        <w:rPr>
          <w:rFonts w:cs="Source Serif Pro"/>
        </w:rPr>
        <w:t>ś</w:t>
      </w:r>
      <w:r w:rsidRPr="000209BC">
        <w:t>ala</w:t>
      </w:r>
      <w:proofErr w:type="spellEnd"/>
      <w:r w:rsidRPr="000209BC">
        <w:t xml:space="preserve">), and </w:t>
      </w:r>
      <w:proofErr w:type="spellStart"/>
      <w:r w:rsidRPr="000209BC">
        <w:t>Br</w:t>
      </w:r>
      <w:r w:rsidRPr="000209BC">
        <w:rPr>
          <w:rFonts w:cs="Source Serif Pro"/>
        </w:rPr>
        <w:t>ā</w:t>
      </w:r>
      <w:r w:rsidRPr="000209BC">
        <w:t>hma</w:t>
      </w:r>
      <w:r w:rsidRPr="000209BC">
        <w:rPr>
          <w:rFonts w:cs="Source Serif Pro"/>
        </w:rPr>
        <w:t>ṇ</w:t>
      </w:r>
      <w:r w:rsidRPr="000209BC">
        <w:t>a</w:t>
      </w:r>
      <w:proofErr w:type="spellEnd"/>
      <w:r w:rsidRPr="000209BC">
        <w:t xml:space="preserve">. With the exception of the </w:t>
      </w:r>
      <w:proofErr w:type="spellStart"/>
      <w:r w:rsidRPr="000209BC">
        <w:t>Gahapati</w:t>
      </w:r>
      <w:proofErr w:type="spellEnd"/>
      <w:r w:rsidRPr="000209BC">
        <w:t>,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w:t>
      </w:r>
      <w:proofErr w:type="spellStart"/>
      <w:r w:rsidRPr="000209BC">
        <w:t>Sa</w:t>
      </w:r>
      <w:r w:rsidRPr="000209BC">
        <w:rPr>
          <w:rFonts w:cs="Source Serif Pro"/>
        </w:rPr>
        <w:t>ḷā</w:t>
      </w:r>
      <w:r w:rsidRPr="000209BC">
        <w:t>yatanavagga</w:t>
      </w:r>
      <w:proofErr w:type="spellEnd"/>
      <w:r w:rsidRPr="000209BC">
        <w:t>,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proofErr w:type="spellStart"/>
      <w:r w:rsidRPr="000209BC">
        <w:rPr>
          <w:i/>
          <w:iCs/>
        </w:rPr>
        <w:t>vyākaraṇas</w:t>
      </w:r>
      <w:proofErr w:type="spellEnd"/>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proofErr w:type="spellStart"/>
      <w:r w:rsidRPr="000209BC">
        <w:rPr>
          <w:i/>
          <w:iCs/>
        </w:rPr>
        <w:t>vyākaraṇas</w:t>
      </w:r>
      <w:proofErr w:type="spellEnd"/>
      <w:r w:rsidRPr="000209BC">
        <w:t xml:space="preserve">, including some proto-Abhidhamma texts, the </w:t>
      </w:r>
      <w:proofErr w:type="spellStart"/>
      <w:r w:rsidRPr="000209BC">
        <w:t>Saḷāyatanavagga</w:t>
      </w:r>
      <w:proofErr w:type="spellEnd"/>
      <w:r w:rsidRPr="000209BC">
        <w:t xml:space="preserve">, and the historically important </w:t>
      </w:r>
      <w:proofErr w:type="spellStart"/>
      <w:r w:rsidRPr="000209BC">
        <w:t>Vibhaṅgavagga</w:t>
      </w:r>
      <w:proofErr w:type="spellEnd"/>
      <w:r w:rsidRPr="000209BC">
        <w:t>.</w:t>
      </w:r>
    </w:p>
    <w:p w14:paraId="4B99C5D5" w14:textId="39F40F82" w:rsidR="000209BC" w:rsidRPr="000209BC" w:rsidRDefault="000209BC" w:rsidP="002D06FE">
      <w:pPr>
        <w:pStyle w:val="WW-paragraph"/>
      </w:pPr>
      <w:r w:rsidRPr="000209BC">
        <w:t xml:space="preserve">The </w:t>
      </w:r>
      <w:proofErr w:type="spellStart"/>
      <w:r w:rsidRPr="000209BC">
        <w:t>Vibhaṅgavagga</w:t>
      </w:r>
      <w:proofErr w:type="spellEnd"/>
      <w:r w:rsidRPr="000209BC">
        <w:t xml:space="preserve"> is the only chapter that shares both the title and almost all the same content in the two Majjhimas. The exact title in the Sarvāstivāda is ‘</w:t>
      </w:r>
      <w:proofErr w:type="spellStart"/>
      <w:r w:rsidRPr="000209BC">
        <w:t>Mūlavibhaṅgavagga</w:t>
      </w:r>
      <w:proofErr w:type="spellEnd"/>
      <w:r w:rsidRPr="000209BC">
        <w:t xml:space="preserve">’, the ‘Root Vibhaṅga Chapter’, which is very suggestive. Most of the discourses deal with familiar topics such as the aggregates and sense media. Two of the discourses, the Saccavibhaṅga Sutta and the </w:t>
      </w:r>
      <w:proofErr w:type="spellStart"/>
      <w:r w:rsidRPr="000209BC">
        <w:t>Araṇavibhaṅga</w:t>
      </w:r>
      <w:proofErr w:type="spellEnd"/>
      <w:r w:rsidRPr="000209BC">
        <w:t xml:space="preserve">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w:t>
      </w:r>
      <w:proofErr w:type="spellStart"/>
      <w:r w:rsidRPr="000209BC">
        <w:lastRenderedPageBreak/>
        <w:t>Vibhaṅgavagga</w:t>
      </w:r>
      <w:proofErr w:type="spellEnd"/>
      <w:r w:rsidRPr="000209BC">
        <w:t xml:space="preserve">; however Bucknell argues persuasively that it was removed accidentally at a later date). Unsurprisingly, several of the discourses in the </w:t>
      </w:r>
      <w:proofErr w:type="spellStart"/>
      <w:r w:rsidRPr="000209BC">
        <w:t>Vibhaṅgavagga</w:t>
      </w:r>
      <w:proofErr w:type="spellEnd"/>
      <w:r w:rsidRPr="000209BC">
        <w:t xml:space="preserve">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proofErr w:type="spellStart"/>
      <w:r w:rsidRPr="000209BC">
        <w:rPr>
          <w:i/>
          <w:iCs/>
        </w:rPr>
        <w:t>sikkhā</w:t>
      </w:r>
      <w:proofErr w:type="spellEnd"/>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 xml:space="preserve">gama rectifies this. It has a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6A31AC99"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w:t>
      </w:r>
      <w:r w:rsidRPr="000209BC">
        <w:lastRenderedPageBreak/>
        <w:t>individual discourses have been edited and translated previously). The following is from Hartmann’s essay detailing the structure of the collection, which he has reconstructed with the help of the information in the</w:t>
      </w:r>
      <w:r w:rsidR="00C16309">
        <w:t xml:space="preserve"> </w:t>
      </w:r>
      <w:proofErr w:type="spellStart"/>
      <w:r w:rsidRPr="000209BC">
        <w:rPr>
          <w:i/>
          <w:iCs/>
        </w:rPr>
        <w:t>uddānas</w:t>
      </w:r>
      <w:proofErr w:type="spellEnd"/>
      <w:r w:rsidR="00C16309">
        <w:t xml:space="preserve"> </w:t>
      </w:r>
      <w:r w:rsidRPr="000209BC">
        <w:t>(summaries of discourse titles at the end of each section), and folio numbers.</w:t>
      </w:r>
      <w:r w:rsidR="00C16309">
        <w:t xml:space="preserve"> </w:t>
      </w:r>
      <w:r w:rsidRPr="000209BC">
        <w:t>Hartmann says that these results are ‘close to certainty’.</w:t>
      </w:r>
    </w:p>
    <w:p w14:paraId="13163FDC" w14:textId="10365DFD" w:rsidR="000209BC" w:rsidRPr="000209BC" w:rsidRDefault="000209BC" w:rsidP="002D06FE">
      <w:pPr>
        <w:pStyle w:val="WW-paragraph"/>
      </w:pPr>
      <w:r w:rsidRPr="000209BC">
        <w:t xml:space="preserve">In addition to these sources, there is some information on a version of the Dīgha mentioned in </w:t>
      </w:r>
      <w:proofErr w:type="spellStart"/>
      <w:r w:rsidRPr="000209BC">
        <w:t>Śamathadeva’s</w:t>
      </w:r>
      <w:proofErr w:type="spellEnd"/>
      <w:r w:rsidR="00C16309">
        <w:t xml:space="preserve"> </w:t>
      </w:r>
      <w:proofErr w:type="spellStart"/>
      <w:r w:rsidRPr="000209BC">
        <w:t>Abhidharma</w:t>
      </w:r>
      <w:r w:rsidRPr="000209BC">
        <w:softHyphen/>
        <w:t>koś</w:t>
      </w:r>
      <w:r w:rsidRPr="000209BC">
        <w:softHyphen/>
        <w:t>opāyikanā</w:t>
      </w:r>
      <w:r w:rsidRPr="000209BC">
        <w:softHyphen/>
        <w:t>maṭīkā</w:t>
      </w:r>
      <w:proofErr w:type="spellEnd"/>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C16309">
        <w:t xml:space="preserve"> </w:t>
      </w:r>
      <w:r w:rsidRPr="000209BC">
        <w:t xml:space="preserve">Since the AKO is a commentary on Vasubandhu’s Abhidharmakośa, and that work is a Sautrāntika polemic against the Sarvāstivāda, the Dīrgha used by </w:t>
      </w:r>
      <w:proofErr w:type="spellStart"/>
      <w:r w:rsidRPr="000209BC">
        <w:t>Śamathadeva</w:t>
      </w:r>
      <w:proofErr w:type="spellEnd"/>
      <w:r w:rsidRPr="000209BC">
        <w:t xml:space="preserve"> (and Vasubandhu) probably belonged to the </w:t>
      </w:r>
      <w:proofErr w:type="spellStart"/>
      <w:r w:rsidRPr="000209BC">
        <w:t>Sautrāntikas</w:t>
      </w:r>
      <w:proofErr w:type="spellEnd"/>
      <w:r w:rsidRPr="000209BC">
        <w:t>.</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proofErr w:type="spellStart"/>
      <w:r w:rsidRPr="000209BC">
        <w:rPr>
          <w:i/>
          <w:iCs/>
        </w:rPr>
        <w:t>uddāna</w:t>
      </w:r>
      <w:proofErr w:type="spellEnd"/>
      <w:r w:rsidRPr="000209BC">
        <w:t>’.</w:t>
      </w:r>
    </w:p>
    <w:p w14:paraId="3C8EC83B" w14:textId="57331220"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480" w:firstRow="0" w:lastRow="0" w:firstColumn="1" w:lastColumn="0" w:noHBand="0" w:noVBand="1"/>
      </w:tblPr>
      <w:tblGrid>
        <w:gridCol w:w="3025"/>
        <w:gridCol w:w="3039"/>
        <w:gridCol w:w="2240"/>
      </w:tblGrid>
      <w:tr w:rsidR="000209BC" w:rsidRPr="002D06FE" w14:paraId="11693072" w14:textId="77777777" w:rsidTr="002D06FE">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2D06FE">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1 </w:t>
            </w:r>
            <w:proofErr w:type="spellStart"/>
            <w:r w:rsidRPr="000209BC">
              <w:t>Daśottara</w:t>
            </w:r>
            <w:r w:rsidRPr="002F07EC">
              <w:rPr>
                <w:rStyle w:val="wwc-superscript"/>
              </w:rPr>
              <w:t>P</w:t>
            </w:r>
            <w:proofErr w:type="spellEnd"/>
          </w:p>
        </w:tc>
        <w:tc>
          <w:tcPr>
            <w:tcW w:w="0" w:type="auto"/>
            <w:hideMark/>
          </w:tcPr>
          <w:p w14:paraId="040ADC43" w14:textId="77777777" w:rsidR="000209BC" w:rsidRPr="000209BC" w:rsidRDefault="000209BC" w:rsidP="002D06FE">
            <w:pPr>
              <w:pStyle w:val="WW-paragraph"/>
            </w:pPr>
            <w:r w:rsidRPr="000209BC">
              <w:t xml:space="preserve">DN 34 </w:t>
            </w:r>
            <w:proofErr w:type="spellStart"/>
            <w:r w:rsidRPr="000209BC">
              <w:t>Dasuttara</w:t>
            </w:r>
            <w:proofErr w:type="spellEnd"/>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2D06FE">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 xml:space="preserve">2 </w:t>
            </w:r>
            <w:proofErr w:type="spellStart"/>
            <w:r w:rsidRPr="000209BC">
              <w:t>Arthavistara</w:t>
            </w:r>
            <w:r w:rsidRPr="002F07EC">
              <w:rPr>
                <w:rStyle w:val="wwc-superscript"/>
              </w:rPr>
              <w:t>P</w:t>
            </w:r>
            <w:proofErr w:type="spellEnd"/>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2D06FE">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3 </w:t>
            </w:r>
            <w:proofErr w:type="spellStart"/>
            <w:r w:rsidRPr="000209BC">
              <w:t>Saṅgīti</w:t>
            </w:r>
            <w:r w:rsidRPr="002F07EC">
              <w:rPr>
                <w:rStyle w:val="wwc-superscript"/>
              </w:rPr>
              <w:t>P</w:t>
            </w:r>
            <w:proofErr w:type="spellEnd"/>
          </w:p>
        </w:tc>
        <w:tc>
          <w:tcPr>
            <w:tcW w:w="0" w:type="auto"/>
            <w:hideMark/>
          </w:tcPr>
          <w:p w14:paraId="40ED8F7B" w14:textId="77777777" w:rsidR="000209BC" w:rsidRPr="000209BC" w:rsidRDefault="000209BC" w:rsidP="002D06FE">
            <w:pPr>
              <w:pStyle w:val="WW-paragraph"/>
            </w:pPr>
            <w:r w:rsidRPr="000209BC">
              <w:t xml:space="preserve">DN 33 </w:t>
            </w:r>
            <w:proofErr w:type="spellStart"/>
            <w:r w:rsidRPr="000209BC">
              <w:t>Saṅgīti</w:t>
            </w:r>
            <w:proofErr w:type="spellEnd"/>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2D06FE">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4 </w:t>
            </w:r>
            <w:proofErr w:type="spellStart"/>
            <w:r w:rsidRPr="000209BC">
              <w:t>Catuṣpariṣat</w:t>
            </w:r>
            <w:r w:rsidRPr="002F07EC">
              <w:rPr>
                <w:rStyle w:val="wwc-superscript"/>
              </w:rPr>
              <w:t>T</w:t>
            </w:r>
            <w:proofErr w:type="spellEnd"/>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2D06FE">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5 </w:t>
            </w:r>
            <w:proofErr w:type="spellStart"/>
            <w:r w:rsidRPr="000209BC">
              <w:t>Mahāvadana</w:t>
            </w:r>
            <w:r w:rsidRPr="002F07EC">
              <w:rPr>
                <w:rStyle w:val="wwc-superscript"/>
              </w:rPr>
              <w:t>T</w:t>
            </w:r>
            <w:proofErr w:type="spellEnd"/>
          </w:p>
        </w:tc>
        <w:tc>
          <w:tcPr>
            <w:tcW w:w="0" w:type="auto"/>
            <w:hideMark/>
          </w:tcPr>
          <w:p w14:paraId="4983633D" w14:textId="77777777" w:rsidR="000209BC" w:rsidRPr="000209BC" w:rsidRDefault="000209BC" w:rsidP="002D06FE">
            <w:pPr>
              <w:pStyle w:val="WW-paragraph"/>
            </w:pPr>
            <w:r w:rsidRPr="000209BC">
              <w:t xml:space="preserve">DN 14 </w:t>
            </w:r>
            <w:proofErr w:type="spellStart"/>
            <w:r w:rsidRPr="000209BC">
              <w:t>Mahāpadāna</w:t>
            </w:r>
            <w:proofErr w:type="spellEnd"/>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2D06FE">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6 </w:t>
            </w:r>
            <w:proofErr w:type="spellStart"/>
            <w:r w:rsidRPr="000209BC">
              <w:t>Mahāparinirvāṇa</w:t>
            </w:r>
            <w:r w:rsidRPr="002F07EC">
              <w:rPr>
                <w:rStyle w:val="wwc-superscript"/>
              </w:rPr>
              <w:t>T</w:t>
            </w:r>
            <w:proofErr w:type="spellEnd"/>
          </w:p>
        </w:tc>
        <w:tc>
          <w:tcPr>
            <w:tcW w:w="0" w:type="auto"/>
            <w:hideMark/>
          </w:tcPr>
          <w:p w14:paraId="381694DC" w14:textId="77777777" w:rsidR="000209BC" w:rsidRPr="000209BC" w:rsidRDefault="000209BC" w:rsidP="002D06FE">
            <w:pPr>
              <w:pStyle w:val="WW-paragraph"/>
            </w:pPr>
            <w:r w:rsidRPr="000209BC">
              <w:t xml:space="preserve">DN 16 </w:t>
            </w:r>
            <w:proofErr w:type="spellStart"/>
            <w:r w:rsidRPr="000209BC">
              <w:t>Mahāparinibbāna</w:t>
            </w:r>
            <w:proofErr w:type="spellEnd"/>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2D06FE">
        <w:tc>
          <w:tcPr>
            <w:tcW w:w="0" w:type="auto"/>
            <w:gridSpan w:val="3"/>
            <w:hideMark/>
          </w:tcPr>
          <w:p w14:paraId="25F79A02" w14:textId="62DE1DFD" w:rsidR="000209BC" w:rsidRPr="000209BC" w:rsidRDefault="000209BC" w:rsidP="002D06FE">
            <w:pPr>
              <w:pStyle w:val="WW-paragraph"/>
            </w:pPr>
            <w:r w:rsidRPr="002F07EC">
              <w:rPr>
                <w:rStyle w:val="wwc-superscript"/>
              </w:rPr>
              <w:t>1</w:t>
            </w:r>
            <w:r w:rsidR="00C16309">
              <w:t xml:space="preserve"> </w:t>
            </w:r>
            <w:r w:rsidRPr="000209BC">
              <w:t xml:space="preserve">= 1st chapter of Vinaya </w:t>
            </w:r>
            <w:proofErr w:type="spellStart"/>
            <w:r w:rsidRPr="000209BC">
              <w:t>Khandhakas</w:t>
            </w:r>
            <w:proofErr w:type="spellEnd"/>
            <w:r w:rsidRPr="000209BC">
              <w:t>.</w:t>
            </w:r>
          </w:p>
        </w:tc>
      </w:tr>
    </w:tbl>
    <w:p w14:paraId="627C7D4E" w14:textId="49145CFA" w:rsidR="000209BC" w:rsidRPr="000209BC" w:rsidRDefault="000209BC" w:rsidP="002D3409">
      <w:pPr>
        <w:pStyle w:val="WW-paragraph"/>
      </w:pPr>
      <w:r w:rsidRPr="000209BC">
        <w:t>This ‘Six-Sūtra Group’ (</w:t>
      </w:r>
      <w:proofErr w:type="spellStart"/>
      <w:r w:rsidRPr="000209BC">
        <w:rPr>
          <w:i/>
          <w:iCs/>
        </w:rPr>
        <w:t>ṣaṭsūtrakanipāta</w:t>
      </w:r>
      <w:proofErr w:type="spellEnd"/>
      <w:r w:rsidRPr="000209BC">
        <w:t xml:space="preserve">) was a popular set, a kind of ‘greatest hits’ compilation. The </w:t>
      </w:r>
      <w:proofErr w:type="spellStart"/>
      <w:r w:rsidRPr="000209BC">
        <w:t>Dasuttara</w:t>
      </w:r>
      <w:proofErr w:type="spellEnd"/>
      <w:r w:rsidRPr="000209BC">
        <w:t xml:space="preserve"> and </w:t>
      </w:r>
      <w:proofErr w:type="spellStart"/>
      <w:r w:rsidRPr="000209BC">
        <w:t>Saṅgīti</w:t>
      </w:r>
      <w:proofErr w:type="spellEnd"/>
      <w:r w:rsidRPr="000209BC">
        <w:t xml:space="preserve"> collect a wide range of teachings from the suttas and arrange them in an Aṅguttara-style numerical format. The </w:t>
      </w:r>
      <w:proofErr w:type="spellStart"/>
      <w:r w:rsidRPr="000209BC">
        <w:t>Arthavistara</w:t>
      </w:r>
      <w:proofErr w:type="spellEnd"/>
      <w:r w:rsidRPr="000209BC">
        <w:t>, though absent from the main Nikāyas/Āgamas, is found in a couple of miscellaneous translations in Chinese.</w:t>
      </w:r>
      <w:r w:rsidR="00C16309">
        <w:t xml:space="preserve"> </w:t>
      </w:r>
      <w:r w:rsidRPr="000209BC">
        <w:t xml:space="preserve">These are the last two of the 72 individual discourse translations located after the complete Madhyama Āgama translation, which suggests that the compilers of the </w:t>
      </w:r>
      <w:proofErr w:type="spellStart"/>
      <w:r w:rsidRPr="000209BC">
        <w:t>Taishō</w:t>
      </w:r>
      <w:proofErr w:type="spellEnd"/>
      <w:r w:rsidRPr="000209BC">
        <w:t xml:space="preserve"> edition thought they belonged to the Madhyama rather than to the Dīrgha. They are early translations, particularly T № 98, which was by An </w:t>
      </w:r>
      <w:proofErr w:type="spellStart"/>
      <w:r w:rsidRPr="000209BC">
        <w:t>Shigao</w:t>
      </w:r>
      <w:proofErr w:type="spellEnd"/>
      <w:r w:rsidRPr="000209BC">
        <w:t xml:space="preserve"> (flourished CE 148–170), a pioneer of translation into Chinese. The two translations largely agree on contents. The </w:t>
      </w:r>
      <w:proofErr w:type="spellStart"/>
      <w:r w:rsidRPr="000209BC">
        <w:t>Arthavistara</w:t>
      </w:r>
      <w:proofErr w:type="spellEnd"/>
      <w:r w:rsidRPr="000209BC">
        <w:t xml:space="preserve"> is delivered by Venerable </w:t>
      </w:r>
      <w:proofErr w:type="spellStart"/>
      <w:r w:rsidRPr="000209BC">
        <w:t>Sāriputta</w:t>
      </w:r>
      <w:proofErr w:type="spellEnd"/>
      <w:r w:rsidRPr="000209BC">
        <w:t xml:space="preserve"> and consists of 23 or 25 lists of dhammas in the style of </w:t>
      </w:r>
      <w:proofErr w:type="spellStart"/>
      <w:r w:rsidRPr="000209BC">
        <w:t>Dasuttara</w:t>
      </w:r>
      <w:proofErr w:type="spellEnd"/>
      <w:r w:rsidRPr="000209BC">
        <w:t xml:space="preserve"> and </w:t>
      </w:r>
      <w:proofErr w:type="spellStart"/>
      <w:r w:rsidRPr="000209BC">
        <w:t>Saṅgīti</w:t>
      </w:r>
      <w:proofErr w:type="spellEnd"/>
      <w:r w:rsidRPr="000209BC">
        <w:t>,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w:t>
      </w:r>
      <w:proofErr w:type="spellStart"/>
      <w:r w:rsidRPr="000209BC">
        <w:t>Mahāpadāna</w:t>
      </w:r>
      <w:proofErr w:type="spellEnd"/>
      <w:r w:rsidRPr="000209BC">
        <w:t xml:space="preserve"> contains much that parallels this, set in the mythic time of </w:t>
      </w:r>
      <w:proofErr w:type="spellStart"/>
      <w:r w:rsidRPr="000209BC">
        <w:t>Vipassī</w:t>
      </w:r>
      <w:proofErr w:type="spellEnd"/>
      <w:r w:rsidRPr="000209BC">
        <w:t xml:space="preserve"> Buddha; the Mahā Parinibbāna is the complementary </w:t>
      </w:r>
      <w:r w:rsidRPr="000209BC">
        <w:lastRenderedPageBreak/>
        <w:t>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 xml:space="preserve">13 </w:t>
      </w:r>
      <w:proofErr w:type="spellStart"/>
      <w:r w:rsidRPr="000209BC">
        <w:t>Janavasabha</w:t>
      </w:r>
      <w:proofErr w:type="spellEnd"/>
      <w:r w:rsidRPr="000209BC">
        <w:t xml:space="preserve">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 xml:space="preserve">15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 xml:space="preserve">16 </w:t>
      </w:r>
      <w:proofErr w:type="spellStart"/>
      <w:r w:rsidRPr="000209BC">
        <w:t>P</w:t>
      </w:r>
      <w:r w:rsidRPr="000209BC">
        <w:rPr>
          <w:rFonts w:cs="Source Serif Pro"/>
        </w:rPr>
        <w:t>ā</w:t>
      </w:r>
      <w:r w:rsidRPr="000209BC">
        <w:t>s</w:t>
      </w:r>
      <w:r w:rsidRPr="000209BC">
        <w:rPr>
          <w:rFonts w:cs="Source Serif Pro"/>
        </w:rPr>
        <w:t>ā</w:t>
      </w:r>
      <w:r w:rsidRPr="000209BC">
        <w:t>dika</w:t>
      </w:r>
      <w:proofErr w:type="spellEnd"/>
      <w:r w:rsidRPr="000209BC">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proofErr w:type="spellStart"/>
            <w:r w:rsidRPr="000209BC">
              <w:t>Yuganipāta</w:t>
            </w:r>
            <w:proofErr w:type="spellEnd"/>
            <w:r w:rsidRPr="000209BC">
              <w:t xml:space="preserve">, 1st </w:t>
            </w:r>
            <w:proofErr w:type="spellStart"/>
            <w:r w:rsidRPr="000209BC">
              <w:t>varga</w:t>
            </w:r>
            <w:proofErr w:type="spellEnd"/>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7 </w:t>
            </w:r>
            <w:proofErr w:type="spellStart"/>
            <w:r w:rsidRPr="000209BC">
              <w:t>Apannaka</w:t>
            </w:r>
            <w:r w:rsidRPr="00422CB3">
              <w:rPr>
                <w:rStyle w:val="wwc-superscript"/>
              </w:rPr>
              <w:t>T</w:t>
            </w:r>
            <w:proofErr w:type="spellEnd"/>
          </w:p>
        </w:tc>
        <w:tc>
          <w:tcPr>
            <w:tcW w:w="0" w:type="auto"/>
            <w:hideMark/>
          </w:tcPr>
          <w:p w14:paraId="30625D65" w14:textId="77777777" w:rsidR="000209BC" w:rsidRPr="000209BC" w:rsidRDefault="000209BC" w:rsidP="002D3409">
            <w:pPr>
              <w:pStyle w:val="WW-paragraph"/>
            </w:pPr>
            <w:r w:rsidRPr="000209BC">
              <w:t xml:space="preserve">MN 60 </w:t>
            </w:r>
            <w:proofErr w:type="spellStart"/>
            <w:r w:rsidRPr="000209BC">
              <w:t>Apaṇṇaka</w:t>
            </w:r>
            <w:proofErr w:type="spellEnd"/>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8 </w:t>
            </w:r>
            <w:proofErr w:type="spellStart"/>
            <w:r w:rsidRPr="000209BC">
              <w:t>Sarveka</w:t>
            </w:r>
            <w:r w:rsidRPr="00EF3832">
              <w:rPr>
                <w:rStyle w:val="wwc-superscript"/>
              </w:rPr>
              <w:t>T</w:t>
            </w:r>
            <w:proofErr w:type="spellEnd"/>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9 </w:t>
            </w:r>
            <w:proofErr w:type="spellStart"/>
            <w:r w:rsidRPr="000209BC">
              <w:t>Bhārgava</w:t>
            </w:r>
            <w:r w:rsidRPr="00EF3832">
              <w:rPr>
                <w:rStyle w:val="wwc-superscript"/>
              </w:rPr>
              <w:t>T</w:t>
            </w:r>
            <w:proofErr w:type="spellEnd"/>
          </w:p>
        </w:tc>
        <w:tc>
          <w:tcPr>
            <w:tcW w:w="0" w:type="auto"/>
            <w:hideMark/>
          </w:tcPr>
          <w:p w14:paraId="3E05F0F2" w14:textId="77777777" w:rsidR="000209BC" w:rsidRPr="000209BC" w:rsidRDefault="000209BC" w:rsidP="002D3409">
            <w:pPr>
              <w:pStyle w:val="WW-paragraph"/>
            </w:pPr>
            <w:r w:rsidRPr="000209BC">
              <w:t xml:space="preserve">DN 24 </w:t>
            </w:r>
            <w:proofErr w:type="spellStart"/>
            <w:r w:rsidRPr="000209BC">
              <w:t>Pāṭika</w:t>
            </w:r>
            <w:proofErr w:type="spellEnd"/>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10 </w:t>
            </w:r>
            <w:proofErr w:type="spellStart"/>
            <w:r w:rsidRPr="000209BC">
              <w:t>Śalya</w:t>
            </w:r>
            <w:r w:rsidRPr="00EF3832">
              <w:rPr>
                <w:rStyle w:val="wwc-superscript"/>
              </w:rPr>
              <w:t>T</w:t>
            </w:r>
            <w:proofErr w:type="spellEnd"/>
          </w:p>
        </w:tc>
        <w:tc>
          <w:tcPr>
            <w:tcW w:w="0" w:type="auto"/>
            <w:hideMark/>
          </w:tcPr>
          <w:p w14:paraId="37B9B74D" w14:textId="77777777" w:rsidR="000209BC" w:rsidRPr="000209BC" w:rsidRDefault="000209BC" w:rsidP="002D3409">
            <w:pPr>
              <w:pStyle w:val="WW-paragraph"/>
            </w:pPr>
            <w:r w:rsidRPr="000209BC">
              <w:t xml:space="preserve">MN 105 </w:t>
            </w:r>
            <w:proofErr w:type="spellStart"/>
            <w:r w:rsidRPr="000209BC">
              <w:t>Sunakkhatta</w:t>
            </w:r>
            <w:proofErr w:type="spellEnd"/>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11 </w:t>
            </w:r>
            <w:proofErr w:type="spellStart"/>
            <w:r w:rsidRPr="000209BC">
              <w:t>Bhayabhairava</w:t>
            </w:r>
            <w:r w:rsidRPr="00EF3832">
              <w:rPr>
                <w:rStyle w:val="wwc-superscript"/>
              </w:rPr>
              <w:t>T</w:t>
            </w:r>
            <w:proofErr w:type="spellEnd"/>
          </w:p>
        </w:tc>
        <w:tc>
          <w:tcPr>
            <w:tcW w:w="0" w:type="auto"/>
            <w:hideMark/>
          </w:tcPr>
          <w:p w14:paraId="0610A5ED" w14:textId="77777777" w:rsidR="000209BC" w:rsidRPr="000209BC" w:rsidRDefault="000209BC" w:rsidP="002D3409">
            <w:pPr>
              <w:pStyle w:val="WW-paragraph"/>
            </w:pPr>
            <w:r w:rsidRPr="000209BC">
              <w:t xml:space="preserve">MN 4 </w:t>
            </w:r>
            <w:proofErr w:type="spellStart"/>
            <w:r w:rsidRPr="000209BC">
              <w:t>Bhayabherava</w:t>
            </w:r>
            <w:proofErr w:type="spellEnd"/>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 xml:space="preserve">12 </w:t>
            </w:r>
            <w:proofErr w:type="spellStart"/>
            <w:r w:rsidRPr="000209BC">
              <w:t>Romaharṣaṇa</w:t>
            </w:r>
            <w:r w:rsidRPr="00EF3832">
              <w:rPr>
                <w:rStyle w:val="wwc-superscript"/>
              </w:rPr>
              <w:t>T</w:t>
            </w:r>
            <w:proofErr w:type="spellEnd"/>
          </w:p>
        </w:tc>
        <w:tc>
          <w:tcPr>
            <w:tcW w:w="0" w:type="auto"/>
            <w:hideMark/>
          </w:tcPr>
          <w:p w14:paraId="56CBCBD6" w14:textId="77777777" w:rsidR="000209BC" w:rsidRPr="000209BC" w:rsidRDefault="000209BC" w:rsidP="002D3409">
            <w:pPr>
              <w:pStyle w:val="WW-paragraph"/>
            </w:pPr>
            <w:r w:rsidRPr="000209BC">
              <w:t xml:space="preserve">MN 12 Mahā </w:t>
            </w:r>
            <w:proofErr w:type="spellStart"/>
            <w:r w:rsidRPr="000209BC">
              <w:t>Sīhanāda</w:t>
            </w:r>
            <w:proofErr w:type="spellEnd"/>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13 </w:t>
            </w:r>
            <w:proofErr w:type="spellStart"/>
            <w:r w:rsidRPr="000209BC">
              <w:t>Jinayabha</w:t>
            </w:r>
            <w:r w:rsidRPr="00EF3832">
              <w:rPr>
                <w:rStyle w:val="wwc-superscript"/>
              </w:rPr>
              <w:t>T</w:t>
            </w:r>
            <w:proofErr w:type="spellEnd"/>
          </w:p>
        </w:tc>
        <w:tc>
          <w:tcPr>
            <w:tcW w:w="0" w:type="auto"/>
            <w:hideMark/>
          </w:tcPr>
          <w:p w14:paraId="336F1677" w14:textId="77777777" w:rsidR="000209BC" w:rsidRPr="000209BC" w:rsidRDefault="000209BC" w:rsidP="002D3409">
            <w:pPr>
              <w:pStyle w:val="WW-paragraph"/>
            </w:pPr>
            <w:r w:rsidRPr="000209BC">
              <w:t xml:space="preserve">DN 18 </w:t>
            </w:r>
            <w:proofErr w:type="spellStart"/>
            <w:r w:rsidRPr="000209BC">
              <w:t>Janavasabha</w:t>
            </w:r>
            <w:proofErr w:type="spellEnd"/>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14 </w:t>
            </w:r>
            <w:proofErr w:type="spellStart"/>
            <w:r w:rsidRPr="000209BC">
              <w:t>Govinda</w:t>
            </w:r>
            <w:r w:rsidRPr="00EF3832">
              <w:rPr>
                <w:rStyle w:val="wwc-superscript"/>
              </w:rPr>
              <w:t>P</w:t>
            </w:r>
            <w:proofErr w:type="spellEnd"/>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15 </w:t>
            </w:r>
            <w:proofErr w:type="spellStart"/>
            <w:r w:rsidRPr="000209BC">
              <w:t>Prāsādikaḥ</w:t>
            </w:r>
            <w:r w:rsidRPr="00EF3832">
              <w:rPr>
                <w:rStyle w:val="wwc-superscript"/>
              </w:rPr>
              <w:t>P</w:t>
            </w:r>
            <w:proofErr w:type="spellEnd"/>
          </w:p>
        </w:tc>
        <w:tc>
          <w:tcPr>
            <w:tcW w:w="0" w:type="auto"/>
            <w:hideMark/>
          </w:tcPr>
          <w:p w14:paraId="12B8B4A7" w14:textId="77777777" w:rsidR="000209BC" w:rsidRPr="000209BC" w:rsidRDefault="000209BC" w:rsidP="002D3409">
            <w:pPr>
              <w:pStyle w:val="WW-paragraph"/>
            </w:pPr>
            <w:r w:rsidRPr="000209BC">
              <w:t xml:space="preserve">DN 28 </w:t>
            </w:r>
            <w:proofErr w:type="spellStart"/>
            <w:r w:rsidRPr="000209BC">
              <w:t>Sampasādanīya</w:t>
            </w:r>
            <w:proofErr w:type="spellEnd"/>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16 </w:t>
            </w:r>
            <w:proofErr w:type="spellStart"/>
            <w:r w:rsidRPr="000209BC">
              <w:t>Prasādanīya</w:t>
            </w:r>
            <w:r w:rsidRPr="00EF3832">
              <w:rPr>
                <w:rStyle w:val="wwc-superscript"/>
              </w:rPr>
              <w:t>T</w:t>
            </w:r>
            <w:proofErr w:type="spellEnd"/>
          </w:p>
        </w:tc>
        <w:tc>
          <w:tcPr>
            <w:tcW w:w="0" w:type="auto"/>
            <w:hideMark/>
          </w:tcPr>
          <w:p w14:paraId="7952082F" w14:textId="77777777" w:rsidR="000209BC" w:rsidRPr="000209BC" w:rsidRDefault="000209BC" w:rsidP="002D3409">
            <w:pPr>
              <w:pStyle w:val="WW-paragraph"/>
            </w:pPr>
            <w:r w:rsidRPr="000209BC">
              <w:t xml:space="preserve">DN 29 </w:t>
            </w:r>
            <w:proofErr w:type="spellStart"/>
            <w:r w:rsidRPr="000209BC">
              <w:t>Pāsādika</w:t>
            </w:r>
            <w:proofErr w:type="spellEnd"/>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17 </w:t>
            </w:r>
            <w:proofErr w:type="spellStart"/>
            <w:r w:rsidRPr="000209BC">
              <w:t>Pañcatraya</w:t>
            </w:r>
            <w:r w:rsidRPr="00EF3832">
              <w:rPr>
                <w:rStyle w:val="wwc-superscript"/>
              </w:rPr>
              <w:t>E</w:t>
            </w:r>
            <w:proofErr w:type="spellEnd"/>
          </w:p>
        </w:tc>
        <w:tc>
          <w:tcPr>
            <w:tcW w:w="0" w:type="auto"/>
            <w:hideMark/>
          </w:tcPr>
          <w:p w14:paraId="1FA28A26" w14:textId="77777777" w:rsidR="000209BC" w:rsidRPr="000209BC" w:rsidRDefault="000209BC" w:rsidP="002D3409">
            <w:pPr>
              <w:pStyle w:val="WW-paragraph"/>
            </w:pPr>
            <w:r w:rsidRPr="000209BC">
              <w:t xml:space="preserve">MN 102 </w:t>
            </w:r>
            <w:proofErr w:type="spellStart"/>
            <w:r w:rsidRPr="000209BC">
              <w:t>Pañcattaya</w:t>
            </w:r>
            <w:proofErr w:type="spellEnd"/>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18 </w:t>
            </w:r>
            <w:proofErr w:type="spellStart"/>
            <w:r w:rsidRPr="000209BC">
              <w:t>Māyājāla</w:t>
            </w:r>
            <w:r w:rsidRPr="00EF3832">
              <w:rPr>
                <w:rStyle w:val="wwc-superscript"/>
              </w:rPr>
              <w:t>P</w:t>
            </w:r>
            <w:proofErr w:type="spellEnd"/>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19 </w:t>
            </w:r>
            <w:proofErr w:type="spellStart"/>
            <w:r w:rsidRPr="000209BC">
              <w:t>Kāmaṭhika</w:t>
            </w:r>
            <w:r w:rsidRPr="00EF3832">
              <w:rPr>
                <w:rStyle w:val="wwc-superscript"/>
              </w:rPr>
              <w:t>P</w:t>
            </w:r>
            <w:proofErr w:type="spellEnd"/>
          </w:p>
        </w:tc>
        <w:tc>
          <w:tcPr>
            <w:tcW w:w="0" w:type="auto"/>
            <w:hideMark/>
          </w:tcPr>
          <w:p w14:paraId="2BFA22A2" w14:textId="77777777" w:rsidR="000209BC" w:rsidRPr="000209BC" w:rsidRDefault="000209BC" w:rsidP="002D3409">
            <w:pPr>
              <w:pStyle w:val="WW-paragraph"/>
            </w:pPr>
            <w:r w:rsidRPr="000209BC">
              <w:t xml:space="preserve">MN 95 </w:t>
            </w:r>
            <w:proofErr w:type="spellStart"/>
            <w:r w:rsidRPr="000209BC">
              <w:t>Caṅkī</w:t>
            </w:r>
            <w:proofErr w:type="spellEnd"/>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20 </w:t>
            </w:r>
            <w:proofErr w:type="spellStart"/>
            <w:r w:rsidRPr="000209BC">
              <w:t>Kāyabhāvanā</w:t>
            </w:r>
            <w:r w:rsidRPr="00EF3832">
              <w:rPr>
                <w:rStyle w:val="wwc-superscript"/>
              </w:rPr>
              <w:t>E</w:t>
            </w:r>
            <w:proofErr w:type="spellEnd"/>
          </w:p>
        </w:tc>
        <w:tc>
          <w:tcPr>
            <w:tcW w:w="0" w:type="auto"/>
            <w:hideMark/>
          </w:tcPr>
          <w:p w14:paraId="7CCD3AD7" w14:textId="77777777" w:rsidR="000209BC" w:rsidRPr="000209BC" w:rsidRDefault="000209BC" w:rsidP="002D3409">
            <w:pPr>
              <w:pStyle w:val="WW-paragraph"/>
            </w:pPr>
            <w:r w:rsidRPr="000209BC">
              <w:t xml:space="preserve">MN 36 Mahā </w:t>
            </w:r>
            <w:proofErr w:type="spellStart"/>
            <w:r w:rsidRPr="000209BC">
              <w:t>Saccaka</w:t>
            </w:r>
            <w:proofErr w:type="spellEnd"/>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21 </w:t>
            </w:r>
            <w:proofErr w:type="spellStart"/>
            <w:r w:rsidRPr="000209BC">
              <w:t>Bodha</w:t>
            </w:r>
            <w:r w:rsidRPr="00EF3832">
              <w:rPr>
                <w:rStyle w:val="wwc-superscript"/>
              </w:rPr>
              <w:t>E</w:t>
            </w:r>
            <w:proofErr w:type="spellEnd"/>
          </w:p>
        </w:tc>
        <w:tc>
          <w:tcPr>
            <w:tcW w:w="0" w:type="auto"/>
            <w:hideMark/>
          </w:tcPr>
          <w:p w14:paraId="6DFF0B50" w14:textId="77777777" w:rsidR="000209BC" w:rsidRPr="000209BC" w:rsidRDefault="000209BC" w:rsidP="002D3409">
            <w:pPr>
              <w:pStyle w:val="WW-paragraph"/>
            </w:pPr>
            <w:r w:rsidRPr="000209BC">
              <w:t xml:space="preserve">MN 85 </w:t>
            </w:r>
            <w:proofErr w:type="spellStart"/>
            <w:r w:rsidRPr="000209BC">
              <w:t>Bodhirājakumāra</w:t>
            </w:r>
            <w:proofErr w:type="spellEnd"/>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22 </w:t>
            </w:r>
            <w:proofErr w:type="spellStart"/>
            <w:r w:rsidRPr="000209BC">
              <w:t>Śaṁkara</w:t>
            </w:r>
            <w:r w:rsidRPr="00EF3832">
              <w:rPr>
                <w:rStyle w:val="wwc-superscript"/>
              </w:rPr>
              <w:t>E</w:t>
            </w:r>
            <w:proofErr w:type="spellEnd"/>
          </w:p>
        </w:tc>
        <w:tc>
          <w:tcPr>
            <w:tcW w:w="0" w:type="auto"/>
            <w:hideMark/>
          </w:tcPr>
          <w:p w14:paraId="263EF05D" w14:textId="77777777" w:rsidR="000209BC" w:rsidRPr="000209BC" w:rsidRDefault="000209BC" w:rsidP="002D3409">
            <w:pPr>
              <w:pStyle w:val="WW-paragraph"/>
            </w:pPr>
            <w:r w:rsidRPr="000209BC">
              <w:t xml:space="preserve">MN 100 </w:t>
            </w:r>
            <w:proofErr w:type="spellStart"/>
            <w:r w:rsidRPr="000209BC">
              <w:t>Saṅgārava</w:t>
            </w:r>
            <w:proofErr w:type="spellEnd"/>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23 </w:t>
            </w:r>
            <w:proofErr w:type="spellStart"/>
            <w:r w:rsidRPr="000209BC">
              <w:t>Āṭānāṭa</w:t>
            </w:r>
            <w:r w:rsidRPr="00EF3832">
              <w:rPr>
                <w:rStyle w:val="wwc-superscript"/>
              </w:rPr>
              <w:t>E</w:t>
            </w:r>
            <w:proofErr w:type="spellEnd"/>
          </w:p>
        </w:tc>
        <w:tc>
          <w:tcPr>
            <w:tcW w:w="0" w:type="auto"/>
            <w:hideMark/>
          </w:tcPr>
          <w:p w14:paraId="1EB72E70" w14:textId="77777777" w:rsidR="000209BC" w:rsidRPr="000209BC" w:rsidRDefault="000209BC" w:rsidP="002D3409">
            <w:pPr>
              <w:pStyle w:val="WW-paragraph"/>
            </w:pPr>
            <w:r w:rsidRPr="000209BC">
              <w:t xml:space="preserve">DN 32 </w:t>
            </w:r>
            <w:proofErr w:type="spellStart"/>
            <w:r w:rsidRPr="000209BC">
              <w:t>Āṭānāṭiya</w:t>
            </w:r>
            <w:proofErr w:type="spellEnd"/>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24 </w:t>
            </w:r>
            <w:proofErr w:type="spellStart"/>
            <w:r w:rsidRPr="000209BC">
              <w:t>Mahāsamāja</w:t>
            </w:r>
            <w:r w:rsidRPr="00EF3832">
              <w:rPr>
                <w:rStyle w:val="wwc-superscript"/>
              </w:rPr>
              <w:t>E</w:t>
            </w:r>
            <w:proofErr w:type="spellEnd"/>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6D25245E"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w:t>
      </w:r>
      <w:proofErr w:type="spellStart"/>
      <w:r w:rsidRPr="000209BC">
        <w:t>Sīlakkhandhavagga</w:t>
      </w:r>
      <w:proofErr w:type="spellEnd"/>
      <w:r w:rsidRPr="000209BC">
        <w:t xml:space="preserve"> discussed below. The Sarvāstivāda Vinaya </w:t>
      </w:r>
      <w:proofErr w:type="spellStart"/>
      <w:r w:rsidRPr="000209BC">
        <w:t>Vibhāśa</w:t>
      </w:r>
      <w:proofErr w:type="spellEnd"/>
      <w:r w:rsidRPr="000209BC">
        <w:t xml:space="preserve">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opens with the Brahmans of </w:t>
      </w:r>
      <w:proofErr w:type="spellStart"/>
      <w:r w:rsidRPr="000209BC">
        <w:t>S</w:t>
      </w:r>
      <w:r w:rsidRPr="000209BC">
        <w:rPr>
          <w:rFonts w:cs="Source Serif Pro"/>
        </w:rPr>
        <w:t>ā</w:t>
      </w:r>
      <w:r w:rsidRPr="000209BC">
        <w:t>l</w:t>
      </w:r>
      <w:r w:rsidRPr="000209BC">
        <w:rPr>
          <w:rFonts w:cs="Source Serif Pro"/>
        </w:rPr>
        <w:t>ā</w:t>
      </w:r>
      <w:proofErr w:type="spellEnd"/>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 xml:space="preserve">19 </w:t>
      </w:r>
      <w:proofErr w:type="spellStart"/>
      <w:r w:rsidRPr="000209BC">
        <w:t>Ca</w:t>
      </w:r>
      <w:r w:rsidRPr="000209BC">
        <w:rPr>
          <w:rFonts w:cs="Source Serif Pro"/>
        </w:rPr>
        <w:t>ṅ</w:t>
      </w:r>
      <w:r w:rsidRPr="000209BC">
        <w:t>k</w:t>
      </w:r>
      <w:r w:rsidRPr="000209BC">
        <w:rPr>
          <w:rFonts w:cs="Source Serif Pro"/>
        </w:rPr>
        <w:t>ī</w:t>
      </w:r>
      <w:proofErr w:type="spellEnd"/>
      <w:r w:rsidRPr="000209BC">
        <w:t xml:space="preserve"> also has a typical D</w:t>
      </w:r>
      <w:r w:rsidRPr="000209BC">
        <w:rPr>
          <w:rFonts w:cs="Source Serif Pro"/>
        </w:rPr>
        <w:t>ī</w:t>
      </w:r>
      <w:r w:rsidRPr="000209BC">
        <w:t>gha-style opening and theme.</w:t>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 xml:space="preserve">10 </w:t>
      </w:r>
      <w:proofErr w:type="spellStart"/>
      <w:r w:rsidRPr="000209BC">
        <w:t>Sunakkhatta</w:t>
      </w:r>
      <w:proofErr w:type="spellEnd"/>
      <w:r w:rsidRPr="000209BC">
        <w:t xml:space="preserve">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 xml:space="preserve">12 </w:t>
      </w:r>
      <w:proofErr w:type="spellStart"/>
      <w:r w:rsidRPr="000209BC">
        <w:t>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w:t>
      </w:r>
      <w:proofErr w:type="spellEnd"/>
      <w:r w:rsidRPr="000209BC">
        <w:t xml:space="preserve"> are episodes in the dismal spiritual career of the wanderer </w:t>
      </w:r>
      <w:proofErr w:type="spellStart"/>
      <w:r w:rsidRPr="000209BC">
        <w:t>Sunakkhatta</w:t>
      </w:r>
      <w:proofErr w:type="spellEnd"/>
      <w:r w:rsidRPr="000209BC">
        <w:t>,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 xml:space="preserve">9 </w:t>
      </w:r>
      <w:proofErr w:type="spellStart"/>
      <w:r w:rsidRPr="000209BC">
        <w:t>P</w:t>
      </w:r>
      <w:r w:rsidRPr="000209BC">
        <w:rPr>
          <w:rFonts w:cs="Source Serif Pro"/>
        </w:rPr>
        <w:t>āṭ</w:t>
      </w:r>
      <w:r w:rsidRPr="000209BC">
        <w:t>ika</w:t>
      </w:r>
      <w:proofErr w:type="spellEnd"/>
      <w:r w:rsidRPr="000209BC">
        <w:t>;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xml:space="preserve"> is addressed to the Brahman </w:t>
      </w:r>
      <w:proofErr w:type="spellStart"/>
      <w:r w:rsidRPr="000209BC">
        <w:t>J</w:t>
      </w:r>
      <w:r w:rsidRPr="000209BC">
        <w:rPr>
          <w:rFonts w:cs="Source Serif Pro"/>
        </w:rPr>
        <w:t>āṇ</w:t>
      </w:r>
      <w:r w:rsidRPr="000209BC">
        <w:t>usso</w:t>
      </w:r>
      <w:r w:rsidRPr="000209BC">
        <w:rPr>
          <w:rFonts w:cs="Source Serif Pro"/>
        </w:rPr>
        <w:t>ṇ</w:t>
      </w:r>
      <w:r w:rsidRPr="000209BC">
        <w:t>i</w:t>
      </w:r>
      <w:proofErr w:type="spellEnd"/>
      <w:r w:rsidRPr="000209BC">
        <w:t>,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 xml:space="preserve">13.2. This also deals with the </w:t>
      </w:r>
      <w:proofErr w:type="spellStart"/>
      <w:r w:rsidRPr="000209BC">
        <w:t>Bodhisatta</w:t>
      </w:r>
      <w:r w:rsidRPr="000209BC">
        <w:rPr>
          <w:rFonts w:cs="Source Serif Pro"/>
        </w:rPr>
        <w:t>’</w:t>
      </w:r>
      <w:r w:rsidRPr="000209BC">
        <w:t>s</w:t>
      </w:r>
      <w:proofErr w:type="spellEnd"/>
      <w:r w:rsidRPr="000209BC">
        <w:t xml:space="preserve">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which all describe the </w:t>
      </w:r>
      <w:proofErr w:type="spellStart"/>
      <w:r w:rsidRPr="000209BC">
        <w:t>Bodhisatta</w:t>
      </w:r>
      <w:r w:rsidRPr="000209BC">
        <w:rPr>
          <w:rFonts w:cs="Source Serif Pro"/>
        </w:rPr>
        <w:t>’</w:t>
      </w:r>
      <w:r w:rsidRPr="000209BC">
        <w:t>s</w:t>
      </w:r>
      <w:proofErr w:type="spellEnd"/>
      <w:r w:rsidRPr="000209BC">
        <w:t xml:space="preserve">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 xml:space="preserve">17 </w:t>
      </w:r>
      <w:proofErr w:type="spellStart"/>
      <w:r w:rsidRPr="000209BC">
        <w:t>Pa</w:t>
      </w:r>
      <w:r w:rsidRPr="000209BC">
        <w:rPr>
          <w:rFonts w:cs="Source Serif Pro"/>
        </w:rPr>
        <w:t>ñ</w:t>
      </w:r>
      <w:r w:rsidRPr="000209BC">
        <w:t>cattaya</w:t>
      </w:r>
      <w:proofErr w:type="spellEnd"/>
      <w:r w:rsidRPr="000209BC">
        <w:t xml:space="preserve"> has been described as a </w:t>
      </w:r>
      <w:r w:rsidRPr="000209BC">
        <w:rPr>
          <w:rFonts w:cs="Source Serif Pro"/>
        </w:rPr>
        <w:t>‘</w:t>
      </w:r>
      <w:proofErr w:type="spellStart"/>
      <w:r w:rsidRPr="000209BC">
        <w:t>middlelength</w:t>
      </w:r>
      <w:proofErr w:type="spellEnd"/>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 xml:space="preserve">22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r w:rsidRPr="000209BC">
        <w:lastRenderedPageBreak/>
        <w:t>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 xml:space="preserve">43 </w:t>
      </w:r>
      <w:proofErr w:type="spellStart"/>
      <w:r w:rsidRPr="000209BC">
        <w:t>J</w:t>
      </w:r>
      <w:r w:rsidRPr="000209BC">
        <w:rPr>
          <w:rFonts w:cs="Source Serif Pro"/>
        </w:rPr>
        <w:t>ī</w:t>
      </w:r>
      <w:r w:rsidRPr="000209BC">
        <w:t>vaka</w:t>
      </w:r>
      <w:proofErr w:type="spellEnd"/>
      <w:r w:rsidRPr="000209BC">
        <w:t>,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w:t>
      </w:r>
      <w:proofErr w:type="spellStart"/>
      <w:r w:rsidRPr="000209BC">
        <w:t>Sudassana</w:t>
      </w:r>
      <w:proofErr w:type="spellEnd"/>
      <w:r w:rsidRPr="000209BC">
        <w:t>, DN</w:t>
      </w:r>
      <w:r w:rsidRPr="000209BC">
        <w:rPr>
          <w:rFonts w:ascii="Times New Roman" w:hAnsi="Times New Roman"/>
        </w:rPr>
        <w:t> </w:t>
      </w:r>
      <w:r w:rsidRPr="000209BC">
        <w:t>21/MA</w:t>
      </w:r>
      <w:r w:rsidRPr="000209BC">
        <w:rPr>
          <w:rFonts w:ascii="Times New Roman" w:hAnsi="Times New Roman"/>
        </w:rPr>
        <w:t> </w:t>
      </w:r>
      <w:r w:rsidRPr="000209BC">
        <w:t xml:space="preserve">134 </w:t>
      </w:r>
      <w:proofErr w:type="spellStart"/>
      <w:r w:rsidRPr="000209BC">
        <w:t>Sakkapa</w:t>
      </w:r>
      <w:r w:rsidRPr="000209BC">
        <w:rPr>
          <w:rFonts w:cs="Source Serif Pro"/>
        </w:rPr>
        <w:t>ñ</w:t>
      </w:r>
      <w:r w:rsidRPr="000209BC">
        <w:t>ha</w:t>
      </w:r>
      <w:proofErr w:type="spellEnd"/>
      <w:r w:rsidRPr="000209BC">
        <w:t>,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 xml:space="preserve">71 </w:t>
      </w:r>
      <w:proofErr w:type="spellStart"/>
      <w:r w:rsidRPr="000209BC">
        <w:t>P</w:t>
      </w:r>
      <w:r w:rsidRPr="000209BC">
        <w:rPr>
          <w:rFonts w:cs="Source Serif Pro"/>
        </w:rPr>
        <w:t>ā</w:t>
      </w:r>
      <w:r w:rsidRPr="000209BC">
        <w:t>y</w:t>
      </w:r>
      <w:r w:rsidRPr="000209BC">
        <w:rPr>
          <w:rFonts w:cs="Source Serif Pro"/>
        </w:rPr>
        <w:t>ā</w:t>
      </w:r>
      <w:r w:rsidRPr="000209BC">
        <w:t>si</w:t>
      </w:r>
      <w:proofErr w:type="spellEnd"/>
      <w:r w:rsidRPr="000209BC">
        <w:t>, DN</w:t>
      </w:r>
      <w:r w:rsidRPr="000209BC">
        <w:rPr>
          <w:rFonts w:ascii="Times New Roman" w:hAnsi="Times New Roman"/>
        </w:rPr>
        <w:t> </w:t>
      </w:r>
      <w:r w:rsidRPr="000209BC">
        <w:t>25/MA</w:t>
      </w:r>
      <w:r w:rsidRPr="000209BC">
        <w:rPr>
          <w:rFonts w:ascii="Times New Roman" w:hAnsi="Times New Roman"/>
        </w:rPr>
        <w:t> </w:t>
      </w:r>
      <w:r w:rsidRPr="000209BC">
        <w:t xml:space="preserve">104 </w:t>
      </w:r>
      <w:proofErr w:type="spellStart"/>
      <w:r w:rsidRPr="000209BC">
        <w:t>Udumbarikas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26/MA</w:t>
      </w:r>
      <w:r w:rsidRPr="000209BC">
        <w:rPr>
          <w:rFonts w:ascii="Times New Roman" w:hAnsi="Times New Roman"/>
        </w:rPr>
        <w:t> </w:t>
      </w:r>
      <w:r w:rsidRPr="000209BC">
        <w:t xml:space="preserve">70 </w:t>
      </w:r>
      <w:proofErr w:type="spellStart"/>
      <w:r w:rsidRPr="000209BC">
        <w:t>Cakkavattis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27/MA</w:t>
      </w:r>
      <w:r w:rsidRPr="000209BC">
        <w:rPr>
          <w:rFonts w:ascii="Times New Roman" w:hAnsi="Times New Roman"/>
        </w:rPr>
        <w:t> </w:t>
      </w:r>
      <w:r w:rsidRPr="000209BC">
        <w:t xml:space="preserve">154 </w:t>
      </w:r>
      <w:proofErr w:type="spellStart"/>
      <w:r w:rsidRPr="000209BC">
        <w:t>Agga</w:t>
      </w:r>
      <w:r w:rsidRPr="000209BC">
        <w:rPr>
          <w:rFonts w:cs="Source Serif Pro"/>
        </w:rPr>
        <w:t>ññ</w:t>
      </w:r>
      <w:r w:rsidRPr="000209BC">
        <w:t>a</w:t>
      </w:r>
      <w:proofErr w:type="spellEnd"/>
      <w:r w:rsidRPr="000209BC">
        <w:t>, DN</w:t>
      </w:r>
      <w:r w:rsidRPr="000209BC">
        <w:rPr>
          <w:rFonts w:ascii="Times New Roman" w:hAnsi="Times New Roman"/>
        </w:rPr>
        <w:t> </w:t>
      </w:r>
      <w:r w:rsidRPr="000209BC">
        <w:t>30/ MA</w:t>
      </w:r>
      <w:r w:rsidRPr="000209BC">
        <w:rPr>
          <w:rFonts w:ascii="Times New Roman" w:hAnsi="Times New Roman"/>
        </w:rPr>
        <w:t> </w:t>
      </w:r>
      <w:r w:rsidRPr="000209BC">
        <w:t xml:space="preserve">59 </w:t>
      </w:r>
      <w:proofErr w:type="spellStart"/>
      <w:r w:rsidRPr="000209BC">
        <w:t>Lakkha</w:t>
      </w:r>
      <w:r w:rsidRPr="000209BC">
        <w:rPr>
          <w:rFonts w:cs="Source Serif Pro"/>
        </w:rPr>
        <w:t>ṇ</w:t>
      </w:r>
      <w:r w:rsidRPr="000209BC">
        <w:t>a</w:t>
      </w:r>
      <w:proofErr w:type="spellEnd"/>
      <w:r w:rsidRPr="000209BC">
        <w:t>, DN</w:t>
      </w:r>
      <w:r w:rsidRPr="000209BC">
        <w:rPr>
          <w:rFonts w:ascii="Times New Roman" w:hAnsi="Times New Roman"/>
        </w:rPr>
        <w:t> </w:t>
      </w:r>
      <w:r w:rsidRPr="000209BC">
        <w:t>31/MA</w:t>
      </w:r>
      <w:r w:rsidRPr="000209BC">
        <w:rPr>
          <w:rFonts w:ascii="Times New Roman" w:hAnsi="Times New Roman"/>
        </w:rPr>
        <w:t> </w:t>
      </w:r>
      <w:r w:rsidRPr="000209BC">
        <w:t xml:space="preserve">135 </w:t>
      </w:r>
      <w:proofErr w:type="spellStart"/>
      <w:r w:rsidRPr="000209BC">
        <w:t>Sigalov</w:t>
      </w:r>
      <w:r w:rsidRPr="000209BC">
        <w:rPr>
          <w:rFonts w:cs="Source Serif Pro"/>
        </w:rPr>
        <w:t>ā</w:t>
      </w:r>
      <w:r w:rsidRPr="000209BC">
        <w:t>da</w:t>
      </w:r>
      <w:proofErr w:type="spellEnd"/>
      <w:r w:rsidRPr="000209BC">
        <w:t xml:space="preserve">.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w:t>
      </w:r>
      <w:proofErr w:type="spellStart"/>
      <w:r w:rsidRPr="000209BC">
        <w:t>Lakkhaṇa</w:t>
      </w:r>
      <w:proofErr w:type="spellEnd"/>
      <w:r w:rsidRPr="000209BC">
        <w:t xml:space="preserve">,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w:t>
      </w:r>
      <w:proofErr w:type="spellStart"/>
      <w:r w:rsidRPr="000209BC">
        <w:t>Śīlaskandhanipāta</w:t>
      </w:r>
      <w:proofErr w:type="spellEnd"/>
      <w:r w:rsidRPr="000209BC">
        <w:t xml:space="preserve"> in Sanskrit, which correspond to the Pali </w:t>
      </w:r>
      <w:proofErr w:type="spellStart"/>
      <w:r w:rsidRPr="000209BC">
        <w:t>Sīlakkhandhavagga</w:t>
      </w:r>
      <w:proofErr w:type="spellEnd"/>
      <w:r w:rsidRPr="000209BC">
        <w:t xml:space="preserve">. Several of the discourses found in the Sanskrit have no known cognate. Some of the unshared discourses seem anomalous: we have already commented on the </w:t>
      </w:r>
      <w:proofErr w:type="spellStart"/>
      <w:r w:rsidRPr="000209BC">
        <w:t>Jīvaka</w:t>
      </w:r>
      <w:proofErr w:type="spellEnd"/>
      <w:r w:rsidRPr="000209BC">
        <w:t xml:space="preserve"> Sutta; this was cut adrift from its Majjhima friends. Especially startling is the inclusion of Aṅguttara-style material. Perhaps the redactors consciously used a ‘principle of diversity’ in assembling the texts: they wanted to include a </w:t>
      </w:r>
      <w:r w:rsidRPr="000209BC">
        <w:lastRenderedPageBreak/>
        <w:t xml:space="preserve">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proofErr w:type="spellStart"/>
            <w:r w:rsidRPr="000209BC">
              <w:t>Śīlaskandhanipāta</w:t>
            </w:r>
            <w:proofErr w:type="spellEnd"/>
            <w:r w:rsidRPr="000209BC">
              <w:t xml:space="preserve">, 1st </w:t>
            </w:r>
            <w:proofErr w:type="spellStart"/>
            <w:r w:rsidRPr="000209BC">
              <w:t>varga</w:t>
            </w:r>
            <w:proofErr w:type="spellEnd"/>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25 </w:t>
            </w:r>
            <w:proofErr w:type="spellStart"/>
            <w:r w:rsidRPr="000209BC">
              <w:t>Tridaṇḍin</w:t>
            </w:r>
            <w:r w:rsidRPr="00FF3D92">
              <w:rPr>
                <w:rStyle w:val="wwc-superscript"/>
              </w:rPr>
              <w:t>E</w:t>
            </w:r>
            <w:proofErr w:type="spellEnd"/>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26 </w:t>
            </w:r>
            <w:proofErr w:type="spellStart"/>
            <w:r w:rsidRPr="000209BC">
              <w:t>Piṅgālatreya</w:t>
            </w:r>
            <w:r w:rsidRPr="00FF3D92">
              <w:rPr>
                <w:rStyle w:val="wwc-superscript"/>
              </w:rPr>
              <w:t>E</w:t>
            </w:r>
            <w:proofErr w:type="spellEnd"/>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27 </w:t>
            </w:r>
            <w:proofErr w:type="spellStart"/>
            <w:r w:rsidRPr="000209BC">
              <w:t>Lohitya</w:t>
            </w:r>
            <w:proofErr w:type="spellEnd"/>
            <w:r w:rsidRPr="000209BC">
              <w:t xml:space="preserve">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28 </w:t>
            </w:r>
            <w:proofErr w:type="spellStart"/>
            <w:r w:rsidRPr="000209BC">
              <w:t>Lohitya</w:t>
            </w:r>
            <w:proofErr w:type="spellEnd"/>
            <w:r w:rsidRPr="000209BC">
              <w:t xml:space="preserve">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29 </w:t>
            </w:r>
            <w:proofErr w:type="spellStart"/>
            <w:r w:rsidRPr="000209BC">
              <w:t>Kaivartin</w:t>
            </w:r>
            <w:r w:rsidRPr="00FF3D92">
              <w:rPr>
                <w:rStyle w:val="wwc-superscript"/>
              </w:rPr>
              <w:t>E</w:t>
            </w:r>
            <w:proofErr w:type="spellEnd"/>
          </w:p>
        </w:tc>
        <w:tc>
          <w:tcPr>
            <w:tcW w:w="0" w:type="auto"/>
            <w:hideMark/>
          </w:tcPr>
          <w:p w14:paraId="481A096A" w14:textId="77777777" w:rsidR="000209BC" w:rsidRPr="000209BC" w:rsidRDefault="000209BC" w:rsidP="002D3409">
            <w:pPr>
              <w:pStyle w:val="WW-paragraph"/>
            </w:pPr>
            <w:r w:rsidRPr="000209BC">
              <w:t xml:space="preserve">DN 11 </w:t>
            </w:r>
            <w:proofErr w:type="spellStart"/>
            <w:r w:rsidRPr="000209BC">
              <w:t>Kevaddha</w:t>
            </w:r>
            <w:proofErr w:type="spellEnd"/>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30 </w:t>
            </w:r>
            <w:proofErr w:type="spellStart"/>
            <w:r w:rsidRPr="000209BC">
              <w:t>Maṇḍīśa</w:t>
            </w:r>
            <w:proofErr w:type="spellEnd"/>
            <w:r w:rsidRPr="000209BC">
              <w:t xml:space="preserve">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31 </w:t>
            </w:r>
            <w:proofErr w:type="spellStart"/>
            <w:r w:rsidRPr="000209BC">
              <w:t>Maṇḍīśa</w:t>
            </w:r>
            <w:proofErr w:type="spellEnd"/>
            <w:r w:rsidRPr="000209BC">
              <w:t xml:space="preserve">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32 </w:t>
            </w:r>
            <w:proofErr w:type="spellStart"/>
            <w:r w:rsidRPr="000209BC">
              <w:t>Mahallin</w:t>
            </w:r>
            <w:r w:rsidRPr="00FF3D92">
              <w:rPr>
                <w:rStyle w:val="wwc-superscript"/>
              </w:rPr>
              <w:t>E</w:t>
            </w:r>
            <w:proofErr w:type="spellEnd"/>
          </w:p>
        </w:tc>
        <w:tc>
          <w:tcPr>
            <w:tcW w:w="0" w:type="auto"/>
            <w:hideMark/>
          </w:tcPr>
          <w:p w14:paraId="5DEC07F5" w14:textId="77777777" w:rsidR="000209BC" w:rsidRPr="000209BC" w:rsidRDefault="000209BC" w:rsidP="002D3409">
            <w:pPr>
              <w:pStyle w:val="WW-paragraph"/>
            </w:pPr>
            <w:r w:rsidRPr="000209BC">
              <w:t xml:space="preserve">DN 6 </w:t>
            </w:r>
            <w:proofErr w:type="spellStart"/>
            <w:r w:rsidRPr="000209BC">
              <w:t>Mahāli</w:t>
            </w:r>
            <w:proofErr w:type="spellEnd"/>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33 </w:t>
            </w:r>
            <w:proofErr w:type="spellStart"/>
            <w:r w:rsidRPr="000209BC">
              <w:t>Śroṇatāṇḍya</w:t>
            </w:r>
            <w:r w:rsidRPr="00FF3D92">
              <w:rPr>
                <w:rStyle w:val="wwc-superscript"/>
              </w:rPr>
              <w:t>E</w:t>
            </w:r>
            <w:proofErr w:type="spellEnd"/>
          </w:p>
        </w:tc>
        <w:tc>
          <w:tcPr>
            <w:tcW w:w="0" w:type="auto"/>
            <w:hideMark/>
          </w:tcPr>
          <w:p w14:paraId="0A0EA59B" w14:textId="77777777" w:rsidR="000209BC" w:rsidRPr="000209BC" w:rsidRDefault="000209BC" w:rsidP="002D3409">
            <w:pPr>
              <w:pStyle w:val="WW-paragraph"/>
            </w:pPr>
            <w:r w:rsidRPr="000209BC">
              <w:t xml:space="preserve">DN 4 </w:t>
            </w:r>
            <w:proofErr w:type="spellStart"/>
            <w:r w:rsidRPr="000209BC">
              <w:t>Soṇadaṇḍa</w:t>
            </w:r>
            <w:proofErr w:type="spellEnd"/>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34 </w:t>
            </w:r>
            <w:proofErr w:type="spellStart"/>
            <w:r w:rsidRPr="000209BC">
              <w:t>Kūṭadāṇḍya</w:t>
            </w:r>
            <w:r w:rsidRPr="00FF3D92">
              <w:rPr>
                <w:rStyle w:val="wwc-superscript"/>
              </w:rPr>
              <w:t>E</w:t>
            </w:r>
            <w:proofErr w:type="spellEnd"/>
          </w:p>
        </w:tc>
        <w:tc>
          <w:tcPr>
            <w:tcW w:w="0" w:type="auto"/>
            <w:hideMark/>
          </w:tcPr>
          <w:p w14:paraId="4F4C70BB" w14:textId="77777777" w:rsidR="000209BC" w:rsidRPr="000209BC" w:rsidRDefault="000209BC" w:rsidP="002D3409">
            <w:pPr>
              <w:pStyle w:val="WW-paragraph"/>
            </w:pPr>
            <w:r w:rsidRPr="000209BC">
              <w:t xml:space="preserve">DN 5 </w:t>
            </w:r>
            <w:proofErr w:type="spellStart"/>
            <w:r w:rsidRPr="000209BC">
              <w:t>Kūṭadanta</w:t>
            </w:r>
            <w:proofErr w:type="spellEnd"/>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35 </w:t>
            </w:r>
            <w:proofErr w:type="spellStart"/>
            <w:r w:rsidRPr="000209BC">
              <w:t>Ambāṣṭha</w:t>
            </w:r>
            <w:r w:rsidRPr="00FF3D92">
              <w:rPr>
                <w:rStyle w:val="wwc-superscript"/>
              </w:rPr>
              <w:t>E</w:t>
            </w:r>
            <w:proofErr w:type="spellEnd"/>
          </w:p>
        </w:tc>
        <w:tc>
          <w:tcPr>
            <w:tcW w:w="0" w:type="auto"/>
            <w:hideMark/>
          </w:tcPr>
          <w:p w14:paraId="1305D2A9" w14:textId="77777777" w:rsidR="000209BC" w:rsidRPr="000209BC" w:rsidRDefault="000209BC" w:rsidP="002D3409">
            <w:pPr>
              <w:pStyle w:val="WW-paragraph"/>
            </w:pPr>
            <w:r w:rsidRPr="000209BC">
              <w:t xml:space="preserve">DN 3 </w:t>
            </w:r>
            <w:proofErr w:type="spellStart"/>
            <w:r w:rsidRPr="000209BC">
              <w:t>Ambaṭṭha</w:t>
            </w:r>
            <w:proofErr w:type="spellEnd"/>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36 </w:t>
            </w:r>
            <w:proofErr w:type="spellStart"/>
            <w:r w:rsidRPr="000209BC">
              <w:t>Pṛṣṭhapāla</w:t>
            </w:r>
            <w:r w:rsidRPr="00FF3D92">
              <w:rPr>
                <w:rStyle w:val="wwc-superscript"/>
              </w:rPr>
              <w:t>E</w:t>
            </w:r>
            <w:proofErr w:type="spellEnd"/>
          </w:p>
        </w:tc>
        <w:tc>
          <w:tcPr>
            <w:tcW w:w="0" w:type="auto"/>
            <w:hideMark/>
          </w:tcPr>
          <w:p w14:paraId="505507F4" w14:textId="77777777" w:rsidR="000209BC" w:rsidRPr="000209BC" w:rsidRDefault="000209BC" w:rsidP="002D3409">
            <w:pPr>
              <w:pStyle w:val="WW-paragraph"/>
            </w:pPr>
            <w:r w:rsidRPr="000209BC">
              <w:t xml:space="preserve">DN 9 </w:t>
            </w:r>
            <w:proofErr w:type="spellStart"/>
            <w:r w:rsidRPr="000209BC">
              <w:t>Poṭṭhapāda</w:t>
            </w:r>
            <w:proofErr w:type="spellEnd"/>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37 </w:t>
            </w:r>
            <w:proofErr w:type="spellStart"/>
            <w:r w:rsidRPr="000209BC">
              <w:t>Kāraṇavādin</w:t>
            </w:r>
            <w:r w:rsidRPr="00FF3D92">
              <w:rPr>
                <w:rStyle w:val="wwc-superscript"/>
              </w:rPr>
              <w:t>E</w:t>
            </w:r>
            <w:proofErr w:type="spellEnd"/>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38 </w:t>
            </w:r>
            <w:proofErr w:type="spellStart"/>
            <w:r w:rsidRPr="000209BC">
              <w:t>Pudgala</w:t>
            </w:r>
            <w:r w:rsidRPr="00FF3D92">
              <w:rPr>
                <w:rStyle w:val="wwc-superscript"/>
              </w:rPr>
              <w:t>E</w:t>
            </w:r>
            <w:proofErr w:type="spellEnd"/>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39 </w:t>
            </w:r>
            <w:proofErr w:type="spellStart"/>
            <w:r w:rsidRPr="000209BC">
              <w:t>Śruta</w:t>
            </w:r>
            <w:r w:rsidRPr="00FF3D92">
              <w:rPr>
                <w:rStyle w:val="wwc-superscript"/>
              </w:rPr>
              <w:t>E</w:t>
            </w:r>
            <w:proofErr w:type="spellEnd"/>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40 </w:t>
            </w:r>
            <w:proofErr w:type="spellStart"/>
            <w:r w:rsidRPr="000209BC">
              <w:t>Mahālla</w:t>
            </w:r>
            <w:r w:rsidRPr="00FF3D92">
              <w:rPr>
                <w:rStyle w:val="wwc-superscript"/>
              </w:rPr>
              <w:t>E</w:t>
            </w:r>
            <w:proofErr w:type="spellEnd"/>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41 </w:t>
            </w:r>
            <w:proofErr w:type="spellStart"/>
            <w:r w:rsidRPr="000209BC">
              <w:t>Anyatama</w:t>
            </w:r>
            <w:r w:rsidRPr="00FF3D92">
              <w:rPr>
                <w:rStyle w:val="wwc-superscript"/>
              </w:rPr>
              <w:t>E</w:t>
            </w:r>
            <w:proofErr w:type="spellEnd"/>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 xml:space="preserve">3rd </w:t>
            </w:r>
            <w:proofErr w:type="spellStart"/>
            <w:r w:rsidRPr="000209BC">
              <w:t>varga</w:t>
            </w:r>
            <w:proofErr w:type="spellEnd"/>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42 </w:t>
            </w:r>
            <w:proofErr w:type="spellStart"/>
            <w:r w:rsidRPr="000209BC">
              <w:t>Śuka</w:t>
            </w:r>
            <w:r w:rsidRPr="00FF3D92">
              <w:rPr>
                <w:rStyle w:val="wwc-superscript"/>
              </w:rPr>
              <w:t>E</w:t>
            </w:r>
            <w:proofErr w:type="spellEnd"/>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43 </w:t>
            </w:r>
            <w:proofErr w:type="spellStart"/>
            <w:r w:rsidRPr="000209BC">
              <w:t>Jīvaka</w:t>
            </w:r>
            <w:r w:rsidRPr="00FF3D92">
              <w:rPr>
                <w:rStyle w:val="wwc-superscript"/>
              </w:rPr>
              <w:t>E</w:t>
            </w:r>
            <w:proofErr w:type="spellEnd"/>
          </w:p>
        </w:tc>
        <w:tc>
          <w:tcPr>
            <w:tcW w:w="0" w:type="auto"/>
            <w:hideMark/>
          </w:tcPr>
          <w:p w14:paraId="4358E7F2" w14:textId="77777777" w:rsidR="000209BC" w:rsidRPr="000209BC" w:rsidRDefault="000209BC" w:rsidP="002D3409">
            <w:pPr>
              <w:pStyle w:val="WW-paragraph"/>
            </w:pPr>
            <w:r w:rsidRPr="000209BC">
              <w:t xml:space="preserve">MN 55 </w:t>
            </w:r>
            <w:proofErr w:type="spellStart"/>
            <w:r w:rsidRPr="000209BC">
              <w:t>Jīvaka</w:t>
            </w:r>
            <w:proofErr w:type="spellEnd"/>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44 </w:t>
            </w:r>
            <w:proofErr w:type="spellStart"/>
            <w:r w:rsidRPr="000209BC">
              <w:t>Rājā</w:t>
            </w:r>
            <w:r w:rsidRPr="00FF3D92">
              <w:rPr>
                <w:rStyle w:val="wwc-superscript"/>
              </w:rPr>
              <w:t>E</w:t>
            </w:r>
            <w:proofErr w:type="spellEnd"/>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45 </w:t>
            </w:r>
            <w:proofErr w:type="spellStart"/>
            <w:r w:rsidRPr="000209BC">
              <w:t>Vāsiṣṭha</w:t>
            </w:r>
            <w:r w:rsidRPr="00FF3D92">
              <w:rPr>
                <w:rStyle w:val="wwc-superscript"/>
              </w:rPr>
              <w:t>E</w:t>
            </w:r>
            <w:proofErr w:type="spellEnd"/>
          </w:p>
        </w:tc>
        <w:tc>
          <w:tcPr>
            <w:tcW w:w="0" w:type="auto"/>
            <w:hideMark/>
          </w:tcPr>
          <w:p w14:paraId="58C3AB35" w14:textId="77777777" w:rsidR="000209BC" w:rsidRPr="000209BC" w:rsidRDefault="000209BC" w:rsidP="002D3409">
            <w:pPr>
              <w:pStyle w:val="WW-paragraph"/>
            </w:pPr>
            <w:r w:rsidRPr="000209BC">
              <w:t xml:space="preserve">DN 13 </w:t>
            </w:r>
            <w:proofErr w:type="spellStart"/>
            <w:r w:rsidRPr="000209BC">
              <w:t>Tevijja</w:t>
            </w:r>
            <w:proofErr w:type="spellEnd"/>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46 </w:t>
            </w:r>
            <w:proofErr w:type="spellStart"/>
            <w:r w:rsidRPr="000209BC">
              <w:t>Kāśyapa</w:t>
            </w:r>
            <w:r w:rsidRPr="00FF3D92">
              <w:rPr>
                <w:rStyle w:val="wwc-superscript"/>
              </w:rPr>
              <w:t>E</w:t>
            </w:r>
            <w:proofErr w:type="spellEnd"/>
          </w:p>
        </w:tc>
        <w:tc>
          <w:tcPr>
            <w:tcW w:w="0" w:type="auto"/>
            <w:hideMark/>
          </w:tcPr>
          <w:p w14:paraId="4632369F" w14:textId="77777777" w:rsidR="000209BC" w:rsidRPr="000209BC" w:rsidRDefault="000209BC" w:rsidP="002D3409">
            <w:pPr>
              <w:pStyle w:val="WW-paragraph"/>
            </w:pPr>
            <w:r w:rsidRPr="000209BC">
              <w:t xml:space="preserve">DN 8 </w:t>
            </w:r>
            <w:proofErr w:type="spellStart"/>
            <w:r w:rsidRPr="000209BC">
              <w:t>Kassapasīhanāda</w:t>
            </w:r>
            <w:proofErr w:type="spellEnd"/>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47 </w:t>
            </w:r>
            <w:proofErr w:type="spellStart"/>
            <w:r w:rsidRPr="000209BC">
              <w:t>Brahmajāla</w:t>
            </w:r>
            <w:r w:rsidRPr="00FF3D92">
              <w:rPr>
                <w:rStyle w:val="wwc-superscript"/>
              </w:rPr>
              <w:t>E</w:t>
            </w:r>
            <w:proofErr w:type="spellEnd"/>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lastRenderedPageBreak/>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w:t>
      </w:r>
      <w:proofErr w:type="spellStart"/>
      <w:r w:rsidRPr="000209BC">
        <w:t>Dharmaguptakas</w:t>
      </w:r>
      <w:proofErr w:type="spellEnd"/>
      <w:r w:rsidRPr="000209BC">
        <w:t xml:space="preserve"> in far-western </w:t>
      </w:r>
      <w:proofErr w:type="spellStart"/>
      <w:r w:rsidRPr="000209BC">
        <w:t>Gandhārā</w:t>
      </w:r>
      <w:proofErr w:type="spellEnd"/>
      <w:r w:rsidRPr="000209BC">
        <w:t xml:space="preserve">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77777777" w:rsidR="000209BC" w:rsidRPr="000209BC" w:rsidRDefault="000209BC" w:rsidP="002D3409">
      <w:pPr>
        <w:pStyle w:val="WW-paragraph"/>
      </w:pPr>
      <w:r w:rsidRPr="000209BC">
        <w:t>Even more striking, the discourses all deal with a similar topic, offering a detailed account of monastic ethical training, justifying the chapter title ‘</w:t>
      </w:r>
      <w:proofErr w:type="spellStart"/>
      <w:r w:rsidRPr="000209BC">
        <w:t>Sīlakkhandhavagga</w:t>
      </w:r>
      <w:proofErr w:type="spellEnd"/>
      <w:r w:rsidRPr="000209BC">
        <w:t>’ (‘Chapter on the Aggregate of Ethics’). This treatise on ethics is usually complemented by sections on the four jhānas and then the higher knowledges culminating in the realization of the four noble truths, completing the threefold gradual training (</w:t>
      </w:r>
      <w:proofErr w:type="spellStart"/>
      <w:r w:rsidRPr="000209BC">
        <w:rPr>
          <w:i/>
          <w:iCs/>
        </w:rPr>
        <w:t>sikkhā</w:t>
      </w:r>
      <w:proofErr w:type="spellEnd"/>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 xml:space="preserve">la Sutta was the first discourse recited in the First Council; this text is in the </w:t>
      </w:r>
      <w:proofErr w:type="spellStart"/>
      <w:r w:rsidRPr="000209BC">
        <w:t>S</w:t>
      </w:r>
      <w:r w:rsidRPr="000209BC">
        <w:rPr>
          <w:rFonts w:cs="Source Serif Pro"/>
        </w:rPr>
        <w:t>ī</w:t>
      </w:r>
      <w:r w:rsidRPr="000209BC">
        <w:t>lakkhandhavagga</w:t>
      </w:r>
      <w:proofErr w:type="spellEnd"/>
      <w:r w:rsidRPr="000209BC">
        <w:t xml:space="preserve">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w:t>
      </w:r>
      <w:r w:rsidRPr="000209BC">
        <w:lastRenderedPageBreak/>
        <w:t xml:space="preserve">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w:t>
      </w:r>
      <w:proofErr w:type="spellStart"/>
      <w:r w:rsidRPr="000209BC">
        <w:t>Ṣaṭsūtrakanipāta</w:t>
      </w:r>
      <w:proofErr w:type="spellEnd"/>
      <w:r w:rsidRPr="000209BC">
        <w:t xml:space="preserve"> and the </w:t>
      </w:r>
      <w:proofErr w:type="spellStart"/>
      <w:r w:rsidRPr="000209BC">
        <w:t>Śīlaskandhanipāta</w:t>
      </w:r>
      <w:proofErr w:type="spellEnd"/>
      <w:r w:rsidRPr="000209BC">
        <w:t>, although it does not list the individual discourses.</w:t>
      </w:r>
    </w:p>
    <w:p w14:paraId="2E81EBF9" w14:textId="14AD8564" w:rsidR="000209BC" w:rsidRPr="000209BC" w:rsidRDefault="000209BC" w:rsidP="002D3409">
      <w:pPr>
        <w:pStyle w:val="WW-paragraph"/>
      </w:pPr>
      <w:r w:rsidRPr="000209BC">
        <w:t xml:space="preserve">In fact, it is possible that the original Dīgha was just the </w:t>
      </w:r>
      <w:proofErr w:type="spellStart"/>
      <w:r w:rsidRPr="000209BC">
        <w:t>Sīlakkhandhavagga</w:t>
      </w:r>
      <w:proofErr w:type="spellEnd"/>
      <w:r w:rsidRPr="000209BC">
        <w:t xml:space="preserve">. This is supported by a statement in the introduction to the Dharmaguptaka Dīrgha Āgama, which describes the collection as dealing with ‘various ways of practice’, which is the main thrust of the </w:t>
      </w:r>
      <w:proofErr w:type="spellStart"/>
      <w:r w:rsidRPr="000209BC">
        <w:t>Sīlakkhandhavagga</w:t>
      </w:r>
      <w:proofErr w:type="spellEnd"/>
      <w:r w:rsidRPr="000209BC">
        <w:t>.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group of ten discourses dealing with the same topic. Thus the </w:t>
      </w:r>
      <w:proofErr w:type="spellStart"/>
      <w:r w:rsidRPr="000209BC">
        <w:t>S</w:t>
      </w:r>
      <w:r w:rsidRPr="000209BC">
        <w:rPr>
          <w:rFonts w:cs="Source Serif Pro"/>
        </w:rPr>
        <w:t>ī</w:t>
      </w:r>
      <w:r w:rsidRPr="000209BC">
        <w:t>lakkhandhavagga</w:t>
      </w:r>
      <w:proofErr w:type="spellEnd"/>
      <w:r w:rsidRPr="000209BC">
        <w:t xml:space="preserve"> may well have existed at first in the proto-Sa</w:t>
      </w:r>
      <w:r w:rsidRPr="000209BC">
        <w:rPr>
          <w:rFonts w:ascii="Cambria" w:hAnsi="Cambria" w:cs="Cambria"/>
        </w:rPr>
        <w:t>ṁ</w:t>
      </w:r>
      <w:r w:rsidRPr="000209BC">
        <w:t>yutta, where it comprised its own ‘*</w:t>
      </w:r>
      <w:proofErr w:type="spellStart"/>
      <w:r w:rsidRPr="000209BC">
        <w:t>Silakkhandha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 xml:space="preserve">da retains a humble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proofErr w:type="spellStart"/>
      <w:r w:rsidRPr="000209BC">
        <w:rPr>
          <w:i/>
          <w:iCs/>
        </w:rPr>
        <w:t>vyākaraṇas</w:t>
      </w:r>
      <w:proofErr w:type="spellEnd"/>
      <w:r w:rsidRPr="000209BC">
        <w:t>, chronicling the vibrant debates between the Buddha and his spiritual contemporaries.</w:t>
      </w:r>
    </w:p>
    <w:p w14:paraId="4946816E" w14:textId="2C45C998"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this is the </w:t>
      </w:r>
      <w:proofErr w:type="spellStart"/>
      <w:r w:rsidRPr="000209BC">
        <w:t>Mahāpadāna</w:t>
      </w:r>
      <w:proofErr w:type="spellEnd"/>
      <w:r w:rsidRPr="000209BC">
        <w:t xml:space="preserve"> Sutta.</w:t>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SN 12.22 but </w:t>
      </w:r>
      <w:r w:rsidRPr="000209BC">
        <w:lastRenderedPageBreak/>
        <w:t>not in its counterpart SA 348). This is embedded within an</w:t>
      </w:r>
      <w:r w:rsidR="00C16309">
        <w:rPr>
          <w:rFonts w:cs="Source Serif Pro"/>
        </w:rPr>
        <w:t xml:space="preserve"> </w:t>
      </w:r>
      <w:proofErr w:type="spellStart"/>
      <w:r w:rsidRPr="000209BC">
        <w:rPr>
          <w:i/>
          <w:iCs/>
        </w:rPr>
        <w:t>apadāna</w:t>
      </w:r>
      <w:proofErr w:type="spellEnd"/>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proofErr w:type="spellStart"/>
      <w:r w:rsidRPr="000209BC">
        <w:rPr>
          <w:i/>
          <w:iCs/>
        </w:rPr>
        <w:t>udānas</w:t>
      </w:r>
      <w:proofErr w:type="spellEnd"/>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189C71DD"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proofErr w:type="spellStart"/>
      <w:r w:rsidRPr="000209BC">
        <w:t>a</w:t>
      </w:r>
      <w:r w:rsidRPr="000209BC">
        <w:rPr>
          <w:rFonts w:cs="Source Serif Pro"/>
        </w:rPr>
        <w:t>ṅ</w:t>
      </w:r>
      <w:r w:rsidRPr="000209BC">
        <w:t>guttara</w:t>
      </w:r>
      <w:proofErr w:type="spellEnd"/>
      <w:r w:rsidRPr="000209BC">
        <w:t xml:space="preserve">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w:t>
      </w:r>
      <w:proofErr w:type="spellStart"/>
      <w:r w:rsidRPr="000209BC">
        <w:t>Sa</w:t>
      </w:r>
      <w:r w:rsidRPr="000209BC">
        <w:rPr>
          <w:rFonts w:ascii="Cambria" w:hAnsi="Cambria" w:cs="Cambria"/>
        </w:rPr>
        <w:t>ṁ</w:t>
      </w:r>
      <w:r w:rsidRPr="000209BC">
        <w:t>yuktavarga</w:t>
      </w:r>
      <w:proofErr w:type="spellEnd"/>
      <w:r w:rsidRPr="000209BC">
        <w:rPr>
          <w:rFonts w:cs="Source Serif Pro"/>
        </w:rPr>
        <w:t>’</w:t>
      </w:r>
      <w:r w:rsidRPr="000209BC">
        <w:t xml:space="preserve">, and one called the </w:t>
      </w:r>
      <w:r w:rsidRPr="000209BC">
        <w:rPr>
          <w:rFonts w:cs="Source Serif Pro"/>
        </w:rPr>
        <w:t>‘</w:t>
      </w:r>
      <w:proofErr w:type="spellStart"/>
      <w:r w:rsidRPr="000209BC">
        <w:t>Vinayaikottara</w:t>
      </w:r>
      <w:proofErr w:type="spellEnd"/>
      <w:r w:rsidRPr="000209BC">
        <w:rPr>
          <w:rFonts w:cs="Source Serif Pro"/>
        </w:rPr>
        <w:t>’</w:t>
      </w:r>
      <w:r w:rsidRPr="000209BC">
        <w:t>.</w:t>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say, Soma, or Agni, or the </w:t>
      </w:r>
      <w:proofErr w:type="spellStart"/>
      <w:r w:rsidRPr="000209BC">
        <w:t>Maruts</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 xml:space="preserve">vagga, such as the </w:t>
      </w:r>
      <w:proofErr w:type="spellStart"/>
      <w:r w:rsidRPr="000209BC">
        <w:t>Sakka</w:t>
      </w:r>
      <w:proofErr w:type="spellEnd"/>
      <w:r w:rsidRPr="000209BC">
        <w:t>-sa</w:t>
      </w:r>
      <w:r w:rsidRPr="000209BC">
        <w:rPr>
          <w:rFonts w:ascii="Cambria" w:hAnsi="Cambria" w:cs="Cambria"/>
        </w:rPr>
        <w:t>ṁ</w:t>
      </w:r>
      <w:r w:rsidRPr="000209BC">
        <w:t xml:space="preserve">yutta or the </w:t>
      </w:r>
      <w:proofErr w:type="spellStart"/>
      <w:r w:rsidRPr="000209BC">
        <w:t>Devaputta</w:t>
      </w:r>
      <w:proofErr w:type="spellEnd"/>
      <w:r w:rsidRPr="000209BC">
        <w:t>-sa</w:t>
      </w:r>
      <w:r w:rsidRPr="000209BC">
        <w:rPr>
          <w:rFonts w:ascii="Cambria" w:hAnsi="Cambria" w:cs="Cambria"/>
        </w:rPr>
        <w:t>ṁ</w:t>
      </w:r>
      <w:r w:rsidRPr="000209BC">
        <w:t xml:space="preserve">yutta, directly recall Vedic antecedents. Some of the existing Jain texts use the </w:t>
      </w:r>
      <w:proofErr w:type="spellStart"/>
      <w:r w:rsidRPr="000209BC">
        <w:t>a</w:t>
      </w:r>
      <w:r w:rsidRPr="000209BC">
        <w:rPr>
          <w:rFonts w:cs="Source Serif Pro"/>
        </w:rPr>
        <w:t>ṅ</w:t>
      </w:r>
      <w:r w:rsidRPr="000209BC">
        <w:t>guttara</w:t>
      </w:r>
      <w:proofErr w:type="spellEnd"/>
      <w:r w:rsidRPr="000209BC">
        <w:t xml:space="preserve"> principle, but it is not clear if this usage pre-dated Buddhism. So the major pre-Buddhist </w:t>
      </w:r>
      <w:r w:rsidRPr="000209BC">
        <w:lastRenderedPageBreak/>
        <w:t>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0209BC">
        <w:rPr>
          <w:i/>
          <w:iCs/>
        </w:rPr>
        <w:t>veda</w:t>
      </w:r>
      <w:proofErr w:type="spellEnd"/>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 xml:space="preserve">yutta principle is logically prior to the </w:t>
      </w:r>
      <w:proofErr w:type="spellStart"/>
      <w:r w:rsidRPr="000209BC">
        <w:t>a</w:t>
      </w:r>
      <w:r w:rsidRPr="000209BC">
        <w:rPr>
          <w:rFonts w:cs="Source Serif Pro"/>
        </w:rPr>
        <w:t>ṅ</w:t>
      </w:r>
      <w:r w:rsidRPr="000209BC">
        <w:t>guttara</w:t>
      </w:r>
      <w:proofErr w:type="spellEnd"/>
      <w:r w:rsidRPr="000209BC">
        <w:t xml:space="preserve">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20B8DEF"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w:t>
      </w:r>
      <w:r w:rsidRPr="000209BC">
        <w:lastRenderedPageBreak/>
        <w:t xml:space="preserve">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w:t>
      </w:r>
      <w:proofErr w:type="spellStart"/>
      <w:r w:rsidRPr="000209BC">
        <w:t>Pañha</w:t>
      </w:r>
      <w:proofErr w:type="spellEnd"/>
      <w:r w:rsidRPr="000209BC">
        <w:t xml:space="preserve"> Sutta,</w:t>
      </w:r>
      <w:r w:rsidR="00C16309">
        <w:t xml:space="preserve"> </w:t>
      </w:r>
      <w:r w:rsidRPr="000209BC">
        <w:t xml:space="preserve">which gives a list of questions on miscellaneous sets of dhammas from one to ten, and on a larger scale there are of course the </w:t>
      </w:r>
      <w:proofErr w:type="spellStart"/>
      <w:r w:rsidRPr="000209BC">
        <w:t>Saṅgīti</w:t>
      </w:r>
      <w:proofErr w:type="spellEnd"/>
      <w:r w:rsidRPr="000209BC">
        <w:t xml:space="preserve"> and similar discourses.</w:t>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 xml:space="preserve">yutta principle lies under the </w:t>
      </w:r>
      <w:proofErr w:type="spellStart"/>
      <w:r w:rsidRPr="000209BC">
        <w:t>a</w:t>
      </w:r>
      <w:r w:rsidRPr="000209BC">
        <w:rPr>
          <w:rFonts w:cs="Source Serif Pro"/>
        </w:rPr>
        <w:t>ṅ</w:t>
      </w:r>
      <w:r w:rsidRPr="000209BC">
        <w:t>guttara</w:t>
      </w:r>
      <w:proofErr w:type="spellEnd"/>
      <w:r w:rsidRPr="000209BC">
        <w:t xml:space="preserve"> principle.</w:t>
      </w:r>
    </w:p>
    <w:p w14:paraId="0C3D6074" w14:textId="6C4E8A81" w:rsidR="000209BC" w:rsidRPr="000209BC" w:rsidRDefault="000209BC" w:rsidP="002D3409">
      <w:pPr>
        <w:pStyle w:val="WW-paragraph"/>
      </w:pPr>
      <w:r w:rsidRPr="000209BC">
        <w:t xml:space="preserve">Perhaps the most influential remnant of the </w:t>
      </w:r>
      <w:proofErr w:type="spellStart"/>
      <w:r w:rsidRPr="000209BC">
        <w:t>aṅguttara</w:t>
      </w:r>
      <w:proofErr w:type="spellEnd"/>
      <w:r w:rsidRPr="000209BC">
        <w:t xml:space="preserve">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sequence lists the groups in ascending numerical order, that is the </w:t>
      </w:r>
      <w:proofErr w:type="spellStart"/>
      <w:r w:rsidRPr="000209BC">
        <w:t>a</w:t>
      </w:r>
      <w:r w:rsidRPr="000209BC">
        <w:rPr>
          <w:rFonts w:cs="Source Serif Pro"/>
        </w:rPr>
        <w:t>ṅ</w:t>
      </w:r>
      <w:r w:rsidRPr="000209BC">
        <w:t>guttara</w:t>
      </w:r>
      <w:proofErr w:type="spellEnd"/>
      <w:r w:rsidRPr="000209BC">
        <w:t xml:space="preserve">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 xml:space="preserve">nas, right efforts, bases of psychic power), five (faculties and powers), seven (awakening-factors), eight (factors of the noble path). There is evidence that it is in fact the </w:t>
      </w:r>
      <w:proofErr w:type="spellStart"/>
      <w:r w:rsidRPr="000209BC">
        <w:t>a</w:t>
      </w:r>
      <w:r w:rsidRPr="000209BC">
        <w:rPr>
          <w:rFonts w:cs="Source Serif Pro"/>
        </w:rPr>
        <w:t>ṅ</w:t>
      </w:r>
      <w:r w:rsidRPr="000209BC">
        <w:t>guttara</w:t>
      </w:r>
      <w:proofErr w:type="spellEnd"/>
      <w:r w:rsidRPr="000209BC">
        <w:t xml:space="preserve"> principle at work here, not some abstruse progressive structure underlying the sets. This is the second Mah</w:t>
      </w:r>
      <w:r w:rsidRPr="000209BC">
        <w:rPr>
          <w:rFonts w:cs="Source Serif Pro"/>
        </w:rPr>
        <w:t>ā</w:t>
      </w:r>
      <w:r w:rsidRPr="000209BC">
        <w:t xml:space="preserve"> </w:t>
      </w:r>
      <w:proofErr w:type="spellStart"/>
      <w:r w:rsidRPr="000209BC">
        <w:t>Pa</w:t>
      </w:r>
      <w:r w:rsidRPr="000209BC">
        <w:rPr>
          <w:rFonts w:cs="Source Serif Pro"/>
        </w:rPr>
        <w:t>ñ</w:t>
      </w:r>
      <w:r w:rsidRPr="000209BC">
        <w:t>ha</w:t>
      </w:r>
      <w:proofErr w:type="spellEnd"/>
      <w:r w:rsidRPr="000209BC">
        <w:t xml:space="preserve">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C16309">
        <w:t xml:space="preserve"> </w:t>
      </w:r>
      <w:r w:rsidRPr="000209BC">
        <w:t xml:space="preserve">This fits as many of the wings to awakening as possible into this numerical scheme. Some of the schools, forgetting the arbitrary nature of this sequence, tried to interpret it as implying an orderly </w:t>
      </w:r>
      <w:r w:rsidRPr="000209BC">
        <w:lastRenderedPageBreak/>
        <w:t xml:space="preserve">progress of practice; that is, they interpreted a collection of teachings organized by the </w:t>
      </w:r>
      <w:proofErr w:type="spellStart"/>
      <w:r w:rsidRPr="000209BC">
        <w:t>aṅguttara</w:t>
      </w:r>
      <w:proofErr w:type="spellEnd"/>
      <w:r w:rsidRPr="000209BC">
        <w:t xml:space="preserve"> principle as having been organized by the sa</w:t>
      </w:r>
      <w:r w:rsidRPr="000209BC">
        <w:rPr>
          <w:rFonts w:ascii="Cambria" w:hAnsi="Cambria" w:cs="Cambria"/>
        </w:rPr>
        <w:t>ṁ</w:t>
      </w:r>
      <w:r w:rsidRPr="000209BC">
        <w:t>yutta principle.</w:t>
      </w:r>
    </w:p>
    <w:p w14:paraId="29A9F7B7" w14:textId="6A74A52C"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w:t>
      </w:r>
      <w:proofErr w:type="spellStart"/>
      <w:r w:rsidRPr="000209BC">
        <w:t>aṅguttara</w:t>
      </w:r>
      <w:proofErr w:type="spellEnd"/>
      <w:r w:rsidRPr="000209BC">
        <w:t xml:space="preserve"> principle.</w:t>
      </w:r>
      <w:r w:rsidR="00C16309">
        <w:t xml:space="preserve"> </w:t>
      </w:r>
      <w:r w:rsidRPr="000209BC">
        <w:t xml:space="preserve">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w:t>
      </w:r>
      <w:proofErr w:type="spellStart"/>
      <w:r w:rsidRPr="000209BC">
        <w:t>aṅguttara</w:t>
      </w:r>
      <w:proofErr w:type="spellEnd"/>
      <w:r w:rsidRPr="000209BC">
        <w:t>-mātikās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w:t>
      </w:r>
      <w:r w:rsidR="00C16309">
        <w:rPr>
          <w:rFonts w:cs="Source Serif Pro"/>
        </w:rPr>
        <w:t xml:space="preserve"> </w:t>
      </w:r>
      <w:r w:rsidRPr="000209BC">
        <w:t xml:space="preserve">However, while correctly stressing the importance of the </w:t>
      </w:r>
      <w:proofErr w:type="spellStart"/>
      <w:r w:rsidRPr="000209BC">
        <w:t>a</w:t>
      </w:r>
      <w:r w:rsidRPr="000209BC">
        <w:rPr>
          <w:rFonts w:cs="Source Serif Pro"/>
        </w:rPr>
        <w:t>ṅ</w:t>
      </w:r>
      <w:r w:rsidRPr="000209BC">
        <w:t>guttara</w:t>
      </w:r>
      <w:proofErr w:type="spellEnd"/>
      <w:r w:rsidRPr="000209BC">
        <w:t xml:space="preserve"> principle, he does not really present any persuasive evidence that the </w:t>
      </w:r>
      <w:proofErr w:type="spellStart"/>
      <w:r w:rsidRPr="000209BC">
        <w:t>a</w:t>
      </w:r>
      <w:r w:rsidRPr="000209BC">
        <w:rPr>
          <w:rFonts w:cs="Source Serif Pro"/>
        </w:rPr>
        <w:t>ṅ</w:t>
      </w:r>
      <w:r w:rsidRPr="000209BC">
        <w:t>guttara</w:t>
      </w:r>
      <w:proofErr w:type="spellEnd"/>
      <w:r w:rsidRPr="000209BC">
        <w:t xml:space="preserve">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w:t>
      </w:r>
      <w:proofErr w:type="spellStart"/>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proofErr w:type="spellEnd"/>
      <w:r w:rsidRPr="000209BC">
        <w:t xml:space="preserve">), whereas there is no standard content of </w:t>
      </w:r>
      <w:proofErr w:type="spellStart"/>
      <w:r w:rsidRPr="000209BC">
        <w:t>a</w:t>
      </w:r>
      <w:r w:rsidRPr="000209BC">
        <w:rPr>
          <w:rFonts w:cs="Source Serif Pro"/>
        </w:rPr>
        <w:t>ṅ</w:t>
      </w:r>
      <w:r w:rsidRPr="000209BC">
        <w:t>guttara</w:t>
      </w:r>
      <w:proofErr w:type="spellEnd"/>
      <w:r w:rsidRPr="000209BC">
        <w:t>-principle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1E939FB7" w:rsidR="000209BC" w:rsidRPr="000209BC" w:rsidRDefault="000209BC" w:rsidP="002D3409">
      <w:pPr>
        <w:pStyle w:val="WW-blockquote"/>
      </w:pPr>
      <w:r w:rsidRPr="000209BC">
        <w:t xml:space="preserve">The first is titled </w:t>
      </w:r>
      <w:proofErr w:type="spellStart"/>
      <w:r w:rsidRPr="000209BC">
        <w:t>Vaggo</w:t>
      </w:r>
      <w:proofErr w:type="spellEnd"/>
      <w:r w:rsidRPr="000209BC">
        <w:t xml:space="preserve"> </w:t>
      </w:r>
      <w:proofErr w:type="spellStart"/>
      <w:r w:rsidRPr="000209BC">
        <w:t>paṭhamo</w:t>
      </w:r>
      <w:proofErr w:type="spellEnd"/>
      <w:r w:rsidRPr="000209BC">
        <w:t xml:space="preserve">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or, in one manuscript, </w:t>
      </w:r>
      <w:proofErr w:type="spellStart"/>
      <w:r w:rsidRPr="000209BC">
        <w:t>R</w:t>
      </w:r>
      <w:r w:rsidRPr="000209BC">
        <w:rPr>
          <w:rFonts w:cs="Source Serif Pro"/>
        </w:rPr>
        <w:t>ū</w:t>
      </w:r>
      <w:r w:rsidRPr="000209BC">
        <w:t>p</w:t>
      </w:r>
      <w:r w:rsidRPr="000209BC">
        <w:rPr>
          <w:rFonts w:cs="Source Serif Pro"/>
        </w:rPr>
        <w:t>ā</w:t>
      </w:r>
      <w:r w:rsidRPr="000209BC">
        <w:t>divaggo</w:t>
      </w:r>
      <w:proofErr w:type="spellEnd"/>
      <w:r w:rsidRPr="000209BC">
        <w:t xml:space="preserve"> </w:t>
      </w:r>
      <w:proofErr w:type="spellStart"/>
      <w:r w:rsidRPr="000209BC">
        <w:t>pa</w:t>
      </w:r>
      <w:r w:rsidRPr="000209BC">
        <w:rPr>
          <w:rFonts w:cs="Source Serif Pro"/>
        </w:rPr>
        <w:t>ṭ</w:t>
      </w:r>
      <w:r w:rsidRPr="000209BC">
        <w:t>hamo</w:t>
      </w:r>
      <w:proofErr w:type="spellEnd"/>
      <w:r w:rsidRPr="000209BC">
        <w:t xml:space="preserve"> (First vagga, on Visible Form etc.).</w:t>
      </w:r>
      <w:r w:rsidR="00C16309">
        <w:rPr>
          <w:rFonts w:cs="Source Serif Pro"/>
        </w:rPr>
        <w:t xml:space="preserve"> </w:t>
      </w:r>
      <w:r w:rsidRPr="000209BC">
        <w:t xml:space="preserve">In this case the ten </w:t>
      </w:r>
      <w:r w:rsidRPr="000209BC">
        <w:lastRenderedPageBreak/>
        <w:t xml:space="preserve">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w:t>
      </w:r>
      <w:proofErr w:type="spellStart"/>
      <w:r w:rsidRPr="000209BC">
        <w:t>odor</w:t>
      </w:r>
      <w:proofErr w:type="spellEnd"/>
      <w:r w:rsidRPr="000209BC">
        <w:t>,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w:t>
      </w:r>
      <w:r w:rsidRPr="000209BC">
        <w:lastRenderedPageBreak/>
        <w:t>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proofErr w:type="spellStart"/>
      <w:r w:rsidRPr="000209BC">
        <w:rPr>
          <w:i/>
          <w:iCs/>
        </w:rPr>
        <w:t>citta</w:t>
      </w:r>
      <w:proofErr w:type="spellEnd"/>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459DE993"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C16309">
        <w:t xml:space="preserve"> </w:t>
      </w:r>
      <w:r w:rsidRPr="000209BC">
        <w:t xml:space="preserve">Most of these are found in the Sarvāstivāda </w:t>
      </w:r>
      <w:proofErr w:type="spellStart"/>
      <w:r w:rsidRPr="000209BC">
        <w:t>Sikkhāsa</w:t>
      </w:r>
      <w:r w:rsidRPr="000209BC">
        <w:rPr>
          <w:rFonts w:ascii="Cambria" w:hAnsi="Cambria" w:cs="Cambria"/>
        </w:rPr>
        <w:t>ṁ</w:t>
      </w:r>
      <w:r w:rsidRPr="000209BC">
        <w:t>yutta</w:t>
      </w:r>
      <w:proofErr w:type="spellEnd"/>
      <w:r w:rsidRPr="000209BC">
        <w:t>, concentrated within one and a half vaggas. But the material most characteristic of the A</w:t>
      </w:r>
      <w:r w:rsidRPr="000209BC">
        <w:rPr>
          <w:rFonts w:cs="Source Serif Pro"/>
        </w:rPr>
        <w:t>ṅ</w:t>
      </w:r>
      <w:r w:rsidRPr="000209BC">
        <w:t xml:space="preserve">guttara is simple, lay-oriented teachings on ethics and devotion, and in many of the discourses the prose is supplemented by a verse summary. This reminds us of </w:t>
      </w:r>
      <w:r w:rsidRPr="000209BC">
        <w:lastRenderedPageBreak/>
        <w:t>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proofErr w:type="spellStart"/>
      <w:r w:rsidRPr="000209BC">
        <w:rPr>
          <w:i/>
          <w:iCs/>
        </w:rPr>
        <w:t>vyākaraṇas</w:t>
      </w:r>
      <w:proofErr w:type="spellEnd"/>
      <w:r w:rsidR="00C16309">
        <w:t xml:space="preserve"> </w:t>
      </w:r>
      <w:r w:rsidRPr="000209BC">
        <w:t>dealing with familiar topics such as the sense media, dependent origination, etc. About 78 discourses, mainly</w:t>
      </w:r>
      <w:r w:rsidR="00C16309">
        <w:t xml:space="preserve"> </w:t>
      </w:r>
      <w:proofErr w:type="spellStart"/>
      <w:r w:rsidRPr="000209BC">
        <w:rPr>
          <w:i/>
          <w:iCs/>
        </w:rPr>
        <w:t>vyākaraṇas</w:t>
      </w:r>
      <w:proofErr w:type="spellEnd"/>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04662770"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C16309">
        <w:t xml:space="preserve"> </w:t>
      </w:r>
      <w:r w:rsidRPr="000209BC">
        <w:t>The five monks had been 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lastRenderedPageBreak/>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lastRenderedPageBreak/>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proofErr w:type="spellStart"/>
      <w:r w:rsidRPr="000209BC">
        <w:rPr>
          <w:i/>
          <w:iCs/>
        </w:rPr>
        <w:t>abhjñā</w:t>
      </w:r>
      <w:proofErr w:type="spellEnd"/>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proofErr w:type="spellStart"/>
      <w:r w:rsidRPr="000209BC">
        <w:rPr>
          <w:i/>
          <w:iCs/>
        </w:rPr>
        <w:t>abhjñā</w:t>
      </w:r>
      <w:proofErr w:type="spellEnd"/>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lastRenderedPageBreak/>
        <w:t>13.1</w:t>
      </w:r>
      <w:r w:rsidRPr="000209BC">
        <w:t xml:space="preserve"> When this dhamma exposition was given, Venerable </w:t>
      </w:r>
      <w:proofErr w:type="spellStart"/>
      <w:r w:rsidRPr="000209BC">
        <w:t>Kauṇḍinya</w:t>
      </w:r>
      <w:proofErr w:type="spellEnd"/>
      <w:r w:rsidRPr="000209BC">
        <w:t xml:space="preserve">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w:t>
      </w:r>
      <w:proofErr w:type="spellStart"/>
      <w:r w:rsidRPr="000209BC">
        <w:t>Kauṇḍinya</w:t>
      </w:r>
      <w:proofErr w:type="spellEnd"/>
      <w:r w:rsidRPr="000209BC">
        <w:t>:</w:t>
      </w:r>
    </w:p>
    <w:p w14:paraId="31351E9F" w14:textId="77777777" w:rsidR="000209BC" w:rsidRPr="000209BC" w:rsidRDefault="000209BC" w:rsidP="00260636">
      <w:pPr>
        <w:pStyle w:val="WW-blockquote"/>
      </w:pPr>
      <w:r w:rsidRPr="00042632">
        <w:rPr>
          <w:rStyle w:val="wwc-inline-reference"/>
        </w:rPr>
        <w:t>13.3</w:t>
      </w:r>
      <w:r w:rsidRPr="000209BC">
        <w:t xml:space="preserve"> ‘</w:t>
      </w:r>
      <w:proofErr w:type="spellStart"/>
      <w:r w:rsidRPr="000209BC">
        <w:t>Kauṇḍinya</w:t>
      </w:r>
      <w:proofErr w:type="spellEnd"/>
      <w:r w:rsidRPr="000209BC">
        <w:t>,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w:t>
      </w:r>
      <w:proofErr w:type="spellStart"/>
      <w:r w:rsidRPr="000209BC">
        <w:t>Kauṇḍinya</w:t>
      </w:r>
      <w:proofErr w:type="spellEnd"/>
      <w:r w:rsidRPr="000209BC">
        <w:t>,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w:t>
      </w:r>
      <w:proofErr w:type="spellStart"/>
      <w:r w:rsidRPr="000209BC">
        <w:t>Kauṇḍinya</w:t>
      </w:r>
      <w:proofErr w:type="spellEnd"/>
      <w:r w:rsidRPr="000209BC">
        <w:t xml:space="preserve">, therefore Venerable </w:t>
      </w:r>
      <w:proofErr w:type="spellStart"/>
      <w:r w:rsidRPr="000209BC">
        <w:t>Kauṇḍinya</w:t>
      </w:r>
      <w:proofErr w:type="spellEnd"/>
      <w:r w:rsidRPr="000209BC">
        <w:t xml:space="preserve"> was called “</w:t>
      </w:r>
      <w:proofErr w:type="spellStart"/>
      <w:r w:rsidRPr="000209BC">
        <w:t>Ājñātakauṇḍinya</w:t>
      </w:r>
      <w:proofErr w:type="spellEnd"/>
      <w:r w:rsidRPr="000209BC">
        <w:t>”.’</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proofErr w:type="spellStart"/>
      <w:r w:rsidRPr="000209BC">
        <w:rPr>
          <w:i/>
          <w:iCs/>
        </w:rPr>
        <w:t>yakkhas</w:t>
      </w:r>
      <w:proofErr w:type="spellEnd"/>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w:t>
      </w:r>
      <w:proofErr w:type="spellStart"/>
      <w:r w:rsidRPr="000209BC">
        <w:t>Isipatana</w:t>
      </w:r>
      <w:proofErr w:type="spellEnd"/>
      <w:r w:rsidRPr="000209BC">
        <w:t>.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w:t>
      </w:r>
      <w:r w:rsidRPr="000209BC">
        <w:lastRenderedPageBreak/>
        <w:t>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w:t>
      </w:r>
      <w:proofErr w:type="spellStart"/>
      <w:r w:rsidRPr="000209BC">
        <w:t>Ājñātakauṇḍinya’s</w:t>
      </w:r>
      <w:proofErr w:type="spellEnd"/>
      <w:r w:rsidRPr="000209BC">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lastRenderedPageBreak/>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at the end of which Venerable </w:t>
      </w:r>
      <w:proofErr w:type="spellStart"/>
      <w:r w:rsidRPr="000209BC">
        <w:t>Kau</w:t>
      </w:r>
      <w:r w:rsidRPr="000209BC">
        <w:rPr>
          <w:rFonts w:cs="Source Serif Pro"/>
        </w:rPr>
        <w:t>ṇḍ</w:t>
      </w:r>
      <w:r w:rsidRPr="000209BC">
        <w:t>inya</w:t>
      </w:r>
      <w:proofErr w:type="spellEnd"/>
      <w:r w:rsidRPr="000209BC">
        <w:t xml:space="preserve"> attains the Dhamma-vision. Then, over the next few days, the Buddha gives further teachings. These are not specified, but first </w:t>
      </w:r>
      <w:proofErr w:type="spellStart"/>
      <w:r w:rsidRPr="000209BC">
        <w:t>Venerables</w:t>
      </w:r>
      <w:proofErr w:type="spellEnd"/>
      <w:r w:rsidRPr="000209BC">
        <w:t xml:space="preserve"> </w:t>
      </w:r>
      <w:proofErr w:type="spellStart"/>
      <w:r w:rsidRPr="000209BC">
        <w:t>Vappa</w:t>
      </w:r>
      <w:proofErr w:type="spellEnd"/>
      <w:r w:rsidRPr="000209BC">
        <w:t xml:space="preserve"> and </w:t>
      </w:r>
      <w:proofErr w:type="spellStart"/>
      <w:r w:rsidRPr="000209BC">
        <w:t>Bhaddiya</w:t>
      </w:r>
      <w:proofErr w:type="spellEnd"/>
      <w:r w:rsidRPr="000209BC">
        <w:t xml:space="preserve">, and then </w:t>
      </w:r>
      <w:proofErr w:type="spellStart"/>
      <w:r w:rsidRPr="000209BC">
        <w:t>Venerables</w:t>
      </w:r>
      <w:proofErr w:type="spellEnd"/>
      <w:r w:rsidRPr="000209BC">
        <w:t xml:space="preserve"> </w:t>
      </w:r>
      <w:proofErr w:type="spellStart"/>
      <w:r w:rsidRPr="000209BC">
        <w:t>Mahānāma</w:t>
      </w:r>
      <w:proofErr w:type="spellEnd"/>
      <w:r w:rsidRPr="000209BC">
        <w:t xml:space="preserve"> and </w:t>
      </w:r>
      <w:proofErr w:type="spellStart"/>
      <w:r w:rsidRPr="000209BC">
        <w:t>Assaji</w:t>
      </w:r>
      <w:proofErr w:type="spellEnd"/>
      <w:r w:rsidRPr="000209BC">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w:t>
      </w:r>
      <w:proofErr w:type="spellStart"/>
      <w:r w:rsidRPr="000209BC">
        <w:t>arahantship</w:t>
      </w:r>
      <w:proofErr w:type="spellEnd"/>
      <w:r w:rsidRPr="000209BC">
        <w:t xml:space="preserve">. So the presentation of events in the Sarvāstivāda makes good sense of the </w:t>
      </w:r>
      <w:r w:rsidRPr="00FF2DC3">
        <w:t>Theravāda</w:t>
      </w:r>
      <w:r w:rsidRPr="000209BC">
        <w:t xml:space="preserve"> account, too: first the basic teachings on the path and the truths were given, followed 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lastRenderedPageBreak/>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lastRenderedPageBreak/>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 xml:space="preserve">The same explanatory process is explicit elsewhere in the Suttas, too, most characteristically in the teaching of Venerable </w:t>
      </w:r>
      <w:proofErr w:type="spellStart"/>
      <w:r w:rsidRPr="000209BC">
        <w:t>Sāriputta</w:t>
      </w:r>
      <w:proofErr w:type="spellEnd"/>
      <w:r w:rsidRPr="000209BC">
        <w:t xml:space="preserve">. Here is the beginning of the Mahā </w:t>
      </w:r>
      <w:proofErr w:type="spellStart"/>
      <w:r w:rsidRPr="000209BC">
        <w:t>Hatthipadopama</w:t>
      </w:r>
      <w:proofErr w:type="spellEnd"/>
      <w:r w:rsidRPr="000209BC">
        <w:t xml:space="preserve">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lastRenderedPageBreak/>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70A13ECD"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D2A97D6" w:rsidR="000209BC" w:rsidRPr="000209BC" w:rsidRDefault="000209BC" w:rsidP="00CA6488">
      <w:pPr>
        <w:pStyle w:val="WW-paragraph"/>
      </w:pPr>
      <w:r w:rsidRPr="000209BC">
        <w:t>The Saccavibhaṅga Sutta exemplifies this elaborative process even more explicitly.</w:t>
      </w:r>
      <w:r w:rsidR="00C16309">
        <w:t xml:space="preserve"> </w:t>
      </w:r>
      <w:r w:rsidRPr="000209BC">
        <w:t>It is set in the Deer Park at Benares, and the Buddha recalls his own teaching of the</w:t>
      </w:r>
      <w:r w:rsidR="00C16309">
        <w:t xml:space="preserve"> </w:t>
      </w:r>
      <w:r w:rsidRPr="000209BC">
        <w:t>Dhamma</w:t>
      </w:r>
      <w:r w:rsidRPr="000209BC">
        <w:softHyphen/>
        <w:t>cakkap</w:t>
      </w:r>
      <w:r w:rsidRPr="000209BC">
        <w:softHyphen/>
        <w:t>pavattana</w:t>
      </w:r>
      <w:r w:rsidR="00C16309">
        <w:t xml:space="preserve"> </w:t>
      </w:r>
      <w:r w:rsidRPr="000209BC">
        <w:t xml:space="preserve">Sutta there. He praises Venerable </w:t>
      </w:r>
      <w:proofErr w:type="spellStart"/>
      <w:r w:rsidRPr="000209BC">
        <w:t>Sāriputta</w:t>
      </w:r>
      <w:proofErr w:type="spellEnd"/>
      <w:r w:rsidRPr="000209BC">
        <w:t xml:space="preserve"> for his ability to teach the four noble truths in detail, and then retires to his dwelling. Venerable </w:t>
      </w:r>
      <w:proofErr w:type="spellStart"/>
      <w:r w:rsidRPr="000209BC">
        <w:t>Sāriputta</w:t>
      </w:r>
      <w:proofErr w:type="spellEnd"/>
      <w:r w:rsidRPr="000209BC">
        <w:t xml:space="preserve"> gets the hint, and proceeds to analyse the truths. Whereas in the Mahā </w:t>
      </w:r>
      <w:proofErr w:type="spellStart"/>
      <w:r w:rsidRPr="000209BC">
        <w:t>Hatthipadopama</w:t>
      </w:r>
      <w:proofErr w:type="spellEnd"/>
      <w:r w:rsidRPr="000209BC">
        <w:t xml:space="preserve"> Sutta he concentrated minutely on the four physical properties, here he offers </w:t>
      </w:r>
      <w:r w:rsidRPr="000209BC">
        <w:lastRenderedPageBreak/>
        <w:t>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lastRenderedPageBreak/>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proofErr w:type="spellStart"/>
      <w:r w:rsidRPr="000209BC">
        <w:rPr>
          <w:i/>
          <w:iCs/>
        </w:rPr>
        <w:t>jīvit</w:t>
      </w:r>
      <w:r w:rsidRPr="000209BC">
        <w:rPr>
          <w:i/>
          <w:iCs/>
        </w:rPr>
        <w:softHyphen/>
        <w:t>indriyas</w:t>
      </w:r>
      <w:r w:rsidRPr="000209BC">
        <w:rPr>
          <w:i/>
          <w:iCs/>
        </w:rPr>
        <w:softHyphen/>
        <w:t>supaccheda</w:t>
      </w:r>
      <w:proofErr w:type="spellEnd"/>
      <w:r w:rsidRPr="000209BC">
        <w:t xml:space="preserve">) was added to the definition of death. Generally, however, the Sutta Exposition remains remarkably faithful to the Suttas. The Abhidhamma exposition employs the developed form of </w:t>
      </w:r>
      <w:proofErr w:type="spellStart"/>
      <w:r w:rsidRPr="000209BC">
        <w:t>abhidhamma</w:t>
      </w:r>
      <w:proofErr w:type="spellEnd"/>
      <w:r w:rsidRPr="000209BC">
        <w:t xml:space="preserve"> concepts to analyse the truths. Strangely, the first and second truths are in reverse order. As usual, the exposition trails off in an 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w:t>
      </w:r>
      <w:r w:rsidRPr="000209BC">
        <w:lastRenderedPageBreak/>
        <w:t>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77777777"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p>
    <w:p w14:paraId="5C72ECA2" w14:textId="5C88CB50"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40F1460B"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w:t>
      </w:r>
      <w:proofErr w:type="spellStart"/>
      <w:r w:rsidRPr="000209BC">
        <w:t>Vesālī</w:t>
      </w:r>
      <w:proofErr w:type="spellEnd"/>
      <w:r w:rsidRPr="000209BC">
        <w:t>. In the Pali, the Buddha encourages the monks to learn and practice the 37 wings to awakening, in terms similar to above, but not specifically mentioning reciting them together.</w:t>
      </w:r>
      <w:r w:rsidR="00C16309">
        <w:t xml:space="preserve"> </w:t>
      </w:r>
      <w:r w:rsidRPr="000209BC">
        <w:t xml:space="preserve">The Sarvāstivāda has a similar passage, but the setting is the </w:t>
      </w:r>
      <w:proofErr w:type="spellStart"/>
      <w:r w:rsidRPr="000209BC">
        <w:t>Cāpala</w:t>
      </w:r>
      <w:proofErr w:type="spellEnd"/>
      <w:r w:rsidRPr="000209BC">
        <w:t xml:space="preserve"> Shrine. Just as the Pali, this </w:t>
      </w:r>
      <w:r w:rsidRPr="000209BC">
        <w:lastRenderedPageBreak/>
        <w:t>mentions the 37 wings to awakening, but adds that these dhammas should be ‘borne in mind, well understood, and recited’.</w:t>
      </w:r>
    </w:p>
    <w:p w14:paraId="7CC16522" w14:textId="77777777" w:rsidR="000209BC" w:rsidRPr="000209BC" w:rsidRDefault="000209BC" w:rsidP="00CA6488">
      <w:pPr>
        <w:pStyle w:val="WW-paragraph"/>
      </w:pPr>
      <w:r w:rsidRPr="000209BC">
        <w:t xml:space="preserve">Another Sanskrit version, of which we only possess this fragment, describes the same episode as taking place at the </w:t>
      </w:r>
      <w:proofErr w:type="spellStart"/>
      <w:r w:rsidRPr="000209BC">
        <w:t>Gandhamādāna</w:t>
      </w:r>
      <w:proofErr w:type="spellEnd"/>
      <w:r w:rsidRPr="000209BC">
        <w:t xml:space="preserve">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77C323B0"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those dhammas should be well and thoroughly learnt; having been learnt they should be borne in mind; having been borne in mind they should be investigated; having been investigated they should be understood; having been understood, in just that way they should be practiced.</w:t>
      </w:r>
      <w:r w:rsidRPr="000209BC">
        <w:rPr>
          <w:rFonts w:cs="Source Serif Pro"/>
        </w:rPr>
        <w:t>’</w:t>
      </w:r>
    </w:p>
    <w:p w14:paraId="68781FE1" w14:textId="55CDA121" w:rsidR="000209BC" w:rsidRPr="000209BC" w:rsidRDefault="000209BC" w:rsidP="00CA6488">
      <w:pPr>
        <w:pStyle w:val="WW-paragraph"/>
      </w:pPr>
      <w:r w:rsidRPr="000209BC">
        <w:t xml:space="preserve">A little after this episode, in both the Pali and Sanskrit versions, comes the famous teaching of the great references, which we have met before: when </w:t>
      </w:r>
      <w:r w:rsidRPr="000209BC">
        <w:lastRenderedPageBreak/>
        <w:t>anyone makes a statement about the Buddha’s teachings, no matter how learned or prestigious they may be, their statement must be compared with the Suttas and Vinaya,</w:t>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60F92B7D"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C16309">
        <w:t xml:space="preserve"> </w:t>
      </w:r>
      <w:r w:rsidRPr="000209BC">
        <w:t>In both of these cases, the same dhammas are found in the same contexts in the Mūlasarvāstivāda Vinaya.</w:t>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the Sangha, presumably to authorize after the fact the First Council at </w:t>
      </w:r>
      <w:proofErr w:type="spellStart"/>
      <w:r w:rsidRPr="000209BC">
        <w:t>Rājagaha</w:t>
      </w:r>
      <w:proofErr w:type="spellEnd"/>
      <w:r w:rsidRPr="000209BC">
        <w:t xml:space="preserve">. They could not be very late interpolations, for then they would surely mention the Nikāyas, as does the account in the Vinaya </w:t>
      </w:r>
      <w:proofErr w:type="spellStart"/>
      <w:r w:rsidRPr="000209BC">
        <w:t>Cūḷavagga</w:t>
      </w:r>
      <w:proofErr w:type="spellEnd"/>
      <w:r w:rsidRPr="000209BC">
        <w:t>.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w:t>
      </w:r>
      <w:r w:rsidRPr="000209BC">
        <w:lastRenderedPageBreak/>
        <w:t xml:space="preserve">them. And I believe that they did exactly as the Buddha encouraged. After he passed away, the Sangha came together in the </w:t>
      </w:r>
      <w:proofErr w:type="spellStart"/>
      <w:r w:rsidRPr="000209BC">
        <w:t>Sattapaṇṇi</w:t>
      </w:r>
      <w:proofErr w:type="spellEnd"/>
      <w:r w:rsidRPr="000209BC">
        <w:t xml:space="preserve"> Cave, in the craggy hills overlooking </w:t>
      </w:r>
      <w:proofErr w:type="spellStart"/>
      <w:r w:rsidRPr="000209BC">
        <w:t>Rājagaha</w:t>
      </w:r>
      <w:proofErr w:type="spellEnd"/>
      <w:r w:rsidRPr="000209BC">
        <w:t>, and recited, out of compassion for the world, the core teachings of the Dhamma: the</w:t>
      </w:r>
      <w:r w:rsidR="00C16309">
        <w:t xml:space="preserve"> </w:t>
      </w:r>
      <w:r w:rsidRPr="000209BC">
        <w:rPr>
          <w:i/>
          <w:iCs/>
        </w:rPr>
        <w:t>suttas</w:t>
      </w:r>
      <w:r w:rsidRPr="000209BC">
        <w:t>,</w:t>
      </w:r>
      <w:r w:rsidR="00C16309">
        <w:t xml:space="preserve"> </w:t>
      </w:r>
      <w:proofErr w:type="spellStart"/>
      <w:r w:rsidRPr="000209BC">
        <w:rPr>
          <w:i/>
          <w:iCs/>
        </w:rPr>
        <w:t>geyyas</w:t>
      </w:r>
      <w:proofErr w:type="spellEnd"/>
      <w:r w:rsidRPr="000209BC">
        <w:t>, and</w:t>
      </w:r>
      <w:r w:rsidR="00C16309">
        <w:t xml:space="preserve"> </w:t>
      </w:r>
      <w:proofErr w:type="spellStart"/>
      <w:r w:rsidRPr="000209BC">
        <w:rPr>
          <w:i/>
          <w:iCs/>
        </w:rPr>
        <w:t>vyākaraṇas</w:t>
      </w:r>
      <w:proofErr w:type="spellEnd"/>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proofErr w:type="spellStart"/>
      <w:r w:rsidRPr="000209BC">
        <w:rPr>
          <w:i/>
          <w:iCs/>
        </w:rPr>
        <w:t>otaraṇa</w:t>
      </w:r>
      <w:proofErr w:type="spellEnd"/>
      <w:r w:rsidRPr="000209BC">
        <w:t>, literally ‘descending, entering’. L.</w:t>
      </w:r>
      <w:r w:rsidRPr="000209BC">
        <w:rPr>
          <w:rFonts w:ascii="Times New Roman" w:hAnsi="Times New Roman"/>
        </w:rPr>
        <w:t> </w:t>
      </w:r>
      <w:r w:rsidRPr="000209BC">
        <w:t>S. Cousins comments:</w:t>
      </w:r>
    </w:p>
    <w:p w14:paraId="2E6FFED3" w14:textId="643A7FC5"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proofErr w:type="spellStart"/>
      <w:r w:rsidRPr="000209BC">
        <w:rPr>
          <w:i/>
          <w:iCs/>
        </w:rPr>
        <w:t>otaraṇa</w:t>
      </w:r>
      <w:proofErr w:type="spellEnd"/>
      <w:r w:rsidR="00C16309">
        <w:t xml:space="preserve"> </w:t>
      </w:r>
      <w:r w:rsidRPr="000209BC">
        <w:t>is one of the sixteen</w:t>
      </w:r>
      <w:r w:rsidR="00C16309">
        <w:t xml:space="preserve"> </w:t>
      </w:r>
      <w:proofErr w:type="spellStart"/>
      <w:r w:rsidRPr="000209BC">
        <w:rPr>
          <w:i/>
          <w:iCs/>
        </w:rPr>
        <w:t>hāras</w:t>
      </w:r>
      <w:proofErr w:type="spellEnd"/>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proofErr w:type="spellStart"/>
      <w:r w:rsidRPr="000209BC">
        <w:rPr>
          <w:i/>
          <w:iCs/>
        </w:rPr>
        <w:t>mahāpadesa</w:t>
      </w:r>
      <w:proofErr w:type="spellEnd"/>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p>
    <w:p w14:paraId="198FB162" w14:textId="18674321" w:rsidR="000209BC" w:rsidRPr="000209BC" w:rsidRDefault="000209BC" w:rsidP="00CA6488">
      <w:pPr>
        <w:pStyle w:val="WW-paragraph"/>
      </w:pPr>
      <w:r w:rsidRPr="000209BC">
        <w:t>In the list of the six topics under</w:t>
      </w:r>
      <w:r w:rsidR="00C16309">
        <w:t xml:space="preserve"> </w:t>
      </w:r>
      <w:proofErr w:type="spellStart"/>
      <w:r w:rsidRPr="000209BC">
        <w:rPr>
          <w:i/>
          <w:iCs/>
        </w:rPr>
        <w:t>otaraṇa</w:t>
      </w:r>
      <w:proofErr w:type="spellEnd"/>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the major collection that it is found in. This dissolves the </w:t>
      </w:r>
      <w:r w:rsidRPr="000209BC">
        <w:lastRenderedPageBreak/>
        <w:t>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 xml:space="preserve">There is a passage in the </w:t>
      </w:r>
      <w:proofErr w:type="spellStart"/>
      <w:r w:rsidRPr="000209BC">
        <w:t>Samantapāsādika</w:t>
      </w:r>
      <w:proofErr w:type="spellEnd"/>
      <w:r w:rsidRPr="000209BC">
        <w:t>, the Theravada Vinaya commentary, that reveals the historical picture here. The passage deals with the question of how the 500 monks were chosen for participation in the First Council.</w:t>
      </w:r>
    </w:p>
    <w:p w14:paraId="3B33C0F0" w14:textId="77777777"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w:t>
      </w:r>
      <w:proofErr w:type="spellStart"/>
      <w:r w:rsidRPr="000209BC">
        <w:t>Tipiṭaka</w:t>
      </w:r>
      <w:proofErr w:type="spellEnd"/>
      <w:r w:rsidRPr="000209BC">
        <w:t xml:space="preserve"> with all its textual divisions, attained to the discriminations, of great might, mostly those included in the foremost disciples, gainers of the three realizations, etc., all being arahants.</w:t>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proofErr w:type="spellStart"/>
      <w:r w:rsidRPr="000209BC">
        <w:t>Tipiṭaka</w:t>
      </w:r>
      <w:proofErr w:type="spellEnd"/>
      <w:r w:rsidRPr="000209BC">
        <w:t xml:space="preserve">. This is implicit in the traditions anyway: since they moved from the aṅgas towards the </w:t>
      </w:r>
      <w:proofErr w:type="spellStart"/>
      <w:r w:rsidRPr="000209BC">
        <w:t>Tipiṭaka</w:t>
      </w:r>
      <w:proofErr w:type="spellEnd"/>
      <w:r w:rsidRPr="000209BC">
        <w:t xml:space="preserve">, they must have been dissatisfied with the old system. This passage suggests that the First Council was the pivot point for this change, the time when the </w:t>
      </w:r>
      <w:proofErr w:type="spellStart"/>
      <w:r w:rsidRPr="000209BC">
        <w:t>Tipiṭaka</w:t>
      </w:r>
      <w:proofErr w:type="spellEnd"/>
      <w:r w:rsidRPr="000209BC">
        <w:t xml:space="preserve">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2403F3FA"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w:t>
      </w:r>
      <w:r w:rsidRPr="000209BC">
        <w:lastRenderedPageBreak/>
        <w:t xml:space="preserve">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t>Rājagaha</w:t>
      </w:r>
      <w:proofErr w:type="spellEnd"/>
      <w:r w:rsidRPr="000209BC">
        <w:t xml:space="preserve">; both involve the King of </w:t>
      </w:r>
      <w:proofErr w:type="spellStart"/>
      <w:r w:rsidRPr="000209BC">
        <w:t>Rājagaha</w:t>
      </w:r>
      <w:proofErr w:type="spellEnd"/>
      <w:r w:rsidRPr="000209BC">
        <w:t>; both tell of the Buddha journeying; both intersperse the journey with important teachings; the Catuṣpariṣat tells of the first convert (</w:t>
      </w:r>
      <w:proofErr w:type="spellStart"/>
      <w:r w:rsidRPr="000209BC">
        <w:t>Aññā</w:t>
      </w:r>
      <w:proofErr w:type="spellEnd"/>
      <w:r w:rsidRPr="000209BC">
        <w:t xml:space="preserve"> </w:t>
      </w:r>
      <w:proofErr w:type="spellStart"/>
      <w:r w:rsidRPr="000209BC">
        <w:t>Koṇḍañña</w:t>
      </w:r>
      <w:proofErr w:type="spellEnd"/>
      <w:r w:rsidRPr="000209BC">
        <w:t>), while the Mahā Parinibbāna tells of the final convert (</w:t>
      </w:r>
      <w:proofErr w:type="spellStart"/>
      <w:r w:rsidRPr="000209BC">
        <w:t>Subhadda</w:t>
      </w:r>
      <w:proofErr w:type="spellEnd"/>
      <w:r w:rsidRPr="000209BC">
        <w:t xml:space="preserve">); both mention the Buddha’s superiority to the sage </w:t>
      </w:r>
      <w:proofErr w:type="spellStart"/>
      <w:r w:rsidRPr="000209BC">
        <w:t>Āḷāra</w:t>
      </w:r>
      <w:proofErr w:type="spellEnd"/>
      <w:r w:rsidRPr="000209BC">
        <w:t xml:space="preserve"> </w:t>
      </w:r>
      <w:proofErr w:type="spellStart"/>
      <w:r w:rsidRPr="000209BC">
        <w:t>Kālāma</w:t>
      </w:r>
      <w:proofErr w:type="spellEnd"/>
      <w:r w:rsidRPr="000209BC">
        <w:t xml:space="preserve">; both feature divine intervention from </w:t>
      </w:r>
      <w:proofErr w:type="spellStart"/>
      <w:r w:rsidRPr="000209BC">
        <w:t>Sakka</w:t>
      </w:r>
      <w:proofErr w:type="spellEnd"/>
      <w:r w:rsidRPr="000209BC">
        <w:t xml:space="preserve">, Brahmā, and </w:t>
      </w:r>
      <w:proofErr w:type="spellStart"/>
      <w:r w:rsidRPr="000209BC">
        <w:t>Māra</w:t>
      </w:r>
      <w:proofErr w:type="spellEnd"/>
      <w:r w:rsidRPr="000209BC">
        <w:t>,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w:t>
      </w:r>
      <w:r w:rsidRPr="000209BC">
        <w:lastRenderedPageBreak/>
        <w:t>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proofErr w:type="spellStart"/>
      <w:r w:rsidRPr="000209BC">
        <w:rPr>
          <w:i/>
          <w:iCs/>
        </w:rPr>
        <w:t>nidānas</w:t>
      </w:r>
      <w:proofErr w:type="spellEnd"/>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w:t>
      </w:r>
      <w:proofErr w:type="spellStart"/>
      <w:r w:rsidRPr="000209BC">
        <w:t>Aññā</w:t>
      </w:r>
      <w:proofErr w:type="spellEnd"/>
      <w:r w:rsidRPr="000209BC">
        <w:t xml:space="preserve"> </w:t>
      </w:r>
      <w:proofErr w:type="spellStart"/>
      <w:r w:rsidRPr="000209BC">
        <w:t>Koṇḍañña</w:t>
      </w:r>
      <w:proofErr w:type="spellEnd"/>
      <w:r w:rsidRPr="000209BC">
        <w:t xml:space="preserve"> forms the starting-point for the Vinaya. This narrative, in the </w:t>
      </w:r>
      <w:r w:rsidRPr="00FF2DC3">
        <w:t>Theravāda</w:t>
      </w:r>
      <w:r w:rsidRPr="000209BC">
        <w:t xml:space="preserve"> Vinaya, merges into the formal description of ordination procedure and thus the beginning of the </w:t>
      </w:r>
      <w:proofErr w:type="spellStart"/>
      <w:r w:rsidRPr="000209BC">
        <w:t>Khandhakas</w:t>
      </w:r>
      <w:proofErr w:type="spellEnd"/>
      <w:r w:rsidRPr="000209BC">
        <w:t xml:space="preserve">,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w:t>
      </w:r>
      <w:r w:rsidRPr="000209BC">
        <w:lastRenderedPageBreak/>
        <w:t xml:space="preserve">This section begins with the story of </w:t>
      </w:r>
      <w:proofErr w:type="spellStart"/>
      <w:r w:rsidRPr="000209BC">
        <w:t>Sudinna</w:t>
      </w:r>
      <w:proofErr w:type="spellEnd"/>
      <w:r w:rsidRPr="000209BC">
        <w:t>,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proofErr w:type="spellStart"/>
      <w:r w:rsidRPr="000209BC">
        <w:t>Sudinna</w:t>
      </w:r>
      <w:proofErr w:type="spellEnd"/>
      <w:r w:rsidRPr="000209BC">
        <w:t xml:space="preserve">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 xml:space="preserve">lesser and minor rules’; the imposition of the ‘highest punishment’ on the recalcitrant Channa; the ordination of </w:t>
      </w:r>
      <w:proofErr w:type="spellStart"/>
      <w:r w:rsidRPr="000209BC">
        <w:t>Subhadda</w:t>
      </w:r>
      <w:proofErr w:type="spellEnd"/>
      <w:r w:rsidRPr="000209BC">
        <w:t>;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674FA0A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to the downfall of </w:t>
      </w:r>
      <w:proofErr w:type="spellStart"/>
      <w:r w:rsidRPr="000209BC">
        <w:t>Sudinna</w:t>
      </w:r>
      <w:proofErr w:type="spellEnd"/>
      <w:r w:rsidRPr="000209BC">
        <w:t xml:space="preserve">. Likewise, the Request of Brahmā that the Buddha teach, found in the Catuṣpariṣat Sutta, contrasts with the Request of </w:t>
      </w:r>
      <w:proofErr w:type="spellStart"/>
      <w:r w:rsidRPr="000209BC">
        <w:t>Māra</w:t>
      </w:r>
      <w:proofErr w:type="spellEnd"/>
      <w:r w:rsidRPr="000209BC">
        <w:t xml:space="preserve"> that the Buddha pass away, found in the Mahā </w:t>
      </w:r>
      <w:r w:rsidRPr="000209BC">
        <w:lastRenderedPageBreak/>
        <w:t>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w:t>
      </w:r>
      <w:proofErr w:type="spellStart"/>
      <w:r w:rsidRPr="000209BC">
        <w:t>Māra</w:t>
      </w:r>
      <w:proofErr w:type="spellEnd"/>
      <w:r w:rsidRPr="000209BC">
        <w:t xml:space="preserve">, drags in several irrelevant sets of eight dhammas (eight assemblies, eight stages of mastery, eight liberations), an arbitrary application of the </w:t>
      </w:r>
      <w:proofErr w:type="spellStart"/>
      <w:r w:rsidRPr="000209BC">
        <w:t>aṅguttara</w:t>
      </w:r>
      <w:proofErr w:type="spellEnd"/>
      <w:r w:rsidRPr="000209BC">
        <w:t xml:space="preserve"> principle. It is, in fact, probably the inclusion of these extra sets of dhammas that necessitated the Pali recapitulating the Request of </w:t>
      </w:r>
      <w:proofErr w:type="spellStart"/>
      <w:r w:rsidRPr="000209BC">
        <w:t>Māra</w:t>
      </w:r>
      <w:proofErr w:type="spellEnd"/>
      <w:r w:rsidRPr="000209BC">
        <w:t xml:space="preserve">; this is a classic sign of textual manipulation, technically known as ‘resumptive recapitulation’. The Mahā Parinibbāna Suttas tell how </w:t>
      </w:r>
      <w:proofErr w:type="spellStart"/>
      <w:r w:rsidRPr="000209BC">
        <w:t>Māra</w:t>
      </w:r>
      <w:proofErr w:type="spellEnd"/>
      <w:r w:rsidRPr="000209BC">
        <w:t xml:space="preserve"> approaches the Buddha, bows with his head at the Buddha’s feet (! in the Sanskrit only), and reminds him that, while the Buddha was staying at </w:t>
      </w:r>
      <w:proofErr w:type="spellStart"/>
      <w:r w:rsidRPr="000209BC">
        <w:t>Uruvelā</w:t>
      </w:r>
      <w:proofErr w:type="spellEnd"/>
      <w:r w:rsidRPr="000209BC">
        <w:t xml:space="preserve"> on the banks of the river </w:t>
      </w:r>
      <w:proofErr w:type="spellStart"/>
      <w:r w:rsidRPr="000209BC">
        <w:t>Nerañjarā</w:t>
      </w:r>
      <w:proofErr w:type="spellEnd"/>
      <w:r w:rsidRPr="000209BC">
        <w:t xml:space="preserve"> soon after he was enlightened, </w:t>
      </w:r>
      <w:proofErr w:type="spellStart"/>
      <w:r w:rsidRPr="000209BC">
        <w:t>Māra</w:t>
      </w:r>
      <w:proofErr w:type="spellEnd"/>
      <w:r w:rsidRPr="000209BC">
        <w:t xml:space="preserve">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t>
      </w:r>
      <w:proofErr w:type="spellStart"/>
      <w:r w:rsidRPr="000209BC">
        <w:t>well practiced</w:t>
      </w:r>
      <w:proofErr w:type="spellEnd"/>
      <w:r w:rsidRPr="000209BC">
        <w:t xml:space="preserve">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w:t>
      </w:r>
      <w:proofErr w:type="spellStart"/>
      <w:r w:rsidRPr="000209BC">
        <w:t>Māra</w:t>
      </w:r>
      <w:proofErr w:type="spellEnd"/>
      <w:r w:rsidRPr="000209BC">
        <w:t xml:space="preserve">, these conditions are fulfilled: the fourfold assembly has indeed been well established, so it is time for the Buddha to pass away. The Buddha tells </w:t>
      </w:r>
      <w:proofErr w:type="spellStart"/>
      <w:r w:rsidRPr="000209BC">
        <w:t>Māra</w:t>
      </w:r>
      <w:proofErr w:type="spellEnd"/>
      <w:r w:rsidRPr="000209BC">
        <w:t xml:space="preserve"> not to worry, that he will indeed pass away in three </w:t>
      </w:r>
      <w:proofErr w:type="spellStart"/>
      <w:r w:rsidRPr="000209BC">
        <w:t>months time</w:t>
      </w:r>
      <w:proofErr w:type="spellEnd"/>
      <w:r w:rsidRPr="000209BC">
        <w:t xml:space="preserve">. The Sanskrit adds the interesting remark that, after receiving confirmation of the Buddha’s imminent Parinibbāna, </w:t>
      </w:r>
      <w:proofErr w:type="spellStart"/>
      <w:r w:rsidRPr="000209BC">
        <w:t>Māra</w:t>
      </w:r>
      <w:proofErr w:type="spellEnd"/>
      <w:r w:rsidRPr="000209BC">
        <w:t xml:space="preserve">, full of </w:t>
      </w:r>
      <w:r w:rsidRPr="000209BC">
        <w:lastRenderedPageBreak/>
        <w:t>happiness and joy, disappeared right there.</w:t>
      </w:r>
      <w:r w:rsidR="00C16309">
        <w:t xml:space="preserve"> </w:t>
      </w:r>
      <w:r w:rsidRPr="000209BC">
        <w:t xml:space="preserve">This stands in contrast to </w:t>
      </w:r>
      <w:proofErr w:type="spellStart"/>
      <w:r w:rsidRPr="000209BC">
        <w:t>Māra’s</w:t>
      </w:r>
      <w:proofErr w:type="spellEnd"/>
      <w:r w:rsidRPr="000209BC">
        <w:t xml:space="preserve"> reaction in every other encounter with the Buddha, where he vanishes ‘sad and disappointed’, which is in fact what happens in the Request of </w:t>
      </w:r>
      <w:proofErr w:type="spellStart"/>
      <w:r w:rsidRPr="000209BC">
        <w:t>Māra</w:t>
      </w:r>
      <w:proofErr w:type="spellEnd"/>
      <w:r w:rsidRPr="000209BC">
        <w:t xml:space="preserve"> in the Catuṣpariṣat Sūtra.</w:t>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w:t>
      </w:r>
      <w:proofErr w:type="spellStart"/>
      <w:r w:rsidRPr="000209BC">
        <w:t>Parinirvāṇa</w:t>
      </w:r>
      <w:proofErr w:type="spellEnd"/>
      <w:r w:rsidRPr="000209BC">
        <w:t>, whose main theme is impermanence, the Sanskrit refrains from any of the quasi-eternalist statements to which the Sarvāstivāda is normally prone.</w:t>
      </w:r>
    </w:p>
    <w:p w14:paraId="2B202E71" w14:textId="0D6048B1" w:rsidR="000209BC" w:rsidRPr="000209BC" w:rsidRDefault="000209BC" w:rsidP="00CA6488">
      <w:pPr>
        <w:pStyle w:val="WW-paragraph"/>
      </w:pPr>
      <w:r w:rsidRPr="000209BC">
        <w:t xml:space="preserve">Another example of the extra connections in the Sanskrit is that, just before the Request of </w:t>
      </w:r>
      <w:proofErr w:type="spellStart"/>
      <w:r w:rsidRPr="000209BC">
        <w:t>Māra</w:t>
      </w:r>
      <w:proofErr w:type="spellEnd"/>
      <w:r w:rsidRPr="000209BC">
        <w:t xml:space="preserve">, the Buddha takes the alms-offering from the merchants </w:t>
      </w:r>
      <w:proofErr w:type="spellStart"/>
      <w:r w:rsidRPr="000209BC">
        <w:t>Tapussa</w:t>
      </w:r>
      <w:proofErr w:type="spellEnd"/>
      <w:r w:rsidRPr="000209BC">
        <w:t xml:space="preserve"> and </w:t>
      </w:r>
      <w:proofErr w:type="spellStart"/>
      <w:r w:rsidRPr="000209BC">
        <w:t>Bhallika</w:t>
      </w:r>
      <w:proofErr w:type="spellEnd"/>
      <w:r w:rsidRPr="000209BC">
        <w:t>,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C16309">
        <w:t xml:space="preserve"> </w:t>
      </w:r>
      <w:r w:rsidRPr="000209BC">
        <w:t xml:space="preserve">In the Catuṣpariṣat Sūtra, the Buddha’s illness is followed by the Request of </w:t>
      </w:r>
      <w:proofErr w:type="spellStart"/>
      <w:r w:rsidRPr="000209BC">
        <w:t>Māra</w:t>
      </w:r>
      <w:proofErr w:type="spellEnd"/>
      <w:r w:rsidRPr="000209BC">
        <w:t xml:space="preserve">; then, after </w:t>
      </w:r>
      <w:proofErr w:type="spellStart"/>
      <w:r w:rsidRPr="000209BC">
        <w:t>Māra</w:t>
      </w:r>
      <w:proofErr w:type="spellEnd"/>
      <w:r w:rsidRPr="000209BC">
        <w:t xml:space="preserve"> has disappeared, </w:t>
      </w:r>
      <w:proofErr w:type="spellStart"/>
      <w:r w:rsidRPr="000209BC">
        <w:t>Sakka</w:t>
      </w:r>
      <w:proofErr w:type="spellEnd"/>
      <w:r w:rsidRPr="000209BC">
        <w:t xml:space="preserve"> the King of Gods appears before the Buddha to offer him medicine to cure his illness. This narrative structure makes it seem as if the Request of </w:t>
      </w:r>
      <w:proofErr w:type="spellStart"/>
      <w:r w:rsidRPr="000209BC">
        <w:t>Māra</w:t>
      </w:r>
      <w:proofErr w:type="spellEnd"/>
      <w:r w:rsidRPr="000209BC">
        <w:t xml:space="preserve">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w:t>
      </w:r>
      <w:r w:rsidRPr="000209BC">
        <w:lastRenderedPageBreak/>
        <w:t>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proofErr w:type="spellStart"/>
      <w:r w:rsidRPr="000209BC">
        <w:rPr>
          <w:i/>
          <w:iCs/>
        </w:rPr>
        <w:t>dhammapariyāya</w:t>
      </w:r>
      <w:proofErr w:type="spellEnd"/>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w:t>
      </w:r>
      <w:r w:rsidRPr="000209BC">
        <w:lastRenderedPageBreak/>
        <w:t>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654ABD69" w14:textId="48A6A23B"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7F514E74" w14:textId="5768652E" w:rsidR="000209BC" w:rsidRPr="000209BC" w:rsidRDefault="000209BC" w:rsidP="00372D35">
      <w:pPr>
        <w:pStyle w:val="WW-epigram-cite"/>
        <w:rPr>
          <w:i/>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p>
    <w:p w14:paraId="4D2E606A" w14:textId="77777777" w:rsidR="00372D35" w:rsidRDefault="00372D35">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25EE075F" w14:textId="33AE9F9F"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03936F47"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t>membering</w:t>
      </w:r>
      <w:proofErr w:type="spellEnd"/>
      <w:r w:rsidRPr="000209BC">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FD2AFB">
      <w:r w:rsidRPr="000209BC">
        <w:t>Given this ubiquity of mindfulness, as omnipresent as salt in the ocean, it might seem a hopeless task to isolate certain areas of the Dhamma as bearing a special affinity with mindfulness. Indeed, we might even go further and 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w:t>
      </w:r>
      <w:r w:rsidRPr="000209BC">
        <w:lastRenderedPageBreak/>
        <w:t xml:space="preserve">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lastRenderedPageBreak/>
        <w:t xml:space="preserve">The worship, as opposed to practice, of the Satipaṭṭhāna Sutta is a remarkable feature of modern </w:t>
      </w:r>
      <w:r w:rsidRPr="00FF2DC3">
        <w:t>Theravāda</w:t>
      </w:r>
      <w:r w:rsidRPr="000209BC">
        <w:t xml:space="preserve">. Here is Venerable </w:t>
      </w:r>
      <w:proofErr w:type="spellStart"/>
      <w:r w:rsidRPr="000209BC">
        <w:t>Nyanaponika</w:t>
      </w:r>
      <w:proofErr w:type="spellEnd"/>
      <w:r w:rsidRPr="000209BC">
        <w:t xml:space="preserve"> in his classic</w:t>
      </w:r>
      <w:r w:rsidR="00C16309">
        <w:t xml:space="preserve"> </w:t>
      </w:r>
      <w:r w:rsidRPr="000209BC">
        <w:rPr>
          <w:i/>
          <w:iCs/>
        </w:rPr>
        <w:t>The Heart of Buddhist Meditation</w:t>
      </w:r>
      <w:r w:rsidRPr="000209BC">
        <w:t>.</w:t>
      </w:r>
    </w:p>
    <w:p w14:paraId="5EE366F1" w14:textId="77777777" w:rsidR="000209BC" w:rsidRPr="000209BC" w:rsidRDefault="000209BC" w:rsidP="00513203">
      <w:pPr>
        <w:pStyle w:val="WW-blockquote"/>
      </w:pPr>
      <w:r w:rsidRPr="000209BC">
        <w:t xml:space="preserve">In Lanka for instance, the isle of Ceylon, when on </w:t>
      </w:r>
      <w:proofErr w:type="spellStart"/>
      <w:r w:rsidRPr="000209BC">
        <w:t>fullmoon</w:t>
      </w:r>
      <w:proofErr w:type="spellEnd"/>
      <w:r w:rsidRPr="000209BC">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 xml:space="preserve">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w:t>
      </w:r>
      <w:r w:rsidRPr="000209BC">
        <w:lastRenderedPageBreak/>
        <w:t>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 xml:space="preserve">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w:t>
      </w:r>
      <w:r w:rsidRPr="000209BC">
        <w:lastRenderedPageBreak/>
        <w:t>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 xml:space="preserve">The key to the approach used in this work is to analyse the various strata of texts on satipaṭṭhāna in terms of samatha and vipassanā. It is therefore </w:t>
      </w:r>
      <w:r w:rsidRPr="000209BC">
        <w:lastRenderedPageBreak/>
        <w:t>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7777777" w:rsidR="000209BC" w:rsidRPr="000209BC" w:rsidRDefault="000209BC" w:rsidP="00CD7E84">
      <w:pPr>
        <w:pStyle w:val="WW-blockquote"/>
      </w:pPr>
      <w:r w:rsidRPr="000209BC">
        <w:t xml:space="preserve">‘One who has neither should inquire about both [and “should put forth extreme enthusiasm, effort, </w:t>
      </w:r>
      <w:proofErr w:type="spellStart"/>
      <w:r w:rsidRPr="000209BC">
        <w:t>endeavor</w:t>
      </w:r>
      <w:proofErr w:type="spellEnd"/>
      <w:r w:rsidRPr="000209BC">
        <w:t>, exertion, unflagging mindfulness, and clear comprehension to acquire them, just as if one’s turban or hair were ablaze, one would put forth extreme effort to quench the flames.”]</w:t>
      </w:r>
    </w:p>
    <w:p w14:paraId="40CD09AE" w14:textId="77777777" w:rsidR="000209BC" w:rsidRPr="000209BC" w:rsidRDefault="000209BC" w:rsidP="00CD7E84">
      <w:pPr>
        <w:pStyle w:val="WW-blockquote"/>
      </w:pPr>
      <w:r w:rsidRPr="000209BC">
        <w:t>‘One who has both, established in these beneficial qualities should make further effort for the evaporation of defilements.’</w:t>
      </w:r>
    </w:p>
    <w:p w14:paraId="14F91DBF" w14:textId="77777777" w:rsidR="000209BC" w:rsidRPr="000209BC" w:rsidRDefault="000209BC" w:rsidP="00CD7E84">
      <w:pPr>
        <w:pStyle w:val="WW-blockquote"/>
      </w:pPr>
      <w:r w:rsidRPr="000209BC">
        <w:t xml:space="preserve">‘Just as if, </w:t>
      </w:r>
      <w:proofErr w:type="spellStart"/>
      <w:r w:rsidRPr="000209BC">
        <w:t>Nandaka</w:t>
      </w:r>
      <w:proofErr w:type="spellEnd"/>
      <w:r w:rsidRPr="000209BC">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p>
    <w:p w14:paraId="33F6F171" w14:textId="77777777" w:rsidR="000209BC" w:rsidRPr="000209BC" w:rsidRDefault="000209BC" w:rsidP="00CD7E84">
      <w:pPr>
        <w:pStyle w:val="WW-paragraph"/>
      </w:pPr>
      <w:r w:rsidRPr="000209BC">
        <w:lastRenderedPageBreak/>
        <w:t>The description of vipassanā mentions the seeing, exploring and discerning of activities (</w:t>
      </w:r>
      <w:proofErr w:type="spellStart"/>
      <w:r w:rsidRPr="000209BC">
        <w:rPr>
          <w:i/>
          <w:iCs/>
        </w:rPr>
        <w:t>saṅkhārā</w:t>
      </w:r>
      <w:proofErr w:type="spellEnd"/>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77777777" w:rsidR="000209BC" w:rsidRPr="000209BC" w:rsidRDefault="000209BC" w:rsidP="00CD7E84">
      <w:pPr>
        <w:pStyle w:val="WW-blockquote"/>
      </w:pPr>
      <w:r w:rsidRPr="000209BC">
        <w:t>‘How does he steady his mind within himself, settle it, unify it, and concentrate it in samādhi? Here, Ānanda, he enters and abides in the first jhāna… second jhāna… third jhāna… fourth jhāna.’</w:t>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lastRenderedPageBreak/>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77777777" w:rsidR="000209BC" w:rsidRPr="000209BC" w:rsidRDefault="000209BC" w:rsidP="00CD7E84">
      <w:pPr>
        <w:pStyle w:val="WW-blockquote"/>
      </w:pPr>
      <w:r w:rsidRPr="000209BC">
        <w:t>‘Monks, the mind tainted by lust is not released; understanding tainted by ignorance is not developed. Thus the release of heart is due to the fading away of lust; the release by understanding is due to the fading away of ignorance.’</w:t>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 xml:space="preserve">9.1 Von </w:t>
      </w:r>
      <w:proofErr w:type="spellStart"/>
      <w:r w:rsidRPr="000209BC">
        <w:t>Hinüber</w:t>
      </w:r>
      <w:proofErr w:type="spellEnd"/>
    </w:p>
    <w:p w14:paraId="29DE1661" w14:textId="77777777" w:rsidR="000209BC" w:rsidRPr="000209BC" w:rsidRDefault="000209BC" w:rsidP="00CD7E84">
      <w:pPr>
        <w:pStyle w:val="WW-paragraph"/>
      </w:pPr>
      <w:r w:rsidRPr="000209BC">
        <w:t xml:space="preserve">Oskar von </w:t>
      </w:r>
      <w:proofErr w:type="spellStart"/>
      <w:r w:rsidRPr="000209BC">
        <w:t>Hinüber</w:t>
      </w:r>
      <w:proofErr w:type="spellEnd"/>
      <w:r w:rsidRPr="000209BC">
        <w:t xml:space="preserve"> hinted at some of the issues involved:</w:t>
      </w:r>
    </w:p>
    <w:p w14:paraId="480D529E" w14:textId="29321B4C"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proofErr w:type="spellStart"/>
      <w:r w:rsidRPr="000209BC">
        <w:t>Sati</w:t>
      </w:r>
      <w:r w:rsidRPr="000209BC">
        <w:softHyphen/>
        <w:t>paṭṭhāna</w:t>
      </w:r>
      <w:r w:rsidRPr="000209BC">
        <w:softHyphen/>
        <w:t>suttantas</w:t>
      </w:r>
      <w:proofErr w:type="spellEnd"/>
      <w:r w:rsidR="00C16309">
        <w:t xml:space="preserve"> </w:t>
      </w:r>
      <w:r w:rsidRPr="000209BC">
        <w:t>found in DN № 22</w:t>
      </w:r>
      <w:r w:rsidR="00C16309">
        <w:t xml:space="preserve"> </w:t>
      </w:r>
      <w:proofErr w:type="spellStart"/>
      <w:r w:rsidRPr="000209BC">
        <w:t>Mahā</w:t>
      </w:r>
      <w:r w:rsidRPr="000209BC">
        <w:softHyphen/>
        <w:t>sati</w:t>
      </w:r>
      <w:r w:rsidRPr="000209BC">
        <w:softHyphen/>
        <w:t>paṭṭhāna</w:t>
      </w:r>
      <w:r w:rsidRPr="000209BC">
        <w:softHyphen/>
        <w:t>suttanta</w:t>
      </w:r>
      <w:proofErr w:type="spellEnd"/>
      <w:r w:rsidRPr="000209BC">
        <w:t xml:space="preserve"> and MN № 10 </w:t>
      </w:r>
      <w:proofErr w:type="spellStart"/>
      <w:r w:rsidRPr="000209BC">
        <w:t>Sati</w:t>
      </w:r>
      <w:r w:rsidRPr="000209BC">
        <w:softHyphen/>
        <w:t>paṭṭhāna</w:t>
      </w:r>
      <w:r w:rsidRPr="000209BC">
        <w:softHyphen/>
        <w:t>suttanta</w:t>
      </w:r>
      <w:proofErr w:type="spellEnd"/>
      <w:r w:rsidRPr="000209BC">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t>suttantas</w:t>
      </w:r>
      <w:proofErr w:type="spellEnd"/>
      <w:r w:rsidRPr="000209BC">
        <w:t>.</w:t>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warm appreciation for the perspectives opened up by different scholars and meditators. Anālayo is influenced by the vipassanā interpretation of </w:t>
      </w:r>
      <w:r w:rsidRPr="000209BC">
        <w:lastRenderedPageBreak/>
        <w:t>satipaṭṭhāna, but his presentation is refreshingly moderate. He does no more than hint at the possible implications of a historical analysis of the subject:</w:t>
      </w:r>
    </w:p>
    <w:p w14:paraId="293B49DC" w14:textId="77777777" w:rsidR="000209BC" w:rsidRPr="000209BC" w:rsidRDefault="000209BC" w:rsidP="00536770">
      <w:pPr>
        <w:pStyle w:val="WW-blockquote"/>
      </w:pPr>
      <w:r w:rsidRPr="000209BC">
        <w:t xml:space="preserve">But the detailed instructions found in the Mahā Satipaṭṭhāna Sutta and the Satipaṭṭhāna Sutta apparently belong to a later period, when the Buddha’s teaching had spread from the Ganges valley to the distant </w:t>
      </w:r>
      <w:proofErr w:type="spellStart"/>
      <w:r w:rsidRPr="000209BC">
        <w:t>Kammāsadhamma</w:t>
      </w:r>
      <w:proofErr w:type="spellEnd"/>
      <w:r w:rsidRPr="000209BC">
        <w:t xml:space="preserve"> in the Kuru country, where both discourses were spoken.</w:t>
      </w:r>
    </w:p>
    <w:p w14:paraId="628D3DE2" w14:textId="77777777" w:rsidR="000209BC" w:rsidRPr="000209BC" w:rsidRDefault="000209BC" w:rsidP="00536770">
      <w:pPr>
        <w:pStyle w:val="WW-paragraph"/>
      </w:pPr>
      <w:r w:rsidRPr="000209BC">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t>Sāvatthī</w:t>
      </w:r>
      <w:proofErr w:type="spellEnd"/>
      <w:r w:rsidRPr="000209BC">
        <w:t>,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57ACC789"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C16309">
        <w:t xml:space="preserve"> </w:t>
      </w:r>
      <w:r w:rsidRPr="000209BC">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77777777" w:rsidR="000209BC" w:rsidRPr="000209BC" w:rsidRDefault="000209BC" w:rsidP="00536770">
      <w:pPr>
        <w:pStyle w:val="WW-blockquote"/>
      </w:pPr>
      <w:r w:rsidRPr="000209BC">
        <w:lastRenderedPageBreak/>
        <w:t>The reasons for the omissions are open to conjecture, but what remains of the unanimously accepted core of the contemplation of the body in all the different versions is a thorough investigation of its anatomical constitution.</w:t>
      </w:r>
    </w:p>
    <w:p w14:paraId="0E794218" w14:textId="77777777" w:rsidR="000209BC" w:rsidRPr="000209BC" w:rsidRDefault="000209BC" w:rsidP="00536770">
      <w:pPr>
        <w:pStyle w:val="WW-paragraph"/>
      </w:pPr>
      <w:r w:rsidRPr="000209BC">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w:t>
      </w:r>
      <w:proofErr w:type="spellStart"/>
      <w:r w:rsidRPr="000209BC">
        <w:t>Smṛtyupasthāna</w:t>
      </w:r>
      <w:proofErr w:type="spellEnd"/>
      <w:r w:rsidRPr="000209BC">
        <w:t xml:space="preserve">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t xml:space="preserve">9.3 Thích </w:t>
      </w:r>
      <w:proofErr w:type="spellStart"/>
      <w:r w:rsidRPr="000209BC">
        <w:t>Nhất</w:t>
      </w:r>
      <w:proofErr w:type="spellEnd"/>
      <w:r w:rsidRPr="000209BC">
        <w:t xml:space="preserve"> </w:t>
      </w:r>
      <w:proofErr w:type="spellStart"/>
      <w:r w:rsidRPr="000209BC">
        <w:t>Hạnh</w:t>
      </w:r>
      <w:proofErr w:type="spellEnd"/>
    </w:p>
    <w:p w14:paraId="7CD7B697" w14:textId="4949E5C6" w:rsidR="000209BC" w:rsidRPr="000209BC" w:rsidRDefault="000209BC" w:rsidP="00536770">
      <w:pPr>
        <w:pStyle w:val="WW-paragraph"/>
      </w:pPr>
      <w:r w:rsidRPr="000209BC">
        <w:t xml:space="preserve">Thích </w:t>
      </w:r>
      <w:proofErr w:type="spellStart"/>
      <w:r w:rsidRPr="000209BC">
        <w:t>Nhất</w:t>
      </w:r>
      <w:proofErr w:type="spellEnd"/>
      <w:r w:rsidRPr="000209BC">
        <w:t xml:space="preserve"> </w:t>
      </w:r>
      <w:proofErr w:type="spellStart"/>
      <w:r w:rsidRPr="000209BC">
        <w:t>Hạnh</w:t>
      </w:r>
      <w:proofErr w:type="spellEnd"/>
      <w:r w:rsidRPr="000209BC">
        <w:t xml:space="preserve">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lastRenderedPageBreak/>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xml:space="preserve">,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t>kasiṇa</w:t>
      </w:r>
      <w:proofErr w:type="spellEnd"/>
      <w:r w:rsidRPr="000209BC">
        <w:t>, a symbolic image visualized as a point of concentration.</w:t>
      </w:r>
    </w:p>
    <w:p w14:paraId="517A3601" w14:textId="7993B7EF" w:rsidR="000209BC" w:rsidRPr="000209BC" w:rsidRDefault="000209BC" w:rsidP="00536770">
      <w:pPr>
        <w:pStyle w:val="WW-paragraph"/>
      </w:pPr>
      <w:r w:rsidRPr="000209BC">
        <w:t xml:space="preserve">Apparently Thích </w:t>
      </w:r>
      <w:proofErr w:type="spellStart"/>
      <w:r w:rsidRPr="000209BC">
        <w:t>Nhất</w:t>
      </w:r>
      <w:proofErr w:type="spellEnd"/>
      <w:r w:rsidRPr="000209BC">
        <w:t xml:space="preserve"> </w:t>
      </w:r>
      <w:proofErr w:type="spellStart"/>
      <w:r w:rsidRPr="000209BC">
        <w:t>Hạnh</w:t>
      </w:r>
      <w:proofErr w:type="spellEnd"/>
      <w:r w:rsidRPr="000209BC">
        <w:t xml:space="preserve">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w:t>
      </w:r>
      <w:proofErr w:type="spellStart"/>
      <w:r w:rsidRPr="000209BC">
        <w:t>Smṛtyupasthāna</w:t>
      </w:r>
      <w:proofErr w:type="spellEnd"/>
      <w:r w:rsidRPr="000209BC">
        <w:t xml:space="preserve"> Sūtra,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proofErr w:type="spellStart"/>
      <w:r w:rsidRPr="000209BC">
        <w:rPr>
          <w:i/>
          <w:iCs/>
        </w:rPr>
        <w:t>buddhānussati</w:t>
      </w:r>
      <w:proofErr w:type="spellEnd"/>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C16309">
        <w:t xml:space="preserve"> </w:t>
      </w:r>
      <w:r w:rsidRPr="000209BC">
        <w:t xml:space="preserve">Thus, </w:t>
      </w:r>
      <w:r w:rsidRPr="000209BC">
        <w:lastRenderedPageBreak/>
        <w:t xml:space="preserve">however beneficial Thích </w:t>
      </w:r>
      <w:proofErr w:type="spellStart"/>
      <w:r w:rsidRPr="000209BC">
        <w:t>Nhất</w:t>
      </w:r>
      <w:proofErr w:type="spellEnd"/>
      <w:r w:rsidRPr="000209BC">
        <w:t xml:space="preserve"> </w:t>
      </w:r>
      <w:proofErr w:type="spellStart"/>
      <w:r w:rsidRPr="000209BC">
        <w:t>Hạnh’s</w:t>
      </w:r>
      <w:proofErr w:type="spellEnd"/>
      <w:r w:rsidRPr="000209BC">
        <w:t xml:space="preserve"> practical advice may be, his textual analysis is not very useful for a historical inquiry.</w:t>
      </w:r>
    </w:p>
    <w:p w14:paraId="5876B820" w14:textId="77777777" w:rsidR="000209BC" w:rsidRPr="000209BC" w:rsidRDefault="000209BC" w:rsidP="00536770">
      <w:pPr>
        <w:pStyle w:val="WW-chapter-section-1"/>
      </w:pPr>
      <w:r w:rsidRPr="000209BC">
        <w:t xml:space="preserve">9.4 </w:t>
      </w:r>
      <w:proofErr w:type="spellStart"/>
      <w:r w:rsidRPr="000209BC">
        <w:t>Ṭhānissaro</w:t>
      </w:r>
      <w:proofErr w:type="spellEnd"/>
    </w:p>
    <w:p w14:paraId="5D8295D0" w14:textId="459AE916" w:rsidR="000209BC" w:rsidRPr="000209BC" w:rsidRDefault="000209BC" w:rsidP="00536770">
      <w:pPr>
        <w:pStyle w:val="WW-paragraph"/>
      </w:pPr>
      <w:proofErr w:type="spellStart"/>
      <w:r w:rsidRPr="000209BC">
        <w:t>Ṭhānissaro</w:t>
      </w:r>
      <w:proofErr w:type="spellEnd"/>
      <w:r w:rsidRPr="000209BC">
        <w:t xml:space="preserve">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 xml:space="preserve">Thích Minh Châu furnishes some details of the Sarvāstivāda </w:t>
      </w:r>
      <w:proofErr w:type="spellStart"/>
      <w:r w:rsidRPr="000209BC">
        <w:t>Smṛtyupasthāna</w:t>
      </w:r>
      <w:proofErr w:type="spellEnd"/>
      <w:r w:rsidRPr="000209BC">
        <w:t xml:space="preserve">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xml:space="preserve">.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w:t>
      </w:r>
      <w:r w:rsidRPr="000209BC">
        <w:lastRenderedPageBreak/>
        <w:t>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 xml:space="preserve">This has led some scholars, such as </w:t>
      </w:r>
      <w:proofErr w:type="spellStart"/>
      <w:r w:rsidRPr="000209BC">
        <w:t>Schmithausen</w:t>
      </w:r>
      <w:proofErr w:type="spellEnd"/>
      <w:r w:rsidRPr="000209BC">
        <w:t xml:space="preserve"> and </w:t>
      </w:r>
      <w:proofErr w:type="spellStart"/>
      <w:r w:rsidRPr="000209BC">
        <w:t>Bronkhorst</w:t>
      </w:r>
      <w:proofErr w:type="spellEnd"/>
      <w:r w:rsidRPr="000209BC">
        <w: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77777777" w:rsidR="000209BC" w:rsidRPr="000209BC" w:rsidRDefault="000209BC" w:rsidP="00536770">
      <w:pPr>
        <w:pStyle w:val="WW-blockquote"/>
      </w:pPr>
      <w:proofErr w:type="spellStart"/>
      <w:r w:rsidRPr="000209BC">
        <w:t>Schmithausen</w:t>
      </w:r>
      <w:proofErr w:type="spellEnd"/>
      <w:r w:rsidRPr="000209BC">
        <w:t>,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p>
    <w:p w14:paraId="6D0747C8" w14:textId="612EA14A" w:rsidR="000209BC" w:rsidRPr="000209BC" w:rsidRDefault="000209BC" w:rsidP="00536770">
      <w:pPr>
        <w:pStyle w:val="WW-paragraph"/>
      </w:pPr>
      <w:r w:rsidRPr="000209BC">
        <w:t xml:space="preserve">In defence of speculation, bold hypotheses are essential for the advancement of knowledge; but they must be tempered by a cautious evaluation of evidence. Gethin’s observation that </w:t>
      </w:r>
      <w:proofErr w:type="spellStart"/>
      <w:r w:rsidRPr="000209BC">
        <w:t>ānāpānasati</w:t>
      </w:r>
      <w:proofErr w:type="spellEnd"/>
      <w:r w:rsidR="00C16309">
        <w:t xml:space="preserve"> </w:t>
      </w:r>
      <w:r w:rsidRPr="000209BC">
        <w:rPr>
          <w:i/>
          <w:iCs/>
        </w:rPr>
        <w:t>is</w:t>
      </w:r>
      <w:r w:rsidR="00C16309">
        <w:t xml:space="preserve"> </w:t>
      </w:r>
      <w:r w:rsidRPr="000209BC">
        <w:t xml:space="preserve">satipaṭṭhāna is correct; but </w:t>
      </w:r>
      <w:proofErr w:type="spellStart"/>
      <w:r w:rsidRPr="000209BC">
        <w:t>Schmithausen’s</w:t>
      </w:r>
      <w:proofErr w:type="spellEnd"/>
      <w:r w:rsidRPr="000209BC">
        <w:t xml:space="preserve"> error is understandable, for he may have been influenced by Sarvāstivādin texts such as the Abhidharmakośa, which, as we shall see, do indeed treat </w:t>
      </w:r>
      <w:proofErr w:type="spellStart"/>
      <w:r w:rsidRPr="000209BC">
        <w:t>ānāpānasati</w:t>
      </w:r>
      <w:proofErr w:type="spellEnd"/>
      <w:r w:rsidRPr="000209BC">
        <w:t xml:space="preserve"> as a preliminary to satipaṭṭhāna. </w:t>
      </w:r>
      <w:proofErr w:type="spellStart"/>
      <w:r w:rsidRPr="000209BC">
        <w:t>Schmithausen’s</w:t>
      </w:r>
      <w:proofErr w:type="spellEnd"/>
      <w:r w:rsidRPr="000209BC">
        <w:t xml:space="preserve"> article is in German, of which I know none, but I have kindly </w:t>
      </w:r>
      <w:r w:rsidRPr="000209BC">
        <w:lastRenderedPageBreak/>
        <w:t>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 xml:space="preserve">9.7 </w:t>
      </w:r>
      <w:proofErr w:type="spellStart"/>
      <w:r w:rsidRPr="000209BC">
        <w:t>Schmithausen</w:t>
      </w:r>
      <w:proofErr w:type="spellEnd"/>
    </w:p>
    <w:p w14:paraId="4D31A6E0" w14:textId="77777777" w:rsidR="000209BC" w:rsidRPr="000209BC" w:rsidRDefault="000209BC" w:rsidP="00536770">
      <w:pPr>
        <w:pStyle w:val="WW-paragraph"/>
      </w:pPr>
      <w:proofErr w:type="spellStart"/>
      <w:r w:rsidRPr="000209BC">
        <w:t>Schmithausen</w:t>
      </w:r>
      <w:proofErr w:type="spellEnd"/>
      <w:r w:rsidRPr="000209BC">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xml:space="preserve">’ and so on. But other passages, especially some of the exercises in body contemplation, are phrased in a different manner; for example, unlike the sections on feelings and the mind, they are illustrated with similes. </w:t>
      </w:r>
      <w:proofErr w:type="spellStart"/>
      <w:r w:rsidRPr="000209BC">
        <w:t>Schmithausen</w:t>
      </w:r>
      <w:proofErr w:type="spellEnd"/>
      <w:r w:rsidRPr="000209BC">
        <w:t xml:space="preserve"> believes that these were unlikely to have been authentic.</w:t>
      </w:r>
    </w:p>
    <w:p w14:paraId="04DBC5BB" w14:textId="1B45341C"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Pr="000209BC">
        <w:rPr>
          <w:rFonts w:cs="Source Serif Pro"/>
          <w:i/>
          <w:iCs/>
        </w:rPr>
        <w:t>…</w:t>
      </w:r>
      <w:r w:rsidRPr="000209BC">
        <w:rPr>
          <w:i/>
          <w:iCs/>
        </w:rPr>
        <w:t xml:space="preserve"> </w:t>
      </w:r>
      <w:proofErr w:type="spellStart"/>
      <w:r w:rsidRPr="000209BC">
        <w:rPr>
          <w:i/>
          <w:iCs/>
        </w:rPr>
        <w:t>paccavekkhati</w:t>
      </w:r>
      <w:proofErr w:type="spellEnd"/>
      <w:r w:rsidRPr="000209BC">
        <w:t>). The emphatic</w:t>
      </w:r>
      <w:r w:rsidR="00C16309">
        <w:t xml:space="preserve">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00C16309">
        <w:t xml:space="preserve"> </w:t>
      </w:r>
      <w:r w:rsidRPr="000209BC">
        <w:t xml:space="preserve">(‘this very body’) is </w:t>
      </w:r>
      <w:r w:rsidRPr="000209BC">
        <w:lastRenderedPageBreak/>
        <w:t>reminiscent of the repetitive</w:t>
      </w:r>
      <w:r w:rsidR="00C16309">
        <w:t xml:space="preserve"> </w:t>
      </w:r>
      <w:proofErr w:type="spellStart"/>
      <w:r w:rsidRPr="000209BC">
        <w:rPr>
          <w:i/>
          <w:iCs/>
        </w:rPr>
        <w:t>kāye</w:t>
      </w:r>
      <w:proofErr w:type="spellEnd"/>
      <w:r w:rsidRPr="000209BC">
        <w:rPr>
          <w:i/>
          <w:iCs/>
        </w:rPr>
        <w:t xml:space="preserve"> </w:t>
      </w:r>
      <w:proofErr w:type="spellStart"/>
      <w:r w:rsidRPr="000209BC">
        <w:rPr>
          <w:i/>
          <w:iCs/>
        </w:rPr>
        <w:t>kāya</w:t>
      </w:r>
      <w:proofErr w:type="spellEnd"/>
      <w:r w:rsidRPr="000209BC">
        <w:rPr>
          <w:i/>
          <w:iCs/>
        </w:rPr>
        <w:t>-…</w:t>
      </w:r>
      <w:r w:rsidR="00C16309">
        <w:t xml:space="preserve"> </w:t>
      </w:r>
      <w:r w:rsidRPr="000209BC">
        <w:t>(‘a body in the body…’); and the ocular</w:t>
      </w:r>
      <w:r w:rsidR="00C16309">
        <w:t xml:space="preserve"> </w:t>
      </w:r>
      <w:proofErr w:type="spellStart"/>
      <w:r w:rsidRPr="000209BC">
        <w:rPr>
          <w:i/>
          <w:iCs/>
        </w:rPr>
        <w:t>paccavekkhati</w:t>
      </w:r>
      <w:proofErr w:type="spellEnd"/>
      <w:r w:rsidR="00C16309">
        <w:t xml:space="preserve"> </w:t>
      </w:r>
      <w:r w:rsidRPr="000209BC">
        <w:t>(‘reviews’) is similar to -</w:t>
      </w:r>
      <w:proofErr w:type="spellStart"/>
      <w:r w:rsidRPr="000209BC">
        <w:rPr>
          <w:i/>
          <w:iCs/>
        </w:rPr>
        <w:t>anupassī</w:t>
      </w:r>
      <w:proofErr w:type="spellEnd"/>
      <w:r w:rsidR="00C16309">
        <w:t xml:space="preserve"> </w:t>
      </w:r>
      <w:r w:rsidRPr="000209BC">
        <w:t>(‘contemplates’). Elsewhere the contemplation of the parts of the body is summed up like this: ‘Thus one dwells contemplating ugliness in this body’ (</w:t>
      </w:r>
      <w:proofErr w:type="spellStart"/>
      <w:r w:rsidRPr="000209BC">
        <w:rPr>
          <w:i/>
          <w:iCs/>
        </w:rPr>
        <w:t>iti</w:t>
      </w:r>
      <w:proofErr w:type="spellEnd"/>
      <w:r w:rsidRPr="000209BC">
        <w:rPr>
          <w:i/>
          <w:iCs/>
        </w:rPr>
        <w:t xml:space="preserve"> </w:t>
      </w:r>
      <w:proofErr w:type="spellStart"/>
      <w:r w:rsidRPr="000209BC">
        <w:rPr>
          <w:i/>
          <w:iCs/>
        </w:rPr>
        <w:t>imasmi</w:t>
      </w:r>
      <w:r w:rsidRPr="000209BC">
        <w:rPr>
          <w:rFonts w:ascii="Cambria" w:hAnsi="Cambria" w:cs="Cambria"/>
          <w:i/>
          <w:iCs/>
        </w:rPr>
        <w:t>ṁ</w:t>
      </w:r>
      <w:proofErr w:type="spellEnd"/>
      <w:r w:rsidRPr="000209BC">
        <w:rPr>
          <w:i/>
          <w:iCs/>
        </w:rPr>
        <w:t xml:space="preserve"> </w:t>
      </w:r>
      <w:proofErr w:type="spellStart"/>
      <w:r w:rsidRPr="000209BC">
        <w:rPr>
          <w:i/>
          <w:iCs/>
        </w:rPr>
        <w:t>k</w:t>
      </w:r>
      <w:r w:rsidRPr="000209BC">
        <w:rPr>
          <w:rFonts w:cs="Source Serif Pro"/>
          <w:i/>
          <w:iCs/>
        </w:rPr>
        <w:t>ā</w:t>
      </w:r>
      <w:r w:rsidRPr="000209BC">
        <w:rPr>
          <w:i/>
          <w:iCs/>
        </w:rPr>
        <w:t>ye</w:t>
      </w:r>
      <w:proofErr w:type="spellEnd"/>
      <w:r w:rsidRPr="000209BC">
        <w:rPr>
          <w:i/>
          <w:iCs/>
        </w:rPr>
        <w:t xml:space="preserve"> </w:t>
      </w:r>
      <w:proofErr w:type="spellStart"/>
      <w:r w:rsidRPr="000209BC">
        <w:rPr>
          <w:i/>
          <w:iCs/>
        </w:rPr>
        <w:t>asubh</w:t>
      </w:r>
      <w:r w:rsidRPr="000209BC">
        <w:rPr>
          <w:rFonts w:cs="Source Serif Pro"/>
          <w:i/>
          <w:iCs/>
        </w:rPr>
        <w:t>ā</w:t>
      </w:r>
      <w:r w:rsidRPr="000209BC">
        <w:rPr>
          <w:i/>
          <w:iCs/>
        </w:rPr>
        <w:t>nupass</w:t>
      </w:r>
      <w:r w:rsidRPr="000209BC">
        <w:rPr>
          <w:rFonts w:cs="Source Serif Pro"/>
          <w:i/>
          <w:iCs/>
        </w:rPr>
        <w:t>ī</w:t>
      </w:r>
      <w:proofErr w:type="spellEnd"/>
      <w:r w:rsidRPr="000209BC">
        <w:rPr>
          <w:i/>
          <w:iCs/>
        </w:rPr>
        <w:t xml:space="preserve"> </w:t>
      </w:r>
      <w:proofErr w:type="spellStart"/>
      <w:r w:rsidRPr="000209BC">
        <w:rPr>
          <w:i/>
          <w:iCs/>
        </w:rPr>
        <w:t>viharati</w:t>
      </w:r>
      <w:proofErr w:type="spellEnd"/>
      <w:r w:rsidRPr="000209BC">
        <w:t>).</w:t>
      </w:r>
      <w:r w:rsidR="00C16309">
        <w:t xml:space="preserve"> </w:t>
      </w:r>
      <w:r w:rsidRPr="000209BC">
        <w:t>This is similar to the standard satipaṭṭhāna formula, ‘one dwells contemplating a body in the body…’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00C16309">
        <w:t xml:space="preserve"> </w:t>
      </w:r>
      <w:proofErr w:type="spellStart"/>
      <w:r w:rsidRPr="000209BC">
        <w:rPr>
          <w:i/>
          <w:iCs/>
        </w:rPr>
        <w:t>viharati</w:t>
      </w:r>
      <w:proofErr w:type="spellEnd"/>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w:t>
      </w:r>
      <w:proofErr w:type="spellStart"/>
      <w:r w:rsidRPr="000209BC">
        <w:t>Schmithausen</w:t>
      </w:r>
      <w:proofErr w:type="spellEnd"/>
      <w:r w:rsidRPr="000209BC">
        <w:t xml:space="preserve">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t>Schmithausen</w:t>
      </w:r>
      <w:proofErr w:type="spellEnd"/>
      <w:r w:rsidRPr="000209BC">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proofErr w:type="spellStart"/>
      <w:r w:rsidRPr="000209BC">
        <w:lastRenderedPageBreak/>
        <w:t>Schmithausen</w:t>
      </w:r>
      <w:proofErr w:type="spellEnd"/>
      <w:r w:rsidRPr="000209BC">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w:t>
      </w:r>
      <w:proofErr w:type="spellStart"/>
      <w:r w:rsidRPr="000209BC">
        <w:t>Schmithausen</w:t>
      </w:r>
      <w:proofErr w:type="spellEnd"/>
      <w:r w:rsidRPr="000209BC">
        <w:t xml:space="preserve">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think it is wrong. A monk once remarked to me in this connection that we are more influenced by </w:t>
      </w:r>
      <w:proofErr w:type="spellStart"/>
      <w:r w:rsidRPr="000209BC">
        <w:t>Krishnamurti</w:t>
      </w:r>
      <w:proofErr w:type="spellEnd"/>
      <w:r w:rsidRPr="000209BC">
        <w:t xml:space="preserve">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 xml:space="preserve">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w:t>
      </w:r>
      <w:r w:rsidRPr="000209BC">
        <w:lastRenderedPageBreak/>
        <w:t>hold during the historical evolution of satipaṭṭhāna the importance of the division into four sections becomes marginalized. In fact, the practice of ‘being aware of whatever arises’ is in the Suttas called ‘clear comprehension’ (</w:t>
      </w:r>
      <w:proofErr w:type="spellStart"/>
      <w:r w:rsidRPr="000209BC">
        <w:rPr>
          <w:i/>
          <w:iCs/>
        </w:rPr>
        <w:t>sampajañña</w:t>
      </w:r>
      <w:proofErr w:type="spellEnd"/>
      <w:r w:rsidRPr="000209BC">
        <w:t>), not satipaṭṭhāna.</w:t>
      </w:r>
    </w:p>
    <w:p w14:paraId="4DE27673" w14:textId="77777777" w:rsidR="000209BC" w:rsidRPr="000209BC" w:rsidRDefault="000209BC" w:rsidP="00536770">
      <w:pPr>
        <w:pStyle w:val="WW-paragraph"/>
      </w:pPr>
      <w:r w:rsidRPr="000209BC">
        <w:t xml:space="preserve">2) </w:t>
      </w:r>
      <w:proofErr w:type="spellStart"/>
      <w:r w:rsidRPr="000209BC">
        <w:t>Schmithausen</w:t>
      </w:r>
      <w:proofErr w:type="spellEnd"/>
      <w:r w:rsidRPr="000209BC">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31787AAA"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D79CD49" w:rsidR="000209BC" w:rsidRPr="000209BC" w:rsidRDefault="000209BC" w:rsidP="00536770">
      <w:pPr>
        <w:pStyle w:val="WW-paragraph"/>
      </w:pPr>
      <w:r w:rsidRPr="000209BC">
        <w:t xml:space="preserve">4) I do not know on what grounds </w:t>
      </w:r>
      <w:proofErr w:type="spellStart"/>
      <w:r w:rsidRPr="000209BC">
        <w:t>Schmithausen</w:t>
      </w:r>
      <w:proofErr w:type="spellEnd"/>
      <w:r w:rsidRPr="000209BC">
        <w:t xml:space="preserve">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proofErr w:type="spellStart"/>
      <w:r w:rsidRPr="000209BC">
        <w:rPr>
          <w:i/>
          <w:iCs/>
        </w:rPr>
        <w:t>anupassanā</w:t>
      </w:r>
      <w:proofErr w:type="spellEnd"/>
      <w:r w:rsidRPr="000209BC">
        <w:t xml:space="preserve">. I will show later that a close investigation of the meaning of this term does not justify this conclusion. Suffice to note here that, although </w:t>
      </w:r>
      <w:proofErr w:type="spellStart"/>
      <w:r w:rsidRPr="000209BC">
        <w:t>Schmithausen</w:t>
      </w:r>
      <w:proofErr w:type="spellEnd"/>
      <w:r w:rsidRPr="000209BC">
        <w:t xml:space="preserve"> believes </w:t>
      </w:r>
      <w:r w:rsidRPr="000209BC">
        <w:lastRenderedPageBreak/>
        <w:t>that such choiceless awareness is incompatible with such practices as the meditation on ugliness (</w:t>
      </w:r>
      <w:proofErr w:type="spellStart"/>
      <w:r w:rsidRPr="000209BC">
        <w:rPr>
          <w:i/>
          <w:iCs/>
        </w:rPr>
        <w:t>asubha</w:t>
      </w:r>
      <w:proofErr w:type="spellEnd"/>
      <w:r w:rsidRPr="000209BC">
        <w:t>), in fact the phrase</w:t>
      </w:r>
      <w:r w:rsidR="00C16309">
        <w:t xml:space="preserve"> </w:t>
      </w:r>
      <w:proofErr w:type="spellStart"/>
      <w:r w:rsidRPr="000209BC">
        <w:rPr>
          <w:i/>
          <w:iCs/>
        </w:rPr>
        <w:t>asubhānupassī</w:t>
      </w:r>
      <w:proofErr w:type="spellEnd"/>
      <w:r w:rsidR="00C16309">
        <w:t xml:space="preserve"> </w:t>
      </w:r>
      <w:r w:rsidRPr="000209BC">
        <w:t>occurs several times in the canon.</w:t>
      </w:r>
    </w:p>
    <w:p w14:paraId="58D230A8" w14:textId="3B68246B" w:rsidR="000209BC" w:rsidRPr="000209BC" w:rsidRDefault="000209BC" w:rsidP="00536770">
      <w:pPr>
        <w:pStyle w:val="WW-paragraph"/>
      </w:pPr>
      <w:proofErr w:type="spellStart"/>
      <w:r w:rsidRPr="000209BC">
        <w:t>Schmithausen</w:t>
      </w:r>
      <w:proofErr w:type="spellEnd"/>
      <w:r w:rsidRPr="000209BC">
        <w:t xml:space="preserve">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 xml:space="preserve">9.8 </w:t>
      </w:r>
      <w:proofErr w:type="spellStart"/>
      <w:r w:rsidRPr="000209BC">
        <w:t>Bronkhorst</w:t>
      </w:r>
      <w:proofErr w:type="spellEnd"/>
    </w:p>
    <w:p w14:paraId="58850D3C" w14:textId="77777777" w:rsidR="000209BC" w:rsidRPr="000209BC" w:rsidRDefault="000209BC" w:rsidP="00536770">
      <w:pPr>
        <w:pStyle w:val="WW-paragraph"/>
      </w:pPr>
      <w:r w:rsidRPr="000209BC">
        <w:t xml:space="preserve">The conclusions reached by </w:t>
      </w:r>
      <w:proofErr w:type="spellStart"/>
      <w:r w:rsidRPr="000209BC">
        <w:t>Bronkhorst</w:t>
      </w:r>
      <w:proofErr w:type="spellEnd"/>
      <w:r w:rsidRPr="000209BC">
        <w:t xml:space="preserve">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77777777"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 xml:space="preserve">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w:t>
      </w:r>
      <w:r w:rsidRPr="000209BC">
        <w:lastRenderedPageBreak/>
        <w:t>hope to find in the Vibhaṅga and Dharmaskandha traces of a time prior to the compilation of the Sūtras.</w:t>
      </w:r>
    </w:p>
    <w:p w14:paraId="31B19222" w14:textId="1EE70292"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C16309">
        <w:t xml:space="preserve"> </w:t>
      </w:r>
      <w:r w:rsidRPr="000209BC">
        <w:t>…</w:t>
      </w:r>
    </w:p>
    <w:p w14:paraId="043FF3BA" w14:textId="77777777" w:rsidR="000209BC" w:rsidRPr="000209BC" w:rsidRDefault="000209BC" w:rsidP="00536770">
      <w:pPr>
        <w:pStyle w:val="WW-blockquote"/>
      </w:pPr>
      <w:r w:rsidRPr="000209BC">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w:t>
      </w:r>
      <w:proofErr w:type="spellStart"/>
      <w:r w:rsidRPr="000209BC">
        <w:t>Bronkhorst</w:t>
      </w:r>
      <w:proofErr w:type="spellEnd"/>
      <w:r w:rsidRPr="000209BC">
        <w:t xml:space="preserve"> summarizes </w:t>
      </w:r>
      <w:proofErr w:type="spellStart"/>
      <w:r w:rsidRPr="000209BC">
        <w:t>Schmithausen’s</w:t>
      </w:r>
      <w:proofErr w:type="spellEnd"/>
      <w:r w:rsidRPr="000209BC">
        <w:t xml:space="preserve">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 xml:space="preserve">Apart from these in themselves not very decisive considerations, there is one argument which lends some plausibility to the view that the ‘observation of the positions of the body’ was not originally the first of the 4 satipaṭṭhānas [as maintained by </w:t>
      </w:r>
      <w:proofErr w:type="spellStart"/>
      <w:r w:rsidRPr="000209BC">
        <w:t>Schmithausen</w:t>
      </w:r>
      <w:proofErr w:type="spellEnd"/>
      <w:r w:rsidRPr="000209BC">
        <w:t>]. Briefly stated it is that in Buddhism mindfulness is of two kinds (or better perhaps: degrees); “observations of the positions of the body” is of one kind, the 4 satipaṭṭhānas of the other.</w:t>
      </w:r>
    </w:p>
    <w:p w14:paraId="1C2709A6" w14:textId="67210883" w:rsidR="000209BC" w:rsidRPr="000209BC" w:rsidRDefault="000209BC" w:rsidP="00536770">
      <w:pPr>
        <w:pStyle w:val="WW-blockquote"/>
      </w:pPr>
      <w:r w:rsidRPr="000209BC">
        <w:t xml:space="preserve">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w:t>
      </w:r>
      <w:r w:rsidRPr="000209BC">
        <w:lastRenderedPageBreak/>
        <w:t>and bowl… when eating and drinking… when defecating and urinating… when going, standing, sitting, sleeping, waking, speaking, and keeping silent acts with clear comprehension’;</w:t>
      </w:r>
      <w:r w:rsidR="00C16309">
        <w:t xml:space="preserve"> </w:t>
      </w:r>
      <w:r w:rsidRPr="000209BC">
        <w:t>in short, the monk practices the ‘observation of the positions of the body’. After this moment the situation changes. The monk no longer makes any movement. Yet his first act in this motionless position is ‘calling up [establishing] mindfulness’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hapetv</w:t>
      </w:r>
      <w:r w:rsidRPr="000209BC">
        <w:rPr>
          <w:rFonts w:cs="Source Serif Pro"/>
          <w:i/>
          <w:iCs/>
        </w:rPr>
        <w:t>ā</w:t>
      </w:r>
      <w:proofErr w:type="spellEnd"/>
      <w:r w:rsidRPr="000209BC">
        <w:t>). As the expression indicates, it is here that the satipaṭṭhānas [‘</w:t>
      </w:r>
      <w:proofErr w:type="spellStart"/>
      <w:r w:rsidRPr="000209BC">
        <w:t>establishings</w:t>
      </w:r>
      <w:proofErr w:type="spellEnd"/>
      <w:r w:rsidRPr="000209BC">
        <w:t xml:space="preserve">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 xml:space="preserve">The remainder of that portion of </w:t>
      </w:r>
      <w:proofErr w:type="spellStart"/>
      <w:r w:rsidRPr="000209BC">
        <w:t>Bronkhorst’s</w:t>
      </w:r>
      <w:proofErr w:type="spellEnd"/>
      <w:r w:rsidRPr="000209BC">
        <w:t xml:space="preserve"> article which deals with satipaṭṭhāna mainly concerns the Mahāsaṅghika </w:t>
      </w:r>
      <w:proofErr w:type="spellStart"/>
      <w:r w:rsidRPr="000209BC">
        <w:t>Ekāyana</w:t>
      </w:r>
      <w:proofErr w:type="spellEnd"/>
      <w:r w:rsidRPr="000209BC">
        <w:t xml:space="preserve">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 xml:space="preserve">A key point in </w:t>
      </w:r>
      <w:proofErr w:type="spellStart"/>
      <w:r w:rsidRPr="000209BC">
        <w:t>Bronkhorst’s</w:t>
      </w:r>
      <w:proofErr w:type="spellEnd"/>
      <w:r w:rsidRPr="000209BC">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1C791F55" w:rsidR="000209BC" w:rsidRPr="000209BC" w:rsidRDefault="000209BC" w:rsidP="00536770">
      <w:pPr>
        <w:pStyle w:val="WW-paragraph"/>
      </w:pPr>
      <w:r w:rsidRPr="000209BC">
        <w:lastRenderedPageBreak/>
        <w:t>1) The standard description of ‘observations of the positions of the body’ does not include the word ‘mindfulness’ in the description of the practice itself. The act is described, as above, by saying the monk ‘acts with clear comprehension’ (</w:t>
      </w:r>
      <w:proofErr w:type="spellStart"/>
      <w:r w:rsidRPr="000209BC">
        <w:rPr>
          <w:i/>
          <w:iCs/>
        </w:rPr>
        <w:t>sampajānakārī</w:t>
      </w:r>
      <w:proofErr w:type="spellEnd"/>
      <w:r w:rsidRPr="000209BC">
        <w:rPr>
          <w:i/>
          <w:iCs/>
        </w:rPr>
        <w:t xml:space="preserve"> </w:t>
      </w:r>
      <w:proofErr w:type="spellStart"/>
      <w:r w:rsidRPr="000209BC">
        <w:rPr>
          <w:i/>
          <w:iCs/>
        </w:rPr>
        <w:t>hoti</w:t>
      </w:r>
      <w:proofErr w:type="spellEnd"/>
      <w:r w:rsidRPr="000209BC">
        <w:t>). Accordingly the overall practice is called simply ‘clear comprehension’ in the Sa</w:t>
      </w:r>
      <w:r w:rsidRPr="000209BC">
        <w:rPr>
          <w:rFonts w:ascii="Cambria" w:hAnsi="Cambria" w:cs="Cambria"/>
        </w:rPr>
        <w:t>ṁ</w:t>
      </w:r>
      <w:r w:rsidRPr="000209BC">
        <w:t>yutta.</w:t>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proofErr w:type="spellStart"/>
      <w:r w:rsidRPr="000209BC">
        <w:rPr>
          <w:i/>
          <w:iCs/>
        </w:rPr>
        <w:t>upaṭṭhāna</w:t>
      </w:r>
      <w:proofErr w:type="spellEnd"/>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1C4AC406" w:rsidR="000209BC" w:rsidRPr="000209BC" w:rsidRDefault="000209BC" w:rsidP="00536770">
      <w:pPr>
        <w:pStyle w:val="WW-paragraph"/>
      </w:pPr>
      <w:r w:rsidRPr="000209BC">
        <w:t xml:space="preserve">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w:t>
      </w:r>
      <w:proofErr w:type="spellStart"/>
      <w:r w:rsidRPr="000209BC">
        <w:t>Gaṇakamoggallāna</w:t>
      </w:r>
      <w:proofErr w:type="spellEnd"/>
      <w:r w:rsidRPr="000209BC">
        <w:t xml:space="preserve"> Sutta, after the section on clear comprehension the four satipaṭṭhānas are brought in, leading as usual to jhāna and then various psychic abilities, culminating in enlightenment.</w:t>
      </w:r>
      <w:r w:rsidR="00C16309">
        <w:t xml:space="preserve"> </w:t>
      </w:r>
      <w:r w:rsidRPr="000209BC">
        <w:t xml:space="preserve">The </w:t>
      </w:r>
      <w:proofErr w:type="spellStart"/>
      <w:r w:rsidRPr="000209BC">
        <w:t>Dantabhūmi</w:t>
      </w:r>
      <w:proofErr w:type="spellEnd"/>
      <w:r w:rsidRPr="000209BC">
        <w:t xml:space="preserve"> Sutta is similar, although there the four satipaṭṭhānas are placed a little later, after the abandoning of the hindrances in the place normally taken by the first jhāna.</w:t>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p>
    <w:p w14:paraId="4DB1F451" w14:textId="1E56CE39" w:rsidR="000209BC" w:rsidRPr="000209BC" w:rsidRDefault="000209BC" w:rsidP="00536770">
      <w:pPr>
        <w:pStyle w:val="WW-paragraph"/>
      </w:pPr>
      <w:r w:rsidRPr="000209BC">
        <w:t xml:space="preserve">4) The practice of </w:t>
      </w:r>
      <w:proofErr w:type="spellStart"/>
      <w:r w:rsidRPr="000209BC">
        <w:t>ānāpānasati</w:t>
      </w:r>
      <w:proofErr w:type="spellEnd"/>
      <w:r w:rsidRPr="000209BC">
        <w:t xml:space="preserve"> is invariably described after the monk has gone to a forest to sit meditation. This obviously pertains to the same stage in the gradual training. Since </w:t>
      </w:r>
      <w:proofErr w:type="spellStart"/>
      <w:r w:rsidRPr="000209BC">
        <w:t>ānāpānasati</w:t>
      </w:r>
      <w:proofErr w:type="spellEnd"/>
      <w:r w:rsidRPr="000209BC">
        <w:t xml:space="preserve">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77777777"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proofErr w:type="spellStart"/>
      <w:r w:rsidRPr="000209BC">
        <w:t>causewise</w:t>
      </w:r>
      <w:proofErr w:type="spellEnd"/>
      <w:r w:rsidRPr="000209BC">
        <w:t xml:space="preserv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p>
    <w:p w14:paraId="14A9F57E" w14:textId="37E32B35" w:rsidR="000209BC" w:rsidRPr="000209BC" w:rsidRDefault="000209BC" w:rsidP="00536770">
      <w:pPr>
        <w:pStyle w:val="WW-paragraph"/>
      </w:pPr>
      <w:r w:rsidRPr="000209BC">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t>fro</w:t>
      </w:r>
      <w:proofErr w:type="spellEnd"/>
      <w:r w:rsidRPr="000209BC">
        <w:t xml:space="preserve"> thus; you should look ahead and to the side thus; you should flex and extend the limbs thus; you should wear the outer robe, bowl, and robes </w:t>
      </w:r>
      <w:proofErr w:type="gramStart"/>
      <w:r w:rsidRPr="000209BC">
        <w:t>thus”…</w:t>
      </w:r>
      <w:proofErr w:type="gramEnd"/>
      <w:r w:rsidRPr="000209BC">
        <w:t>’</w:t>
      </w:r>
      <w:r w:rsidR="00C16309">
        <w:t xml:space="preserve"> </w:t>
      </w:r>
      <w:r w:rsidRPr="000209BC">
        <w:t>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 xml:space="preserve">Thus </w:t>
      </w:r>
      <w:proofErr w:type="spellStart"/>
      <w:r w:rsidRPr="000209BC">
        <w:t>Bronkhorst’s</w:t>
      </w:r>
      <w:proofErr w:type="spellEnd"/>
      <w:r w:rsidRPr="000209BC">
        <w:t xml:space="preserve"> brief observation finds considerable support. This suggests that an idiomatic rendering of satipaṭṭhāna would be simply </w:t>
      </w:r>
      <w:r w:rsidRPr="000209BC">
        <w:lastRenderedPageBreak/>
        <w:t>‘meditation’.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t>noseless</w:t>
      </w:r>
      <w:proofErr w:type="spellEnd"/>
      <w:r w:rsidRPr="000209BC">
        <w:t>’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proofErr w:type="spellStart"/>
      <w:r w:rsidRPr="000209BC">
        <w:rPr>
          <w:i/>
          <w:iCs/>
        </w:rPr>
        <w:t>siddhāsana</w:t>
      </w:r>
      <w:proofErr w:type="spellEnd"/>
      <w:r w:rsidR="00C16309">
        <w:t xml:space="preserve"> </w:t>
      </w:r>
      <w:r w:rsidRPr="000209BC">
        <w:t xml:space="preserve">(with legs crossed </w:t>
      </w:r>
      <w:r w:rsidRPr="000209BC">
        <w:lastRenderedPageBreak/>
        <w:t>at the ankles) or</w:t>
      </w:r>
      <w:r w:rsidR="00C16309">
        <w:t xml:space="preserve"> </w:t>
      </w:r>
      <w:proofErr w:type="spellStart"/>
      <w:r w:rsidRPr="000209BC">
        <w:rPr>
          <w:i/>
          <w:iCs/>
        </w:rPr>
        <w:t>mūlabandhāsana</w:t>
      </w:r>
      <w:proofErr w:type="spellEnd"/>
      <w:r w:rsidR="00C16309">
        <w:t xml:space="preserve"> </w:t>
      </w:r>
      <w:r w:rsidRPr="000209BC">
        <w:t xml:space="preserve">(with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t>Mucalinda</w:t>
      </w:r>
      <w:proofErr w:type="spellEnd"/>
      <w:r w:rsidRPr="000209BC">
        <w:t xml:space="preserve">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proofErr w:type="spellStart"/>
      <w:r w:rsidRPr="000209BC">
        <w:rPr>
          <w:i/>
          <w:iCs/>
        </w:rPr>
        <w:t>jñāṇacakra</w:t>
      </w:r>
      <w:proofErr w:type="spellEnd"/>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proofErr w:type="spellStart"/>
      <w:r w:rsidRPr="000209BC">
        <w:rPr>
          <w:i/>
          <w:iCs/>
        </w:rPr>
        <w:t>anupassanā</w:t>
      </w:r>
      <w:proofErr w:type="spellEnd"/>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 xml:space="preserve">In the </w:t>
      </w:r>
      <w:proofErr w:type="spellStart"/>
      <w:r w:rsidRPr="000209BC">
        <w:t>Chāndogya</w:t>
      </w:r>
      <w:proofErr w:type="spellEnd"/>
      <w:r w:rsidRPr="000209BC">
        <w:t xml:space="preserve"> </w:t>
      </w:r>
      <w:proofErr w:type="spellStart"/>
      <w:r w:rsidRPr="000209BC">
        <w:t>Upaniṣad</w:t>
      </w:r>
      <w:proofErr w:type="spellEnd"/>
      <w:r w:rsidRPr="000209BC">
        <w:t xml:space="preserve"> a father asks his son to fast for 15 days, then tests him on his memory of the Vedic texts. He fails dismally; but after eating again he can remember easily. His father explains:</w:t>
      </w:r>
    </w:p>
    <w:p w14:paraId="00BD388A" w14:textId="77777777"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p>
    <w:p w14:paraId="762EB689" w14:textId="12EC5E71" w:rsidR="000209BC" w:rsidRPr="000209BC" w:rsidRDefault="000209BC" w:rsidP="000B458E">
      <w:pPr>
        <w:pStyle w:val="WW-paragraph"/>
      </w:pPr>
      <w:r w:rsidRPr="000209BC">
        <w:t>The Buddha was once asked by a Brahman why the (Vedic) mantras are sometimes easy to remember and sometimes not.</w:t>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proofErr w:type="spellStart"/>
      <w:r w:rsidRPr="000209BC">
        <w:rPr>
          <w:i/>
          <w:iCs/>
        </w:rPr>
        <w:t>anussati</w:t>
      </w:r>
      <w:proofErr w:type="spellEnd"/>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lastRenderedPageBreak/>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proofErr w:type="spellStart"/>
      <w:r w:rsidRPr="000209BC">
        <w:rPr>
          <w:i/>
          <w:iCs/>
        </w:rPr>
        <w:t>dhī</w:t>
      </w:r>
      <w:proofErr w:type="spellEnd"/>
      <w:r w:rsidRPr="000209BC">
        <w:t>, familiar as the root of the Buddhist term ‘jhāna’.</w:t>
      </w:r>
      <w:r w:rsidR="00C16309">
        <w:t xml:space="preserve"> </w:t>
      </w:r>
      <w:proofErr w:type="spellStart"/>
      <w:r w:rsidRPr="000209BC">
        <w:rPr>
          <w:i/>
          <w:iCs/>
        </w:rPr>
        <w:t>Dhī</w:t>
      </w:r>
      <w:proofErr w:type="spellEnd"/>
      <w:r w:rsidR="00C16309">
        <w:t xml:space="preserve"> </w:t>
      </w:r>
      <w:r w:rsidRPr="000209BC">
        <w:t>is used early on in the sense of ‘thought’, and has a special connection with the ‘visioning’ of the Vedic poetry:</w:t>
      </w:r>
      <w:r w:rsidR="00C16309">
        <w:t xml:space="preserve"> </w:t>
      </w:r>
      <w:proofErr w:type="spellStart"/>
      <w:r w:rsidRPr="000209BC">
        <w:rPr>
          <w:i/>
          <w:iCs/>
        </w:rPr>
        <w:t>dhī</w:t>
      </w:r>
      <w:proofErr w:type="spellEnd"/>
      <w:r w:rsidR="00C16309">
        <w:t xml:space="preserve"> </w:t>
      </w:r>
      <w:r w:rsidRPr="000209BC">
        <w:t>is the intuitive awareness as the poet/priest ‘sees’ the verses. This ‘thought’ (</w:t>
      </w:r>
      <w:proofErr w:type="spellStart"/>
      <w:r w:rsidRPr="000209BC">
        <w:rPr>
          <w:i/>
          <w:iCs/>
        </w:rPr>
        <w:t>dhī</w:t>
      </w:r>
      <w:proofErr w:type="spellEnd"/>
      <w:r w:rsidRPr="000209BC">
        <w:t>) or ‘mind’ (</w:t>
      </w:r>
      <w:r w:rsidRPr="000209BC">
        <w:rPr>
          <w:i/>
          <w:iCs/>
        </w:rPr>
        <w:t>manas</w:t>
      </w:r>
      <w:r w:rsidRPr="000209BC">
        <w:t>) is disciplined (</w:t>
      </w:r>
      <w:r w:rsidRPr="000209BC">
        <w:rPr>
          <w:i/>
          <w:iCs/>
        </w:rPr>
        <w:t>yoga</w:t>
      </w:r>
      <w:r w:rsidRPr="000209BC">
        <w:t>) by the reciters.</w:t>
      </w:r>
    </w:p>
    <w:p w14:paraId="6C316F5C" w14:textId="785FC58F"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p>
    <w:p w14:paraId="3F8A19ED" w14:textId="77777777" w:rsidR="000209BC" w:rsidRPr="000209BC" w:rsidRDefault="000209BC" w:rsidP="000B458E">
      <w:pPr>
        <w:pStyle w:val="WW-paragraph"/>
      </w:pPr>
      <w:r w:rsidRPr="000209BC">
        <w:t xml:space="preserve">But jhāna did not develop its meaning of ‘deep absorption’ until the Buddha. In the </w:t>
      </w:r>
      <w:proofErr w:type="spellStart"/>
      <w:r w:rsidRPr="000209BC">
        <w:t>Bṛhadāraṇyaka</w:t>
      </w:r>
      <w:proofErr w:type="spellEnd"/>
      <w:r w:rsidRPr="000209BC">
        <w:t>,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7777777" w:rsidR="000209BC" w:rsidRPr="000209BC" w:rsidRDefault="000209BC" w:rsidP="000B458E">
      <w:pPr>
        <w:pStyle w:val="WW-blockquote"/>
      </w:pPr>
      <w:r w:rsidRPr="000209BC">
        <w:t>‘That person here made of cognition among the senses [breaths], the light within the heart. He, remaining the same, wanders about the two worlds as if thinking (</w:t>
      </w:r>
      <w:proofErr w:type="spellStart"/>
      <w:r w:rsidRPr="000209BC">
        <w:rPr>
          <w:i/>
          <w:iCs/>
        </w:rPr>
        <w:t>dhyāyati</w:t>
      </w:r>
      <w:proofErr w:type="spellEnd"/>
      <w:r w:rsidRPr="000209BC">
        <w:t>), as if playing (</w:t>
      </w:r>
      <w:proofErr w:type="spellStart"/>
      <w:r w:rsidRPr="000209BC">
        <w:rPr>
          <w:i/>
          <w:iCs/>
        </w:rPr>
        <w:t>lelāyati</w:t>
      </w:r>
      <w:proofErr w:type="spellEnd"/>
      <w:r w:rsidRPr="000209BC">
        <w:t>).’</w:t>
      </w:r>
    </w:p>
    <w:p w14:paraId="09A7ED52" w14:textId="461B0673" w:rsidR="000209BC" w:rsidRPr="000209BC" w:rsidRDefault="000209BC" w:rsidP="000B458E">
      <w:pPr>
        <w:pStyle w:val="WW-paragraph"/>
      </w:pPr>
      <w:r w:rsidRPr="000209BC">
        <w:t xml:space="preserve">The </w:t>
      </w:r>
      <w:proofErr w:type="spellStart"/>
      <w:r w:rsidRPr="000209BC">
        <w:t>Upaniṣads</w:t>
      </w:r>
      <w:proofErr w:type="spellEnd"/>
      <w:r w:rsidRPr="000209BC">
        <w:t xml:space="preserve"> constantly remind us to preserve the correct mental attitude; to perform the rituals with one’s whole being, contemplating the significance of each aspect as one carries it out. Even the earlier Brahmanas </w:t>
      </w:r>
      <w:r w:rsidRPr="000209BC">
        <w:lastRenderedPageBreak/>
        <w:t>allow that if a ritual cannot be carried out physically it may be performed by ‘faith’, i.e. as a purely mental act.</w:t>
      </w:r>
      <w:r w:rsidR="00C16309">
        <w:t xml:space="preserve"> </w:t>
      </w:r>
      <w:r w:rsidRPr="000209BC">
        <w:t>In this immersion of awareness in one’s actions we can discern a precursor to the Buddhist emphasis on mindfulness through all one’s activities.</w:t>
      </w:r>
    </w:p>
    <w:p w14:paraId="0A48143F" w14:textId="74137F5E"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namely the </w:t>
      </w:r>
      <w:proofErr w:type="spellStart"/>
      <w:r w:rsidRPr="000209BC">
        <w:t>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w:t>
      </w:r>
      <w:proofErr w:type="spellEnd"/>
      <w:r w:rsidRPr="000209BC">
        <w:t xml:space="preserve"> and the </w:t>
      </w:r>
      <w:proofErr w:type="spellStart"/>
      <w:r w:rsidRPr="000209BC">
        <w:t>Ch</w:t>
      </w:r>
      <w:r w:rsidRPr="000209BC">
        <w:rPr>
          <w:rFonts w:cs="Source Serif Pro"/>
        </w:rPr>
        <w:t>ā</w:t>
      </w:r>
      <w:r w:rsidRPr="000209BC">
        <w:t>ndogya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proofErr w:type="spellStart"/>
      <w:r w:rsidRPr="000209BC">
        <w:rPr>
          <w:i/>
          <w:iCs/>
        </w:rPr>
        <w:t>upāsana</w:t>
      </w:r>
      <w:proofErr w:type="spellEnd"/>
      <w:r w:rsidRPr="000209BC">
        <w:t xml:space="preserve">. Edward Crangle, following </w:t>
      </w:r>
      <w:proofErr w:type="spellStart"/>
      <w:r w:rsidRPr="000209BC">
        <w:t>Velkar</w:t>
      </w:r>
      <w:proofErr w:type="spellEnd"/>
      <w:r w:rsidRPr="000209BC">
        <w:t xml:space="preserve">, has studied this term in detail, and lists the frequency of occurrence. In the </w:t>
      </w:r>
      <w:proofErr w:type="spellStart"/>
      <w:r w:rsidRPr="000209BC">
        <w:t>Bṛhadāraṇyaka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 xml:space="preserve">twice. In the </w:t>
      </w:r>
      <w:proofErr w:type="spellStart"/>
      <w:r w:rsidRPr="000209BC">
        <w:t>Chāndogya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C16309">
        <w:t xml:space="preserve"> </w:t>
      </w:r>
      <w:proofErr w:type="spellStart"/>
      <w:r w:rsidRPr="000209BC">
        <w:rPr>
          <w:i/>
          <w:iCs/>
        </w:rPr>
        <w:t>Upāsana</w:t>
      </w:r>
      <w:proofErr w:type="spellEnd"/>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proofErr w:type="spellStart"/>
      <w:r w:rsidRPr="000209BC">
        <w:rPr>
          <w:i/>
          <w:iCs/>
        </w:rPr>
        <w:t>upāsana</w:t>
      </w:r>
      <w:proofErr w:type="spellEnd"/>
      <w:r w:rsidR="00C16309">
        <w:t xml:space="preserve"> </w:t>
      </w:r>
      <w:r w:rsidRPr="000209BC">
        <w:t>is ‘a contemplative process wherein the object of worship is an object of concentration.’</w:t>
      </w:r>
      <w:r w:rsidR="00C16309">
        <w:t xml:space="preserve"> </w:t>
      </w:r>
      <w:r w:rsidRPr="000209BC">
        <w:t>The following conveys the mystical tone of</w:t>
      </w:r>
      <w:r w:rsidR="00C16309">
        <w:t xml:space="preserve"> </w:t>
      </w:r>
      <w:proofErr w:type="spellStart"/>
      <w:r w:rsidRPr="000209BC">
        <w:rPr>
          <w:i/>
          <w:iCs/>
        </w:rPr>
        <w:t>upāsana</w:t>
      </w:r>
      <w:proofErr w:type="spellEnd"/>
      <w:r w:rsidRPr="000209BC">
        <w:t>:</w:t>
      </w:r>
    </w:p>
    <w:p w14:paraId="0A3D63DF" w14:textId="77777777"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proofErr w:type="spellStart"/>
      <w:r w:rsidRPr="000209BC">
        <w:rPr>
          <w:i/>
          <w:iCs/>
        </w:rPr>
        <w:t>upāsana</w:t>
      </w:r>
      <w:proofErr w:type="spellEnd"/>
      <w:r w:rsidRPr="000209BC">
        <w:t>) them as finite wins a finite world. But he who meditates/worships them as infinite wins an infinite world.’</w:t>
      </w:r>
    </w:p>
    <w:p w14:paraId="702D1137" w14:textId="3DF7351B" w:rsidR="000209BC" w:rsidRPr="000209BC" w:rsidRDefault="000209BC" w:rsidP="000B458E">
      <w:pPr>
        <w:pStyle w:val="WW-paragraph"/>
      </w:pPr>
      <w:proofErr w:type="spellStart"/>
      <w:r w:rsidRPr="000209BC">
        <w:rPr>
          <w:i/>
          <w:iCs/>
        </w:rPr>
        <w:t>Upāsana</w:t>
      </w:r>
      <w:proofErr w:type="spellEnd"/>
      <w:r w:rsidR="00C16309">
        <w:t xml:space="preserve"> </w:t>
      </w:r>
      <w:r w:rsidRPr="000209BC">
        <w:t xml:space="preserve">encompasses a wide spectrum of spiritual consciousness. </w:t>
      </w:r>
      <w:proofErr w:type="spellStart"/>
      <w:r w:rsidRPr="000209BC">
        <w:t>Velkar</w:t>
      </w:r>
      <w:proofErr w:type="spellEnd"/>
      <w:r w:rsidRPr="000209BC">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4DBE483D" w:rsidR="000209BC" w:rsidRPr="000209BC" w:rsidRDefault="000209BC" w:rsidP="000B458E">
      <w:pPr>
        <w:pStyle w:val="WW-paragraph"/>
      </w:pPr>
      <w:r w:rsidRPr="000209BC">
        <w:lastRenderedPageBreak/>
        <w:t>Crangle makes the intriguing suggestion that</w:t>
      </w:r>
      <w:r w:rsidR="00C16309">
        <w:t xml:space="preserve"> </w:t>
      </w:r>
      <w:proofErr w:type="spellStart"/>
      <w:r w:rsidRPr="000209BC">
        <w:rPr>
          <w:i/>
          <w:iCs/>
        </w:rPr>
        <w:t>upāsana</w:t>
      </w:r>
      <w:proofErr w:type="spellEnd"/>
      <w:r w:rsidR="00C16309">
        <w:t xml:space="preserve"> </w:t>
      </w:r>
      <w:r w:rsidRPr="000209BC">
        <w:t>is related to the Buddhist term satipaṭṭhāna, especially the last element of this compound,</w:t>
      </w:r>
      <w:r w:rsidR="00C16309">
        <w:t xml:space="preserve"> </w:t>
      </w:r>
      <w:proofErr w:type="spellStart"/>
      <w:r w:rsidRPr="000209BC">
        <w:rPr>
          <w:i/>
          <w:iCs/>
        </w:rPr>
        <w:t>upaṭṭhāna</w:t>
      </w:r>
      <w:proofErr w:type="spellEnd"/>
      <w:r w:rsidRPr="000209BC">
        <w:t>.</w:t>
      </w:r>
      <w:r w:rsidR="00C16309">
        <w:t xml:space="preserve"> </w:t>
      </w:r>
      <w:r w:rsidRPr="000209BC">
        <w:t>This is supported on a number of grounds. The sound of the words is almost identical, especially in Sanskrit (</w:t>
      </w:r>
      <w:proofErr w:type="spellStart"/>
      <w:r w:rsidRPr="000209BC">
        <w:rPr>
          <w:i/>
          <w:iCs/>
        </w:rPr>
        <w:t>upasthāna</w:t>
      </w:r>
      <w:proofErr w:type="spellEnd"/>
      <w:r w:rsidR="00C16309">
        <w:t xml:space="preserve"> </w:t>
      </w:r>
      <w:r w:rsidRPr="000209BC">
        <w:t>and</w:t>
      </w:r>
      <w:r w:rsidR="00C16309">
        <w:t xml:space="preserve"> </w:t>
      </w:r>
      <w:proofErr w:type="spellStart"/>
      <w:r w:rsidRPr="000209BC">
        <w:rPr>
          <w:i/>
          <w:iCs/>
        </w:rPr>
        <w:t>upāsana</w:t>
      </w:r>
      <w:proofErr w:type="spellEnd"/>
      <w:r w:rsidRPr="000209BC">
        <w:t>). Though they are from different roots, the construction and basic meanings are similar: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ās</w:t>
      </w:r>
      <w:proofErr w:type="spellEnd"/>
      <w:r w:rsidR="00C16309">
        <w:t xml:space="preserve"> </w:t>
      </w:r>
      <w:r w:rsidRPr="000209BC">
        <w:t>means to ‘sit near’;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sthā</w:t>
      </w:r>
      <w:proofErr w:type="spellEnd"/>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proofErr w:type="spellStart"/>
      <w:r w:rsidRPr="000209BC">
        <w:rPr>
          <w:i/>
          <w:iCs/>
        </w:rPr>
        <w:t>upāsana</w:t>
      </w:r>
      <w:proofErr w:type="spellEnd"/>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proofErr w:type="spellStart"/>
      <w:r w:rsidRPr="000209BC">
        <w:rPr>
          <w:i/>
          <w:iCs/>
        </w:rPr>
        <w:t>upāsana</w:t>
      </w:r>
      <w:proofErr w:type="spellEnd"/>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 xml:space="preserve">Investigation of pre-Buddhist meditation terminology is hampered by the fact that the Vedas have little or nothing on meditation and the early </w:t>
      </w:r>
      <w:proofErr w:type="spellStart"/>
      <w:r w:rsidRPr="000209BC">
        <w:t>Upaniṣads</w:t>
      </w:r>
      <w:proofErr w:type="spellEnd"/>
      <w:r w:rsidRPr="000209BC">
        <w:t xml:space="preserve"> have nothing clear. The earliest clear descriptions of meditation outside of Buddhism are in later texts of the </w:t>
      </w:r>
      <w:proofErr w:type="spellStart"/>
      <w:r w:rsidRPr="000209BC">
        <w:t>Upaniṣads</w:t>
      </w:r>
      <w:proofErr w:type="spellEnd"/>
      <w:r w:rsidRPr="000209BC">
        <w:t xml:space="preserve"> and the Jains. These are later than the Suttas, however, there is no reason why even late texts should not preserve old traditions.</w:t>
      </w:r>
    </w:p>
    <w:p w14:paraId="15E4535C" w14:textId="76D616EE" w:rsidR="000209BC" w:rsidRDefault="000209BC" w:rsidP="000B458E">
      <w:pPr>
        <w:pStyle w:val="WW-paragraph"/>
      </w:pPr>
      <w:r w:rsidRPr="000209BC">
        <w:t xml:space="preserve">In recent years some scholars have doubted the accepted wisdom that the early </w:t>
      </w:r>
      <w:proofErr w:type="spellStart"/>
      <w:r w:rsidRPr="000209BC">
        <w:t>Upaniṣads</w:t>
      </w:r>
      <w:proofErr w:type="spellEnd"/>
      <w:r w:rsidRPr="000209BC">
        <w:t xml:space="preserve"> were pre-Buddhist. The Suttas do not mention the </w:t>
      </w:r>
      <w:proofErr w:type="spellStart"/>
      <w:r w:rsidRPr="000209BC">
        <w:t>Upaniṣads</w:t>
      </w:r>
      <w:proofErr w:type="spellEnd"/>
      <w:r w:rsidRPr="000209BC">
        <w:t xml:space="preserve"> in their standard list of Brahmanical texts. But one passage in the </w:t>
      </w:r>
      <w:proofErr w:type="spellStart"/>
      <w:r w:rsidRPr="000209BC">
        <w:t>Tevijja</w:t>
      </w:r>
      <w:proofErr w:type="spellEnd"/>
      <w:r w:rsidRPr="000209BC">
        <w:t xml:space="preserve"> Sutta, discussing contemporary controversies among the Brahmans, refers to Brahmanical schools teaching different paths.</w:t>
      </w:r>
      <w:r w:rsidR="00C16309">
        <w:t xml:space="preserve"> </w:t>
      </w:r>
      <w:r w:rsidRPr="000209BC">
        <w:t xml:space="preserve">These have been equated by Jayatilleke with several of the Brahmanas (which include the </w:t>
      </w:r>
      <w:proofErr w:type="spellStart"/>
      <w:r w:rsidRPr="000209BC">
        <w:t>Upaniṣads</w:t>
      </w:r>
      <w:proofErr w:type="spellEnd"/>
      <w:r w:rsidRPr="000209BC">
        <w:t>) as follows.</w:t>
      </w:r>
    </w:p>
    <w:p w14:paraId="72E10010" w14:textId="42047D3E" w:rsidR="00BD668E" w:rsidRPr="000209BC" w:rsidRDefault="00BD668E" w:rsidP="00BD668E">
      <w:pPr>
        <w:pStyle w:val="WW-table-caption"/>
      </w:pPr>
      <w:r>
        <w:lastRenderedPageBreak/>
        <w:t>{Simple}</w:t>
      </w:r>
      <w:r w:rsidRPr="000209BC">
        <w:t xml:space="preserve">Table 10.1: Brahmanical texts in the </w:t>
      </w:r>
      <w:proofErr w:type="spellStart"/>
      <w:r w:rsidRPr="000209BC">
        <w:t>Tevijja</w:t>
      </w:r>
      <w:proofErr w:type="spellEnd"/>
      <w:r w:rsidRPr="000209BC">
        <w:t xml:space="preserve">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 xml:space="preserve">Schools in the </w:t>
            </w:r>
            <w:proofErr w:type="spellStart"/>
            <w:r w:rsidRPr="000209BC">
              <w:t>Tevijja</w:t>
            </w:r>
            <w:proofErr w:type="spellEnd"/>
            <w:r w:rsidRPr="000209BC">
              <w:t xml:space="preserve">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proofErr w:type="spellStart"/>
            <w:r w:rsidRPr="000209BC">
              <w:t>Addhariyā</w:t>
            </w:r>
            <w:proofErr w:type="spellEnd"/>
          </w:p>
        </w:tc>
        <w:tc>
          <w:tcPr>
            <w:tcW w:w="0" w:type="auto"/>
            <w:hideMark/>
          </w:tcPr>
          <w:p w14:paraId="037C5CB3" w14:textId="77777777" w:rsidR="000209BC" w:rsidRPr="000209BC" w:rsidRDefault="000209BC" w:rsidP="00BD668E">
            <w:pPr>
              <w:pStyle w:val="WW-paragraph"/>
            </w:pPr>
            <w:r w:rsidRPr="000209BC">
              <w:t xml:space="preserve">Yajur Veda </w:t>
            </w:r>
            <w:proofErr w:type="spellStart"/>
            <w:r w:rsidRPr="000209BC">
              <w:t>Addhariya</w:t>
            </w:r>
            <w:proofErr w:type="spellEnd"/>
          </w:p>
        </w:tc>
        <w:tc>
          <w:tcPr>
            <w:tcW w:w="0" w:type="auto"/>
            <w:hideMark/>
          </w:tcPr>
          <w:p w14:paraId="54FCF952" w14:textId="77777777" w:rsidR="000209BC" w:rsidRPr="000209BC" w:rsidRDefault="000209BC" w:rsidP="00BD668E">
            <w:pPr>
              <w:pStyle w:val="WW-paragraph"/>
            </w:pPr>
            <w:proofErr w:type="spellStart"/>
            <w:r w:rsidRPr="000209BC">
              <w:t>Śatapatha</w:t>
            </w:r>
            <w:proofErr w:type="spellEnd"/>
            <w:r w:rsidRPr="000209BC">
              <w:t xml:space="preserve">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proofErr w:type="spellStart"/>
            <w:r w:rsidRPr="000209BC">
              <w:t>Tittiriyā</w:t>
            </w:r>
            <w:proofErr w:type="spellEnd"/>
          </w:p>
        </w:tc>
        <w:tc>
          <w:tcPr>
            <w:tcW w:w="0" w:type="auto"/>
            <w:hideMark/>
          </w:tcPr>
          <w:p w14:paraId="35064293" w14:textId="77777777" w:rsidR="000209BC" w:rsidRPr="000209BC" w:rsidRDefault="000209BC" w:rsidP="00BD668E">
            <w:pPr>
              <w:pStyle w:val="WW-paragraph"/>
            </w:pPr>
            <w:r w:rsidRPr="000209BC">
              <w:t xml:space="preserve">Yajur Veda </w:t>
            </w:r>
            <w:proofErr w:type="spellStart"/>
            <w:r w:rsidRPr="000209BC">
              <w:t>Tittirya</w:t>
            </w:r>
            <w:proofErr w:type="spellEnd"/>
          </w:p>
        </w:tc>
        <w:tc>
          <w:tcPr>
            <w:tcW w:w="0" w:type="auto"/>
            <w:hideMark/>
          </w:tcPr>
          <w:p w14:paraId="4C34BFAB" w14:textId="77777777" w:rsidR="000209BC" w:rsidRPr="000209BC" w:rsidRDefault="000209BC" w:rsidP="00BD668E">
            <w:pPr>
              <w:pStyle w:val="WW-paragraph"/>
            </w:pPr>
            <w:proofErr w:type="spellStart"/>
            <w:r w:rsidRPr="000209BC">
              <w:t>Taittirīya</w:t>
            </w:r>
            <w:proofErr w:type="spellEnd"/>
            <w:r w:rsidRPr="000209BC">
              <w:t xml:space="preserve"> </w:t>
            </w:r>
            <w:proofErr w:type="spellStart"/>
            <w:r w:rsidRPr="000209BC">
              <w:t>Brahmaṇa</w:t>
            </w:r>
            <w:proofErr w:type="spellEnd"/>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proofErr w:type="spellStart"/>
            <w:r w:rsidRPr="000209BC">
              <w:t>Chandokā</w:t>
            </w:r>
            <w:proofErr w:type="spellEnd"/>
          </w:p>
        </w:tc>
        <w:tc>
          <w:tcPr>
            <w:tcW w:w="0" w:type="auto"/>
            <w:hideMark/>
          </w:tcPr>
          <w:p w14:paraId="7CE4A931" w14:textId="77777777" w:rsidR="000209BC" w:rsidRPr="000209BC" w:rsidRDefault="000209BC" w:rsidP="00BD668E">
            <w:pPr>
              <w:pStyle w:val="WW-paragraph"/>
            </w:pPr>
            <w:r w:rsidRPr="000209BC">
              <w:t xml:space="preserve">Sāman Veda </w:t>
            </w:r>
            <w:proofErr w:type="spellStart"/>
            <w:r w:rsidRPr="000209BC">
              <w:t>Chandoga</w:t>
            </w:r>
            <w:proofErr w:type="spellEnd"/>
          </w:p>
        </w:tc>
        <w:tc>
          <w:tcPr>
            <w:tcW w:w="0" w:type="auto"/>
            <w:hideMark/>
          </w:tcPr>
          <w:p w14:paraId="6B3BA686" w14:textId="77777777" w:rsidR="000209BC" w:rsidRPr="000209BC" w:rsidRDefault="000209BC" w:rsidP="00BD668E">
            <w:pPr>
              <w:pStyle w:val="WW-paragraph"/>
            </w:pPr>
            <w:proofErr w:type="spellStart"/>
            <w:r w:rsidRPr="000209BC">
              <w:t>Chāndogya</w:t>
            </w:r>
            <w:proofErr w:type="spellEnd"/>
            <w:r w:rsidRPr="000209BC">
              <w:t xml:space="preserve"> </w:t>
            </w:r>
            <w:proofErr w:type="spellStart"/>
            <w:r w:rsidRPr="000209BC">
              <w:t>Brahmaṇa</w:t>
            </w:r>
            <w:proofErr w:type="spellEnd"/>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proofErr w:type="spellStart"/>
            <w:r w:rsidRPr="000209BC">
              <w:t>Bavharijā</w:t>
            </w:r>
            <w:proofErr w:type="spellEnd"/>
          </w:p>
        </w:tc>
        <w:tc>
          <w:tcPr>
            <w:tcW w:w="0" w:type="auto"/>
            <w:hideMark/>
          </w:tcPr>
          <w:p w14:paraId="7EAF018C" w14:textId="77777777" w:rsidR="000209BC" w:rsidRPr="000209BC" w:rsidRDefault="000209BC" w:rsidP="00BD668E">
            <w:pPr>
              <w:pStyle w:val="WW-paragraph"/>
            </w:pPr>
            <w:r w:rsidRPr="000209BC">
              <w:t xml:space="preserve">Ṛg Veda </w:t>
            </w:r>
            <w:proofErr w:type="spellStart"/>
            <w:r w:rsidRPr="000209BC">
              <w:t>Bavharija</w:t>
            </w:r>
            <w:proofErr w:type="spellEnd"/>
          </w:p>
        </w:tc>
        <w:tc>
          <w:tcPr>
            <w:tcW w:w="0" w:type="auto"/>
            <w:hideMark/>
          </w:tcPr>
          <w:p w14:paraId="1ADB5B10" w14:textId="77777777" w:rsidR="000209BC" w:rsidRPr="000209BC" w:rsidRDefault="000209BC" w:rsidP="00BD668E">
            <w:pPr>
              <w:pStyle w:val="WW-paragraph"/>
            </w:pPr>
            <w:proofErr w:type="spellStart"/>
            <w:r w:rsidRPr="000209BC">
              <w:t>Bahvrvas</w:t>
            </w:r>
            <w:proofErr w:type="spellEnd"/>
            <w:r w:rsidRPr="000209BC">
              <w:t xml:space="preserve"> </w:t>
            </w:r>
            <w:proofErr w:type="spellStart"/>
            <w:r w:rsidRPr="000209BC">
              <w:t>Brahmaṇa</w:t>
            </w:r>
            <w:proofErr w:type="spellEnd"/>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 xml:space="preserve">Including the </w:t>
            </w:r>
            <w:proofErr w:type="spellStart"/>
            <w:r w:rsidRPr="000209BC">
              <w:t>Bṛhadāraṇyaka</w:t>
            </w:r>
            <w:proofErr w:type="spellEnd"/>
            <w:r w:rsidRPr="000209BC">
              <w:t>.</w:t>
            </w:r>
          </w:p>
        </w:tc>
      </w:tr>
    </w:tbl>
    <w:p w14:paraId="64495A76" w14:textId="6B2976AE" w:rsidR="000209BC" w:rsidRPr="000209BC" w:rsidRDefault="000209BC" w:rsidP="00BD668E">
      <w:pPr>
        <w:pStyle w:val="WW-paragraph"/>
      </w:pPr>
      <w:r w:rsidRPr="000209BC">
        <w:t xml:space="preserve">This suggests that the </w:t>
      </w:r>
      <w:proofErr w:type="spellStart"/>
      <w:r w:rsidRPr="000209BC">
        <w:t>Upaniṣadic</w:t>
      </w:r>
      <w:proofErr w:type="spellEnd"/>
      <w:r w:rsidRPr="000209BC">
        <w:t xml:space="preserve"> schools were in existence, but their tenets were still in ferment. Perhaps the </w:t>
      </w:r>
      <w:proofErr w:type="spellStart"/>
      <w:r w:rsidRPr="000209BC">
        <w:t>Upaniṣads</w:t>
      </w:r>
      <w:proofErr w:type="spellEnd"/>
      <w:r w:rsidRPr="000209BC">
        <w:t xml:space="preserve"> that we have today derive from the later settled tenets of each of these strands of Brahmanical thought.</w:t>
      </w:r>
      <w:r w:rsidR="00C16309">
        <w:t xml:space="preserve"> </w:t>
      </w:r>
      <w:r w:rsidRPr="000209BC">
        <w:t xml:space="preserve">But whether or not the </w:t>
      </w:r>
      <w:proofErr w:type="spellStart"/>
      <w:r w:rsidRPr="000209BC">
        <w:t>Upaniṣads</w:t>
      </w:r>
      <w:proofErr w:type="spellEnd"/>
      <w:r w:rsidRPr="000209BC">
        <w:t xml:space="preserve"> in their current form existed at the Buddha’s time, there is no doubt that ideas we can call ‘</w:t>
      </w:r>
      <w:proofErr w:type="spellStart"/>
      <w:r w:rsidRPr="000209BC">
        <w:t>Upaniṣadic</w:t>
      </w:r>
      <w:proofErr w:type="spellEnd"/>
      <w:r w:rsidRPr="000209BC">
        <w:t>’ were prominent. In the sphere of metaphysics we can cite the Buddha’s critique of such ideas as that the self is infinite (</w:t>
      </w:r>
      <w:proofErr w:type="spellStart"/>
      <w:r w:rsidRPr="000209BC">
        <w:rPr>
          <w:i/>
          <w:iCs/>
        </w:rPr>
        <w:t>anantavā</w:t>
      </w:r>
      <w:proofErr w:type="spellEnd"/>
      <w:r w:rsidRPr="000209BC">
        <w:rPr>
          <w:i/>
          <w:iCs/>
        </w:rPr>
        <w:t xml:space="preserve"> </w:t>
      </w:r>
      <w:proofErr w:type="spellStart"/>
      <w:r w:rsidRPr="000209BC">
        <w:rPr>
          <w:i/>
          <w:iCs/>
        </w:rPr>
        <w:t>attā</w:t>
      </w:r>
      <w:proofErr w:type="spellEnd"/>
      <w:r w:rsidRPr="000209BC">
        <w:t>), or that the self is identical with the world (</w:t>
      </w:r>
      <w:r w:rsidRPr="000209BC">
        <w:rPr>
          <w:i/>
          <w:iCs/>
        </w:rPr>
        <w:t xml:space="preserve">so </w:t>
      </w:r>
      <w:proofErr w:type="spellStart"/>
      <w:r w:rsidRPr="000209BC">
        <w:rPr>
          <w:i/>
          <w:iCs/>
        </w:rPr>
        <w:t>attā</w:t>
      </w:r>
      <w:proofErr w:type="spellEnd"/>
      <w:r w:rsidRPr="000209BC">
        <w:rPr>
          <w:i/>
          <w:iCs/>
        </w:rPr>
        <w:t xml:space="preserve"> so </w:t>
      </w:r>
      <w:proofErr w:type="spellStart"/>
      <w:r w:rsidRPr="000209BC">
        <w:rPr>
          <w:i/>
          <w:iCs/>
        </w:rPr>
        <w:t>loko</w:t>
      </w:r>
      <w:proofErr w:type="spellEnd"/>
      <w:r w:rsidRPr="000209BC">
        <w:t>), or that ‘I am He’ (</w:t>
      </w:r>
      <w:proofErr w:type="spellStart"/>
      <w:r w:rsidRPr="000209BC">
        <w:rPr>
          <w:i/>
          <w:iCs/>
        </w:rPr>
        <w:t>eso’hamasmi</w:t>
      </w:r>
      <w:proofErr w:type="spellEnd"/>
      <w:r w:rsidRPr="000209BC">
        <w:t>); or indeed the Buddha’s condemnation of the suggestion by a certain Brahman cosmologist that ‘All is oneness’ (</w:t>
      </w:r>
      <w:proofErr w:type="spellStart"/>
      <w:r w:rsidRPr="000209BC">
        <w:rPr>
          <w:i/>
          <w:iCs/>
        </w:rPr>
        <w:t>sabba</w:t>
      </w:r>
      <w:r w:rsidRPr="000209BC">
        <w:rPr>
          <w:rFonts w:ascii="Cambria" w:hAnsi="Cambria" w:cs="Cambria"/>
          <w:i/>
          <w:iCs/>
        </w:rPr>
        <w:t>ṁ</w:t>
      </w:r>
      <w:proofErr w:type="spellEnd"/>
      <w:r w:rsidRPr="000209BC">
        <w:rPr>
          <w:i/>
          <w:iCs/>
        </w:rPr>
        <w:t xml:space="preserve"> </w:t>
      </w:r>
      <w:proofErr w:type="spellStart"/>
      <w:r w:rsidRPr="000209BC">
        <w:rPr>
          <w:i/>
          <w:iCs/>
        </w:rPr>
        <w:t>ekatta</w:t>
      </w:r>
      <w:r w:rsidRPr="000209BC">
        <w:rPr>
          <w:rFonts w:ascii="Cambria" w:hAnsi="Cambria" w:cs="Cambria"/>
          <w:i/>
          <w:iCs/>
        </w:rPr>
        <w:t>ṁ</w:t>
      </w:r>
      <w:proofErr w:type="spellEnd"/>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 xml:space="preserve">The early </w:t>
      </w:r>
      <w:proofErr w:type="spellStart"/>
      <w:r w:rsidRPr="000209BC">
        <w:t>Upaniṣads</w:t>
      </w:r>
      <w:proofErr w:type="spellEnd"/>
      <w:r w:rsidRPr="000209BC">
        <w:t xml:space="preserve">, especially the </w:t>
      </w:r>
      <w:proofErr w:type="spellStart"/>
      <w:r w:rsidRPr="000209BC">
        <w:t>Bṛhadāraṇyaka</w:t>
      </w:r>
      <w:proofErr w:type="spellEnd"/>
      <w:r w:rsidRPr="000209BC">
        <w:t xml:space="preserve">, usually regarded as the earliest and most important, are a very mixed bag. The </w:t>
      </w:r>
      <w:proofErr w:type="spellStart"/>
      <w:r w:rsidRPr="000209BC">
        <w:t>Bṛhadāraṇyaka</w:t>
      </w:r>
      <w:proofErr w:type="spellEnd"/>
      <w:r w:rsidRPr="000209BC">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209BC">
        <w:rPr>
          <w:i/>
          <w:iCs/>
        </w:rPr>
        <w:t>saññā</w:t>
      </w:r>
      <w:proofErr w:type="spellEnd"/>
      <w:r w:rsidRPr="000209BC">
        <w:t>) and liberating understanding (</w:t>
      </w:r>
      <w:proofErr w:type="spellStart"/>
      <w:r w:rsidRPr="000209BC">
        <w:rPr>
          <w:i/>
          <w:iCs/>
        </w:rPr>
        <w:t>paññā</w:t>
      </w:r>
      <w:proofErr w:type="spellEnd"/>
      <w:r w:rsidRPr="000209BC">
        <w:t>), and emphasizes awareness (</w:t>
      </w:r>
      <w:proofErr w:type="spellStart"/>
      <w:r w:rsidRPr="000209BC">
        <w:rPr>
          <w:i/>
          <w:iCs/>
        </w:rPr>
        <w:t>viññāṇa</w:t>
      </w:r>
      <w:proofErr w:type="spellEnd"/>
      <w:r w:rsidRPr="000209BC">
        <w:t xml:space="preserve">) in contrast with the more </w:t>
      </w:r>
      <w:r w:rsidRPr="000209BC">
        <w:lastRenderedPageBreak/>
        <w:t>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w:t>
      </w:r>
      <w:proofErr w:type="spellStart"/>
      <w:r w:rsidRPr="000209BC">
        <w:t>K</w:t>
      </w:r>
      <w:r w:rsidRPr="000209BC">
        <w:rPr>
          <w:rFonts w:cs="Source Serif Pro"/>
        </w:rPr>
        <w:t>ṣ</w:t>
      </w:r>
      <w:r w:rsidRPr="000209BC">
        <w:t>atriyas</w:t>
      </w:r>
      <w:proofErr w:type="spellEnd"/>
      <w:r w:rsidRPr="000209BC">
        <w:t>.</w:t>
      </w:r>
    </w:p>
    <w:p w14:paraId="0D5896C4" w14:textId="0E61E61E" w:rsidR="000209BC" w:rsidRPr="000209BC" w:rsidRDefault="000209BC" w:rsidP="00BD668E">
      <w:pPr>
        <w:pStyle w:val="WW-paragraph"/>
      </w:pPr>
      <w:r w:rsidRPr="000209BC">
        <w:t xml:space="preserve">But the </w:t>
      </w:r>
      <w:proofErr w:type="spellStart"/>
      <w:r w:rsidRPr="000209BC">
        <w:t>Bṛhadāraṇyaka</w:t>
      </w:r>
      <w:proofErr w:type="spellEnd"/>
      <w:r w:rsidRPr="000209BC">
        <w:t xml:space="preserve">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 xml:space="preserve">Let us look at some of the passages most suggestive of meditation. From the </w:t>
      </w:r>
      <w:proofErr w:type="spellStart"/>
      <w:r w:rsidRPr="000209BC">
        <w:t>Bṛhadāraṇyaka</w:t>
      </w:r>
      <w:proofErr w:type="spellEnd"/>
      <w:r w:rsidRPr="000209BC">
        <w:t>:</w:t>
      </w:r>
    </w:p>
    <w:p w14:paraId="0452EA48" w14:textId="77777777" w:rsidR="000209BC" w:rsidRPr="000209BC" w:rsidRDefault="000209BC" w:rsidP="00BD668E">
      <w:pPr>
        <w:pStyle w:val="WW-blockquote"/>
      </w:pPr>
      <w:r w:rsidRPr="000209BC">
        <w:t>‘Let a man perform one observance only, let him breath up and let him breath down, that the evil death might not reach him.’</w:t>
      </w:r>
    </w:p>
    <w:p w14:paraId="7BF28686" w14:textId="6798B8D5" w:rsidR="000209BC" w:rsidRPr="000209BC" w:rsidRDefault="00BD668E" w:rsidP="00BD668E">
      <w:pPr>
        <w:pStyle w:val="WW-space"/>
      </w:pPr>
      <w:r>
        <w:t>0</w:t>
      </w:r>
    </w:p>
    <w:p w14:paraId="221FAFA1" w14:textId="2B51FEF3" w:rsidR="000209BC" w:rsidRPr="000209BC" w:rsidRDefault="000209BC" w:rsidP="00BD668E">
      <w:pPr>
        <w:pStyle w:val="WW-blockquote"/>
      </w:pPr>
      <w:r w:rsidRPr="000209BC">
        <w:t xml:space="preserve">‘The unseen seer, the unheard hearer, the unthought thinker, the </w:t>
      </w:r>
      <w:proofErr w:type="spellStart"/>
      <w:r w:rsidRPr="000209BC">
        <w:t>uncognized</w:t>
      </w:r>
      <w:proofErr w:type="spellEnd"/>
      <w:r w:rsidRPr="000209BC">
        <w:t xml:space="preserve"> </w:t>
      </w:r>
      <w:proofErr w:type="spellStart"/>
      <w:r w:rsidRPr="000209BC">
        <w:t>cognizer</w:t>
      </w:r>
      <w:proofErr w:type="spellEnd"/>
      <w:r w:rsidRPr="000209BC">
        <w:t xml:space="preserve">… There is no other seer but he, no other hearer, no other thinker, no other </w:t>
      </w:r>
      <w:proofErr w:type="spellStart"/>
      <w:r w:rsidRPr="000209BC">
        <w:t>cognizer</w:t>
      </w:r>
      <w:proofErr w:type="spellEnd"/>
      <w:r w:rsidRPr="000209BC">
        <w:t>. This is thy self, the inner controller, the immortal…’</w:t>
      </w:r>
      <w:r w:rsidR="00C16309">
        <w:t xml:space="preserve"> </w:t>
      </w:r>
    </w:p>
    <w:p w14:paraId="34A16B29" w14:textId="3BF7BDEE" w:rsidR="000209BC" w:rsidRPr="000209BC" w:rsidRDefault="00BD668E" w:rsidP="00BD668E">
      <w:pPr>
        <w:pStyle w:val="WW-space"/>
      </w:pPr>
      <w:r>
        <w:t>0</w:t>
      </w:r>
    </w:p>
    <w:p w14:paraId="2F98DC29" w14:textId="5A3D4F56" w:rsidR="000209BC" w:rsidRPr="000209BC" w:rsidRDefault="000209BC" w:rsidP="00BD668E">
      <w:pPr>
        <w:pStyle w:val="WW-blockquote"/>
      </w:pPr>
      <w:r w:rsidRPr="000209BC">
        <w:lastRenderedPageBreak/>
        <w:t>‘Therefore, knowing this, being calm, tamed, quiet, enduring, concentrated, one sees the soul in oneself.’</w:t>
      </w:r>
      <w:r w:rsidR="00C16309">
        <w:t xml:space="preserve"> </w:t>
      </w:r>
    </w:p>
    <w:p w14:paraId="1642E9B0" w14:textId="77777777" w:rsidR="000209BC" w:rsidRPr="000209BC" w:rsidRDefault="000209BC" w:rsidP="00BD668E">
      <w:pPr>
        <w:pStyle w:val="WW-paragraph"/>
      </w:pPr>
      <w:r w:rsidRPr="000209BC">
        <w:t xml:space="preserve">By themselves such passages are too vague for any clear conclusion regarding meditative practices. And even the last passage, which is the most suggestive, has ‘faithful’ as a variant reading for ‘concentrated’. The </w:t>
      </w:r>
      <w:proofErr w:type="spellStart"/>
      <w:r w:rsidRPr="000209BC">
        <w:t>Chāndogya</w:t>
      </w:r>
      <w:proofErr w:type="spellEnd"/>
      <w:r w:rsidRPr="000209BC">
        <w:t xml:space="preserve"> has a slightly more explicit passage.</w:t>
      </w:r>
    </w:p>
    <w:p w14:paraId="200BC1C8" w14:textId="77777777"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p>
    <w:p w14:paraId="7E15DC03" w14:textId="77777777" w:rsidR="000209BC" w:rsidRPr="000209BC" w:rsidRDefault="000209BC" w:rsidP="00BD668E">
      <w:pPr>
        <w:pStyle w:val="WW-paragraph"/>
      </w:pPr>
      <w:r w:rsidRPr="000209BC">
        <w:t xml:space="preserve">For clear teachings on meditation we must go to the (probably post-Buddhist) </w:t>
      </w:r>
      <w:proofErr w:type="spellStart"/>
      <w:r w:rsidRPr="000209BC">
        <w:t>Śvetāśvatara</w:t>
      </w:r>
      <w:proofErr w:type="spellEnd"/>
      <w:r w:rsidRPr="000209BC">
        <w:t xml:space="preserve"> </w:t>
      </w:r>
      <w:proofErr w:type="spellStart"/>
      <w:r w:rsidRPr="000209BC">
        <w:t>Upaniṣad</w:t>
      </w:r>
      <w:proofErr w:type="spellEnd"/>
      <w:r w:rsidRPr="000209BC">
        <w:t>.</w:t>
      </w:r>
    </w:p>
    <w:p w14:paraId="27A64E6F" w14:textId="77777777"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p>
    <w:p w14:paraId="321BCF2B" w14:textId="650BE550" w:rsidR="000209BC" w:rsidRPr="000209BC" w:rsidRDefault="00BD668E" w:rsidP="00BD668E">
      <w:pPr>
        <w:pStyle w:val="WW-space"/>
      </w:pPr>
      <w:r>
        <w:t>0</w:t>
      </w:r>
    </w:p>
    <w:p w14:paraId="6FE76C1A" w14:textId="77777777"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p>
    <w:p w14:paraId="1C2B063A" w14:textId="14690834" w:rsidR="000209BC" w:rsidRPr="000209BC" w:rsidRDefault="00BD668E" w:rsidP="00BD668E">
      <w:pPr>
        <w:pStyle w:val="WW-space"/>
      </w:pPr>
      <w:r>
        <w:t>0</w:t>
      </w:r>
    </w:p>
    <w:p w14:paraId="399A9E63" w14:textId="77777777"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p>
    <w:p w14:paraId="7BBB0218" w14:textId="1C6C7A13" w:rsidR="000209BC" w:rsidRPr="000209BC" w:rsidRDefault="00BD668E" w:rsidP="00BD668E">
      <w:pPr>
        <w:pStyle w:val="WW-space"/>
      </w:pPr>
      <w:r>
        <w:t>0</w:t>
      </w:r>
    </w:p>
    <w:p w14:paraId="504C5385" w14:textId="77777777"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p>
    <w:p w14:paraId="1B2CF873" w14:textId="03C34350"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C16309">
        <w:t xml:space="preserve"> </w:t>
      </w:r>
      <w:r w:rsidRPr="000209BC">
        <w:t>Notice the close connection in SU 2.9 between ‘heedfulness’ (</w:t>
      </w:r>
      <w:proofErr w:type="spellStart"/>
      <w:r w:rsidRPr="000209BC">
        <w:rPr>
          <w:i/>
          <w:iCs/>
        </w:rPr>
        <w:t>appamāda</w:t>
      </w:r>
      <w:proofErr w:type="spellEnd"/>
      <w:r w:rsidRPr="000209BC">
        <w:t>) and ‘keeping hold’ (</w:t>
      </w:r>
      <w:proofErr w:type="spellStart"/>
      <w:r w:rsidRPr="000209BC">
        <w:rPr>
          <w:i/>
          <w:iCs/>
        </w:rPr>
        <w:t>dhāraṇa</w:t>
      </w:r>
      <w:proofErr w:type="spellEnd"/>
      <w:r w:rsidRPr="000209BC">
        <w:t>), a term semantically equivalent to</w:t>
      </w:r>
      <w:r w:rsidR="00C16309">
        <w:t xml:space="preserve"> </w:t>
      </w:r>
      <w:r w:rsidRPr="000209BC">
        <w:rPr>
          <w:i/>
          <w:iCs/>
        </w:rPr>
        <w:t>sati</w:t>
      </w:r>
      <w:r w:rsidRPr="000209BC">
        <w:t xml:space="preserve">. The earliest Brahmanical meditation subjects were the breath and the contemplation of the mystical syllable ‘Om’. Of course, the ‘breath’ and the ‘word’ are closely related and are mystically identified in the </w:t>
      </w:r>
      <w:proofErr w:type="spellStart"/>
      <w:r w:rsidRPr="000209BC">
        <w:t>Upaniṣads</w:t>
      </w:r>
      <w:proofErr w:type="spellEnd"/>
      <w:r w:rsidRPr="000209BC">
        <w:t xml:space="preserve">; the yogis may have recited ‘Om’ together with the breath. The </w:t>
      </w:r>
      <w:proofErr w:type="spellStart"/>
      <w:r w:rsidRPr="000209BC">
        <w:t>Upaniṣads</w:t>
      </w:r>
      <w:proofErr w:type="spellEnd"/>
      <w:r w:rsidRPr="000209BC">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19068FDC"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proofErr w:type="spellStart"/>
      <w:r w:rsidRPr="000209BC">
        <w:t>Upaniṣadic</w:t>
      </w:r>
      <w:proofErr w:type="spellEnd"/>
      <w:r w:rsidRPr="000209BC">
        <w:t xml:space="preserve"> tradition. Just as in the Satipaṭṭhāna Sa</w:t>
      </w:r>
      <w:r w:rsidRPr="000209BC">
        <w:rPr>
          <w:rFonts w:ascii="Cambria" w:hAnsi="Cambria" w:cs="Cambria"/>
        </w:rPr>
        <w:t>ṁ</w:t>
      </w:r>
      <w:r w:rsidRPr="000209BC">
        <w:t>yutta, the dependence of the breath (body) on food is stressed.</w:t>
      </w:r>
      <w:r w:rsidR="00C16309">
        <w:rPr>
          <w:rFonts w:cs="Source Serif Pro"/>
        </w:rPr>
        <w:t xml:space="preserve"> </w:t>
      </w:r>
      <w:r w:rsidRPr="000209BC">
        <w:t xml:space="preserve">The elements appear commonly in the ancient world, and were worshipped as deities. For example Agni (Fire) was a major deity in the Vedas, and undoubtedly inspired ecstatic contemplation. </w:t>
      </w:r>
      <w:proofErr w:type="spellStart"/>
      <w:r w:rsidRPr="000209BC">
        <w:t>V</w:t>
      </w:r>
      <w:r w:rsidRPr="000209BC">
        <w:rPr>
          <w:rFonts w:cs="Source Serif Pro"/>
        </w:rPr>
        <w:t>ā</w:t>
      </w:r>
      <w:r w:rsidRPr="000209BC">
        <w:t>yu</w:t>
      </w:r>
      <w:proofErr w:type="spellEnd"/>
      <w:r w:rsidRPr="000209BC">
        <w:t xml:space="preserve"> (air) was also worshipped in the Vedas. The Earth </w:t>
      </w:r>
      <w:r w:rsidRPr="000209BC">
        <w:lastRenderedPageBreak/>
        <w:t xml:space="preserve">(Mother), whose symbols pervade the iconography of Buddhism, was also widely revered, and was associated with the Indus Valley religion. The parts of the body are worshipped in the </w:t>
      </w:r>
      <w:proofErr w:type="spellStart"/>
      <w:r w:rsidRPr="000209BC">
        <w:t>Chāndogya</w:t>
      </w:r>
      <w:proofErr w:type="spellEnd"/>
      <w:r w:rsidRPr="000209BC">
        <w:t xml:space="preserve"> </w:t>
      </w:r>
      <w:proofErr w:type="spellStart"/>
      <w:r w:rsidRPr="000209BC">
        <w:t>Upaniṣad</w:t>
      </w:r>
      <w:proofErr w:type="spellEnd"/>
      <w:r w:rsidRPr="000209BC">
        <w:t>: hair, skin, flesh, bone, marrow.</w:t>
      </w:r>
      <w:r w:rsidR="00C16309">
        <w:t xml:space="preserve"> </w:t>
      </w:r>
      <w:r w:rsidRPr="000209BC">
        <w:t xml:space="preserve">All of these appear in the Satipaṭṭhāna Sutta list of body parts, and in the same order. Charnel grounds have long been a favourite haunting ground of a certain type of ascetic. The later </w:t>
      </w:r>
      <w:proofErr w:type="spellStart"/>
      <w:r w:rsidRPr="000209BC">
        <w:t>Maitrī</w:t>
      </w:r>
      <w:proofErr w:type="spellEnd"/>
      <w:r w:rsidRPr="000209BC">
        <w:t xml:space="preserve"> </w:t>
      </w:r>
      <w:proofErr w:type="spellStart"/>
      <w:r w:rsidRPr="000209BC">
        <w:t>Upaniṣad</w:t>
      </w:r>
      <w:proofErr w:type="spellEnd"/>
      <w:r w:rsidRPr="000209BC">
        <w:t xml:space="preserve"> opens with body contemplations for inducing dispassion (</w:t>
      </w:r>
      <w:proofErr w:type="spellStart"/>
      <w:r w:rsidRPr="000209BC">
        <w:rPr>
          <w:i/>
          <w:iCs/>
        </w:rPr>
        <w:t>virāga</w:t>
      </w:r>
      <w:proofErr w:type="spellEnd"/>
      <w:r w:rsidRPr="000209BC">
        <w:t>), but this is probably under Buddhist influence.</w:t>
      </w:r>
    </w:p>
    <w:p w14:paraId="79A025B8" w14:textId="677D755A"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proofErr w:type="spellStart"/>
      <w:r w:rsidRPr="000209BC">
        <w:rPr>
          <w:i/>
          <w:iCs/>
        </w:rPr>
        <w:t>cit</w:t>
      </w:r>
      <w:proofErr w:type="spellEnd"/>
      <w:r w:rsidRPr="000209BC">
        <w:t>,</w:t>
      </w:r>
      <w:r w:rsidR="00C16309">
        <w:t xml:space="preserve"> </w:t>
      </w:r>
      <w:r w:rsidRPr="000209BC">
        <w:rPr>
          <w:i/>
          <w:iCs/>
        </w:rPr>
        <w:t>sat</w:t>
      </w:r>
      <w:r w:rsidRPr="000209BC">
        <w:t>,</w:t>
      </w:r>
      <w:r w:rsidR="00C16309">
        <w:t xml:space="preserve"> </w:t>
      </w:r>
      <w:proofErr w:type="spellStart"/>
      <w:r w:rsidRPr="000209BC">
        <w:rPr>
          <w:i/>
          <w:iCs/>
        </w:rPr>
        <w:t>ānanda</w:t>
      </w:r>
      <w:proofErr w:type="spellEnd"/>
      <w:r w:rsidRPr="000209BC">
        <w:t xml:space="preserve">). Mind and bliss are obvious enough. As for being, this is a fundamental philosophical term for the </w:t>
      </w:r>
      <w:proofErr w:type="spellStart"/>
      <w:r w:rsidRPr="000209BC">
        <w:t>Upaniṣads</w:t>
      </w:r>
      <w:proofErr w:type="spellEnd"/>
      <w:r w:rsidRPr="000209BC">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proofErr w:type="spellStart"/>
      <w:r w:rsidRPr="000209BC">
        <w:rPr>
          <w:i/>
          <w:iCs/>
        </w:rPr>
        <w:t>citta</w:t>
      </w:r>
      <w:proofErr w:type="spellEnd"/>
      <w:r w:rsidRPr="000209BC">
        <w:t>), bliss (=</w:t>
      </w:r>
      <w:r w:rsidRPr="000209BC">
        <w:rPr>
          <w:rFonts w:ascii="Times New Roman" w:hAnsi="Times New Roman"/>
        </w:rPr>
        <w:t> </w:t>
      </w:r>
      <w:r w:rsidRPr="000209BC">
        <w:t>feelings).</w:t>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t>Upaniṣads</w:t>
      </w:r>
      <w:proofErr w:type="spellEnd"/>
      <w:r w:rsidRPr="000209BC">
        <w:t xml:space="preserve"> themselves seem to be aware on some </w:t>
      </w:r>
      <w:r w:rsidRPr="000209BC">
        <w:lastRenderedPageBreak/>
        <w:t>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lastRenderedPageBreak/>
        <w:t>Bodhisatta</w:t>
      </w:r>
      <w:proofErr w:type="spellEnd"/>
      <w:r w:rsidRPr="000209BC">
        <w:t xml:space="preserve"> before his enlightenment. These are the samādhi practitioners of the </w:t>
      </w:r>
      <w:proofErr w:type="spellStart"/>
      <w:r w:rsidRPr="000209BC">
        <w:t>Upaniṣads</w:t>
      </w:r>
      <w:proofErr w:type="spellEnd"/>
      <w:r w:rsidRPr="000209BC">
        <w:t xml:space="preserve"> and the self-tormenters of the Jains.</w:t>
      </w:r>
    </w:p>
    <w:p w14:paraId="4A04E627" w14:textId="2E3DF625" w:rsidR="000209BC" w:rsidRPr="000209BC" w:rsidRDefault="000209BC" w:rsidP="00BD668E">
      <w:pPr>
        <w:pStyle w:val="WW-paragraph"/>
      </w:pPr>
      <w:r w:rsidRPr="000209BC">
        <w:t>The best-known passage referring to such ‘</w:t>
      </w:r>
      <w:proofErr w:type="spellStart"/>
      <w:r w:rsidRPr="000209BC">
        <w:t>Upaniṣadic</w:t>
      </w:r>
      <w:proofErr w:type="spellEnd"/>
      <w:r w:rsidRPr="000209BC">
        <w:t xml:space="preserve">’ yogis is the tale of the </w:t>
      </w:r>
      <w:proofErr w:type="spellStart"/>
      <w:r w:rsidRPr="000209BC">
        <w:t>Bodhisatta’s</w:t>
      </w:r>
      <w:proofErr w:type="spellEnd"/>
      <w:r w:rsidRPr="000209BC">
        <w:t xml:space="preserve"> apprenticeship.</w:t>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w:t>
      </w:r>
      <w:proofErr w:type="spellStart"/>
      <w:r w:rsidRPr="000209BC">
        <w:t>Pajāpati</w:t>
      </w:r>
      <w:proofErr w:type="spellEnd"/>
      <w:r w:rsidRPr="000209BC">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w:t>
      </w:r>
      <w:r w:rsidRPr="000209BC">
        <w:lastRenderedPageBreak/>
        <w:t>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2D32D2F2" w:rsidR="000209BC" w:rsidRPr="000209BC" w:rsidRDefault="000209BC" w:rsidP="00BD668E">
      <w:pPr>
        <w:pStyle w:val="WW-paragraph"/>
      </w:pPr>
      <w:r w:rsidRPr="000209BC">
        <w:t xml:space="preserve">Nevertheless, even though the story of the </w:t>
      </w:r>
      <w:proofErr w:type="spellStart"/>
      <w:r w:rsidRPr="000209BC">
        <w:t>Bodhisatta’s</w:t>
      </w:r>
      <w:proofErr w:type="spellEnd"/>
      <w:r w:rsidRPr="000209BC">
        <w:t xml:space="preserve"> apprenticeship already suffers from too many discussions, here’s one more. Virtually all discussions have ignored the obvious point that the </w:t>
      </w:r>
      <w:proofErr w:type="spellStart"/>
      <w:r w:rsidRPr="000209BC">
        <w:t>Ariyapariyesana</w:t>
      </w:r>
      <w:proofErr w:type="spellEnd"/>
      <w:r w:rsidRPr="000209BC">
        <w:t xml:space="preserve"> Sutta mentions three stages of this apprenticeship. Firstly, learning and lip-reciting of the texts.</w:t>
      </w:r>
      <w:r w:rsidR="00C16309">
        <w:t xml:space="preserve"> </w:t>
      </w:r>
      <w:r w:rsidRPr="000209BC">
        <w:t xml:space="preserve">This is a hint that these are ascetics in the mainstream Vedic tradition; the nature of the texts is not specified here, but elsewhere the Buddha recalls that </w:t>
      </w:r>
      <w:proofErr w:type="spellStart"/>
      <w:r w:rsidRPr="000209BC">
        <w:t>Uddaka</w:t>
      </w:r>
      <w:proofErr w:type="spellEnd"/>
      <w:r w:rsidRPr="000209BC">
        <w:t xml:space="preserve"> </w:t>
      </w:r>
      <w:proofErr w:type="spellStart"/>
      <w:r w:rsidRPr="000209BC">
        <w:t>Rāmaputta</w:t>
      </w:r>
      <w:proofErr w:type="spellEnd"/>
      <w:r w:rsidRPr="000209BC">
        <w:t xml:space="preserve"> claimed to be a</w:t>
      </w:r>
      <w:r w:rsidR="00C16309">
        <w:t xml:space="preserve"> </w:t>
      </w:r>
      <w:proofErr w:type="spellStart"/>
      <w:r w:rsidRPr="000209BC">
        <w:rPr>
          <w:i/>
          <w:iCs/>
        </w:rPr>
        <w:t>vedagū</w:t>
      </w:r>
      <w:proofErr w:type="spellEnd"/>
      <w:r w:rsidRPr="000209BC">
        <w:t>, a master of the Vedas.</w:t>
      </w:r>
      <w:r w:rsidR="00C16309">
        <w:t xml:space="preserve"> </w:t>
      </w:r>
      <w:r w:rsidRPr="000209BC">
        <w:t>Anyway, as we noted above, the Vedas are the only texts that are known to the early Suttas.</w:t>
      </w:r>
      <w:r w:rsidR="00C16309">
        <w:t xml:space="preserve"> </w:t>
      </w:r>
      <w:r w:rsidRPr="000209BC">
        <w:t>Secondly the path, here described as faith, energy, mindfulness, samādhi, and wisdom.</w:t>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fact that is </w:t>
      </w:r>
      <w:proofErr w:type="spellStart"/>
      <w:r w:rsidRPr="000209BC">
        <w:t>comveniently</w:t>
      </w:r>
      <w:proofErr w:type="spellEnd"/>
      <w:r w:rsidRPr="000209BC">
        <w:t xml:space="preserve">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proofErr w:type="spellStart"/>
      <w:r w:rsidRPr="000209BC">
        <w:rPr>
          <w:i/>
          <w:iCs/>
        </w:rPr>
        <w:t>prajñā</w:t>
      </w:r>
      <w:proofErr w:type="spellEnd"/>
      <w:r w:rsidRPr="000209BC">
        <w:t xml:space="preserve">, etc., occur commonly in the </w:t>
      </w:r>
      <w:proofErr w:type="spellStart"/>
      <w:r w:rsidRPr="000209BC">
        <w:t>Upaniṣads</w:t>
      </w:r>
      <w:proofErr w:type="spellEnd"/>
      <w:r w:rsidRPr="000209BC">
        <w:t>. If it is true that the five spiritual faculties were genuinely associated with the Vedic/</w:t>
      </w:r>
      <w:proofErr w:type="spellStart"/>
      <w:r w:rsidRPr="000209BC">
        <w:t>Upaniṣadic</w:t>
      </w:r>
      <w:proofErr w:type="spellEnd"/>
      <w:r w:rsidRPr="000209BC">
        <w:t xml:space="preserve">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p>
    <w:p w14:paraId="0C3DE629" w14:textId="77777777" w:rsidR="000209BC" w:rsidRPr="000209BC" w:rsidRDefault="000209BC" w:rsidP="00BD668E">
      <w:pPr>
        <w:pStyle w:val="WW-paragraph"/>
      </w:pPr>
      <w:r w:rsidRPr="000209BC">
        <w:t xml:space="preserve">The </w:t>
      </w:r>
      <w:proofErr w:type="spellStart"/>
      <w:r w:rsidRPr="000209BC">
        <w:t>Bodhisatta</w:t>
      </w:r>
      <w:proofErr w:type="spellEnd"/>
      <w:r w:rsidRPr="000209BC">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w:t>
      </w:r>
      <w:r w:rsidRPr="000209BC">
        <w:lastRenderedPageBreak/>
        <w:t xml:space="preserve">the most exalted quality acknowledged in those systems, and because of its sublime peacefulness it was mistakenly taken to be the final end of the spiritual path. The </w:t>
      </w:r>
      <w:proofErr w:type="spellStart"/>
      <w:r w:rsidRPr="000209BC">
        <w:t>Bodhisatta</w:t>
      </w:r>
      <w:proofErr w:type="spellEnd"/>
      <w:r w:rsidRPr="000209BC">
        <w:t xml:space="preserve"> became disillusioned with ‘that Dhamma’, i.e. with the teaching taken as a whole, because it led only to rebirth in the formless realm, and was therefore ‘insufficient’ to reach the ‘excellent state of peace’, the ending of birth, aging, and death.</w:t>
      </w:r>
    </w:p>
    <w:p w14:paraId="3DB37701" w14:textId="741281DF"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C16309">
        <w:t xml:space="preserve"> </w:t>
      </w:r>
      <w:r w:rsidRPr="000209BC">
        <w:t>and the four divine abidings),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w:t>
      </w:r>
      <w:proofErr w:type="spellStart"/>
      <w:r w:rsidRPr="000209BC">
        <w:t>Bodhisatta</w:t>
      </w:r>
      <w:proofErr w:type="spellEnd"/>
      <w:r w:rsidRPr="000209BC">
        <w:t xml:space="preserve"> recollected his former experience of first jhāna. This occurred as a child, seated in the cool shade of a rose-apple tree. When the </w:t>
      </w:r>
      <w:proofErr w:type="spellStart"/>
      <w:r w:rsidRPr="000209BC">
        <w:t>Bodhisatta</w:t>
      </w:r>
      <w:proofErr w:type="spellEnd"/>
      <w:r w:rsidRPr="000209BC">
        <w:t xml:space="preserve">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t>Saccaka</w:t>
      </w:r>
      <w:proofErr w:type="spellEnd"/>
      <w:r w:rsidRPr="000209BC">
        <w:t xml:space="preserve"> Sutta (MN 36), the Mahāvastu (of the Mahāsaṅghika Vinaya), the </w:t>
      </w:r>
      <w:proofErr w:type="spellStart"/>
      <w:r w:rsidRPr="000209BC">
        <w:t>Saṅghabhedavastu</w:t>
      </w:r>
      <w:proofErr w:type="spellEnd"/>
      <w:r w:rsidRPr="000209BC">
        <w:t xml:space="preserve"> (from the Mūlasarvāstivāda Vinaya), and the </w:t>
      </w:r>
      <w:r w:rsidRPr="000209BC">
        <w:lastRenderedPageBreak/>
        <w:t xml:space="preserve">Dharmaguptaka Vinaya. Accounts in the Ekottara (EA 31.8) and the </w:t>
      </w:r>
      <w:proofErr w:type="spellStart"/>
      <w:r w:rsidRPr="000209BC">
        <w:t>Lalitavistara</w:t>
      </w:r>
      <w:proofErr w:type="spellEnd"/>
      <w:r w:rsidRPr="000209BC">
        <w:t xml:space="preserve"> attribute all four jhānas to the </w:t>
      </w:r>
      <w:proofErr w:type="spellStart"/>
      <w:r w:rsidRPr="000209BC">
        <w:t>Bodhisatta</w:t>
      </w:r>
      <w:proofErr w:type="spellEnd"/>
      <w:r w:rsidRPr="000209BC">
        <w:t xml:space="preserve">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757) place the attainment of jhāna soon after the going forth. Thus this is clearly regarded by all the schools as a crucial event in the </w:t>
      </w:r>
      <w:proofErr w:type="spellStart"/>
      <w:r w:rsidRPr="000209BC">
        <w:t>Bodhisatta’s</w:t>
      </w:r>
      <w:proofErr w:type="spellEnd"/>
      <w:r w:rsidRPr="000209BC">
        <w:t xml:space="preserve"> path towards awakening.</w:t>
      </w:r>
    </w:p>
    <w:p w14:paraId="1734E432" w14:textId="353A74B9"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w:t>
      </w:r>
      <w:proofErr w:type="spellStart"/>
      <w:r w:rsidRPr="000209BC">
        <w:t>Upaniṣad</w:t>
      </w:r>
      <w:proofErr w:type="spellEnd"/>
      <w:r w:rsidRPr="000209BC">
        <w:t>-style traditions we have been considering; in fact the closeness of some parallel phrases suggests direct literary influence of one sort or another,</w:t>
      </w:r>
      <w:r w:rsidR="00C16309">
        <w:t xml:space="preserve"> </w:t>
      </w:r>
      <w:r w:rsidRPr="000209BC">
        <w:t xml:space="preserve">although there are also direct connections between some of these verses and Jain texts. The list of Brahmanical texts given is substantially shorter than that in the </w:t>
      </w:r>
      <w:proofErr w:type="spellStart"/>
      <w:r w:rsidRPr="000209BC">
        <w:t>Bṛhadāraṇyaka</w:t>
      </w:r>
      <w:proofErr w:type="spellEnd"/>
      <w:r w:rsidRPr="000209BC">
        <w:t xml:space="preserve">, suggesting that it is earlier. It has a satirical reference to an evil Brahman who threatens to ‘split heads’; the same threat occurs several times in the </w:t>
      </w:r>
      <w:proofErr w:type="spellStart"/>
      <w:r w:rsidRPr="000209BC">
        <w:t>Bṛhadāraṇyaka</w:t>
      </w:r>
      <w:proofErr w:type="spellEnd"/>
      <w:r w:rsidRPr="000209BC">
        <w:t>, the difference being that there someone’s head actually does get split!</w:t>
      </w:r>
      <w:r w:rsidR="00C16309">
        <w:t xml:space="preserve"> </w:t>
      </w:r>
      <w:r w:rsidRPr="000209BC">
        <w:t xml:space="preserve">The Buddha of course dismisses the efficacy of Vedic knowledge, ritual, sacrifice, and metaphysical conceptions of ‘Self’. We meet again the phrase ‘seen, heard, thought, cognised’ that we have encountered in the </w:t>
      </w:r>
      <w:proofErr w:type="spellStart"/>
      <w:r w:rsidRPr="000209BC">
        <w:t>Bṛhadāraṇyaka</w:t>
      </w:r>
      <w:proofErr w:type="spellEnd"/>
      <w:r w:rsidRPr="000209BC">
        <w:t xml:space="preserve">, and also frequent reference to the pairing of cognition with name &amp; form, another </w:t>
      </w:r>
      <w:proofErr w:type="spellStart"/>
      <w:r w:rsidRPr="000209BC">
        <w:t>Upaniṣadic</w:t>
      </w:r>
      <w:proofErr w:type="spellEnd"/>
      <w:r w:rsidRPr="000209BC">
        <w:t xml:space="preserve"> idea.</w:t>
      </w:r>
    </w:p>
    <w:p w14:paraId="63230078" w14:textId="2757AFC7"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w:t>
      </w:r>
      <w:r w:rsidRPr="000209BC">
        <w:lastRenderedPageBreak/>
        <w:t>practices were most inspiring and useful. The introductory verses, which are somewhat later, refer indirectly to the five spiritual faculties,</w:t>
      </w:r>
      <w:r w:rsidR="00C16309">
        <w:t xml:space="preserve"> </w:t>
      </w:r>
      <w:r w:rsidRPr="000209BC">
        <w:t>and say the sixteen Brahmans are practitioners of jhāna.</w:t>
      </w:r>
      <w:r w:rsidR="00C16309">
        <w:t xml:space="preserve"> </w:t>
      </w:r>
      <w:r w:rsidRPr="000209BC">
        <w:t>The teachings are brief and non-technical, but there is recognizable reference to the fourth jhāna</w:t>
      </w:r>
      <w:r w:rsidR="00C16309">
        <w:t xml:space="preserve"> </w:t>
      </w:r>
      <w:r w:rsidRPr="000209BC">
        <w:t>and to the sphere of nothingness.</w:t>
      </w:r>
      <w:r w:rsidR="00C16309">
        <w:t xml:space="preserve"> </w:t>
      </w:r>
      <w:r w:rsidRPr="000209BC">
        <w:t xml:space="preserve">And time and time again, the Buddha exhorts these yogis to be ‘ever mindful’. This confirms the association of mindfulness with </w:t>
      </w:r>
      <w:proofErr w:type="spellStart"/>
      <w:r w:rsidRPr="000209BC">
        <w:t>Brahmanic</w:t>
      </w:r>
      <w:proofErr w:type="spellEnd"/>
      <w:r w:rsidRPr="000209BC">
        <w:t xml:space="preserve"> culture; the Buddha would hardly have used the term if he did not expect his audience to understand it.</w:t>
      </w:r>
    </w:p>
    <w:p w14:paraId="50D5DF2C" w14:textId="27CC132A" w:rsidR="000209BC" w:rsidRPr="000209BC" w:rsidRDefault="000209BC" w:rsidP="00BD668E">
      <w:pPr>
        <w:pStyle w:val="WW-paragraph"/>
      </w:pPr>
      <w:r w:rsidRPr="000209BC">
        <w:t xml:space="preserve">Three discourses in the </w:t>
      </w:r>
      <w:proofErr w:type="spellStart"/>
      <w:r w:rsidRPr="000209BC">
        <w:t>Bojjhaṅga</w:t>
      </w:r>
      <w:proofErr w:type="spellEnd"/>
      <w:r w:rsidRPr="000209BC">
        <w:t>-sa</w:t>
      </w:r>
      <w:r w:rsidRPr="000209BC">
        <w:rPr>
          <w:rFonts w:ascii="Cambria" w:hAnsi="Cambria" w:cs="Cambria"/>
        </w:rPr>
        <w:t>ṁ</w:t>
      </w:r>
      <w:r w:rsidRPr="000209BC">
        <w:t xml:space="preserve">yutta present the claims of </w:t>
      </w:r>
      <w:proofErr w:type="spellStart"/>
      <w:r w:rsidRPr="000209BC">
        <w:t>nonBuddhist</w:t>
      </w:r>
      <w:proofErr w:type="spellEnd"/>
      <w:r w:rsidRPr="000209BC">
        <w:t xml:space="preserve"> wanderers to develop Buddhist-style meditation. They say they exhort their disciples to abandon the five hindrances and to develop, in two cases, the seven awakening-factors,</w:t>
      </w:r>
      <w:r w:rsidR="00C16309">
        <w:rPr>
          <w:rFonts w:cs="Source Serif Pro"/>
        </w:rPr>
        <w:t xml:space="preserve"> </w:t>
      </w:r>
      <w:r w:rsidRPr="000209BC">
        <w:t>and in a third case the four divine abidings.</w:t>
      </w:r>
      <w:r w:rsidR="00C16309">
        <w:rPr>
          <w:rFonts w:cs="Source Serif Pro"/>
        </w:rPr>
        <w:t xml:space="preserve"> </w:t>
      </w:r>
      <w:r w:rsidRPr="000209BC">
        <w:t xml:space="preserve">Elsewhere </w:t>
      </w:r>
      <w:proofErr w:type="spellStart"/>
      <w:r w:rsidRPr="000209BC">
        <w:t>too</w:t>
      </w:r>
      <w:proofErr w:type="spellEnd"/>
      <w:r w:rsidRPr="000209BC">
        <w:t xml:space="preserve"> the divine abidings are attributed to great sages of the past, notably the Buddha in past lives.</w:t>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proofErr w:type="spellStart"/>
      <w:r w:rsidRPr="000209BC">
        <w:rPr>
          <w:i/>
          <w:iCs/>
        </w:rPr>
        <w:t>jhāna</w:t>
      </w:r>
      <w:r w:rsidRPr="000209BC">
        <w:rPr>
          <w:rFonts w:ascii="Cambria" w:hAnsi="Cambria" w:cs="Cambria"/>
          <w:i/>
          <w:iCs/>
        </w:rPr>
        <w:t>ṁ</w:t>
      </w:r>
      <w:proofErr w:type="spellEnd"/>
      <w:r w:rsidR="00C16309">
        <w:t xml:space="preserve"> </w:t>
      </w:r>
      <w:proofErr w:type="spellStart"/>
      <w:r w:rsidRPr="000209BC">
        <w:rPr>
          <w:i/>
          <w:iCs/>
        </w:rPr>
        <w:t>abujjhi</w:t>
      </w:r>
      <w:proofErr w:type="spellEnd"/>
      <w:r w:rsidRPr="000209BC">
        <w:t>);</w:t>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w:t>
      </w:r>
      <w:proofErr w:type="spellStart"/>
      <w:r w:rsidRPr="000209BC">
        <w:t>Upaniṣadic</w:t>
      </w:r>
      <w:proofErr w:type="spellEnd"/>
      <w:r w:rsidRPr="000209BC">
        <w:t xml:space="preserve"> ‘Brahmans’ as well as the radical nonconformist ‘</w:t>
      </w:r>
      <w:proofErr w:type="spellStart"/>
      <w:r w:rsidRPr="000209BC">
        <w:t>samanas</w:t>
      </w:r>
      <w:proofErr w:type="spellEnd"/>
      <w:r w:rsidRPr="000209BC">
        <w:t>’. Five terms describe the path to samādhi: ardency (</w:t>
      </w:r>
      <w:proofErr w:type="spellStart"/>
      <w:r w:rsidRPr="000209BC">
        <w:rPr>
          <w:i/>
          <w:iCs/>
        </w:rPr>
        <w:t>ātappa</w:t>
      </w:r>
      <w:proofErr w:type="spellEnd"/>
      <w:r w:rsidRPr="000209BC">
        <w:t>), striving (</w:t>
      </w:r>
      <w:proofErr w:type="spellStart"/>
      <w:r w:rsidRPr="000209BC">
        <w:rPr>
          <w:i/>
          <w:iCs/>
        </w:rPr>
        <w:t>padhāna</w:t>
      </w:r>
      <w:proofErr w:type="spellEnd"/>
      <w:r w:rsidRPr="000209BC">
        <w:t>), commitment (</w:t>
      </w:r>
      <w:proofErr w:type="spellStart"/>
      <w:r w:rsidRPr="000209BC">
        <w:rPr>
          <w:i/>
          <w:iCs/>
        </w:rPr>
        <w:t>anuyoga</w:t>
      </w:r>
      <w:proofErr w:type="spellEnd"/>
      <w:r w:rsidRPr="000209BC">
        <w:t>), heedfulness (</w:t>
      </w:r>
      <w:proofErr w:type="spellStart"/>
      <w:r w:rsidRPr="000209BC">
        <w:rPr>
          <w:i/>
          <w:iCs/>
        </w:rPr>
        <w:t>appamāda</w:t>
      </w:r>
      <w:proofErr w:type="spellEnd"/>
      <w:r w:rsidRPr="000209BC">
        <w:t>), and right attention (</w:t>
      </w:r>
      <w:proofErr w:type="spellStart"/>
      <w:r w:rsidRPr="000209BC">
        <w:rPr>
          <w:i/>
          <w:iCs/>
        </w:rPr>
        <w:t>sammā</w:t>
      </w:r>
      <w:proofErr w:type="spellEnd"/>
      <w:r w:rsidRPr="000209BC">
        <w:rPr>
          <w:i/>
          <w:iCs/>
        </w:rPr>
        <w:t xml:space="preserve"> </w:t>
      </w:r>
      <w:proofErr w:type="spellStart"/>
      <w:r w:rsidRPr="000209BC">
        <w:rPr>
          <w:i/>
          <w:iCs/>
        </w:rPr>
        <w:t>manasikāra</w:t>
      </w:r>
      <w:proofErr w:type="spellEnd"/>
      <w:r w:rsidRPr="000209BC">
        <w:t>). All of these terms are commonly found in Buddhist contexts;</w:t>
      </w:r>
      <w:r w:rsidR="00C16309">
        <w:t xml:space="preserve"> </w:t>
      </w:r>
      <w:proofErr w:type="spellStart"/>
      <w:r w:rsidRPr="000209BC">
        <w:rPr>
          <w:i/>
          <w:iCs/>
        </w:rPr>
        <w:t>ātappa</w:t>
      </w:r>
      <w:proofErr w:type="spellEnd"/>
      <w:r w:rsidR="00C16309">
        <w:t xml:space="preserve"> </w:t>
      </w:r>
      <w:r w:rsidRPr="000209BC">
        <w:t xml:space="preserve">occurs in the satipaṭṭhāna formula. ‘Heedfulness’, which we encountered above in the </w:t>
      </w:r>
      <w:proofErr w:type="spellStart"/>
      <w:r w:rsidRPr="000209BC">
        <w:t>Śvetāśvatara</w:t>
      </w:r>
      <w:proofErr w:type="spellEnd"/>
      <w:r w:rsidRPr="000209BC">
        <w:t xml:space="preserve"> </w:t>
      </w:r>
      <w:proofErr w:type="spellStart"/>
      <w:r w:rsidRPr="000209BC">
        <w:t>Upaniṣad</w:t>
      </w:r>
      <w:proofErr w:type="spellEnd"/>
      <w:r w:rsidRPr="000209BC">
        <w:t>,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 xml:space="preserve">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w:t>
      </w:r>
      <w:proofErr w:type="spellStart"/>
      <w:r w:rsidRPr="000209BC">
        <w:t>Kaccāna</w:t>
      </w:r>
      <w:proofErr w:type="spellEnd"/>
      <w:r w:rsidRPr="000209BC">
        <w:t xml:space="preserve"> to some rude and abusive Brahman youths.</w:t>
      </w:r>
    </w:p>
    <w:p w14:paraId="14CDC085" w14:textId="4E8648C2"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p>
    <w:p w14:paraId="345F58F4" w14:textId="77777777" w:rsidR="000209BC" w:rsidRPr="000209BC" w:rsidRDefault="000209BC" w:rsidP="00BD668E">
      <w:pPr>
        <w:pStyle w:val="WW-paragraph"/>
      </w:pPr>
      <w:r w:rsidRPr="000209BC">
        <w:t xml:space="preserve">Understandably, the Brahman youths were not too pleased with this. So they went to their teacher, the Brahman </w:t>
      </w:r>
      <w:proofErr w:type="spellStart"/>
      <w:r w:rsidRPr="000209BC">
        <w:t>Lohicca</w:t>
      </w:r>
      <w:proofErr w:type="spellEnd"/>
      <w:r w:rsidRPr="000209BC">
        <w:t xml:space="preserve">, and told him. He too was displeased, but he reflected that he should not condemn on mere hearsay, so he visited Venerable Mahā </w:t>
      </w:r>
      <w:proofErr w:type="spellStart"/>
      <w:r w:rsidRPr="000209BC">
        <w:t>Kaccāna</w:t>
      </w:r>
      <w:proofErr w:type="spellEnd"/>
      <w:r w:rsidRPr="000209BC">
        <w:t xml:space="preserve">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w:t>
      </w:r>
      <w:proofErr w:type="spellStart"/>
      <w:r w:rsidRPr="000209BC">
        <w:t>Kacc</w:t>
      </w:r>
      <w:r w:rsidRPr="000209BC">
        <w:rPr>
          <w:rFonts w:cs="Source Serif Pro"/>
        </w:rPr>
        <w:t>ā</w:t>
      </w:r>
      <w:r w:rsidRPr="000209BC">
        <w:t>na</w:t>
      </w:r>
      <w:proofErr w:type="spellEnd"/>
      <w:r w:rsidRPr="000209BC">
        <w:t xml:space="preserve"> to present the Buddhist ideal as the natural fulfilment of the practices of the Brahmans of old, so he can skilfully lead </w:t>
      </w:r>
      <w:proofErr w:type="spellStart"/>
      <w:r w:rsidRPr="000209BC">
        <w:t>Lohicca</w:t>
      </w:r>
      <w:proofErr w:type="spellEnd"/>
      <w:r w:rsidRPr="000209BC">
        <w:t xml:space="preserve">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 xml:space="preserve">Since there are no contemporary records to illuminate these ideas further, we take the risky path of comparing them with later texts. The </w:t>
      </w:r>
      <w:proofErr w:type="spellStart"/>
      <w:r w:rsidRPr="000209BC">
        <w:t>Mahābhārata</w:t>
      </w:r>
      <w:proofErr w:type="spellEnd"/>
      <w:r w:rsidRPr="000209BC">
        <w:t xml:space="preserve"> post-dates the Nikāyas/Āgamas, and shows Buddhist influence. However, the </w:t>
      </w:r>
      <w:r w:rsidRPr="000209BC">
        <w:lastRenderedPageBreak/>
        <w:t>events are set in a semi-mythical time before the Buddha, and it has undoubtably preserved some genuine old traditions. It mentions the ‘fourfold</w:t>
      </w:r>
      <w:r w:rsidR="00C16309">
        <w:t xml:space="preserve"> </w:t>
      </w:r>
      <w:proofErr w:type="spellStart"/>
      <w:r w:rsidRPr="000209BC">
        <w:rPr>
          <w:i/>
          <w:iCs/>
        </w:rPr>
        <w:t>jhānayoga</w:t>
      </w:r>
      <w:proofErr w:type="spellEnd"/>
      <w:r w:rsidRPr="000209BC">
        <w:t>’, but only the first jhāna is described in detail.</w:t>
      </w:r>
    </w:p>
    <w:p w14:paraId="59162D6D" w14:textId="4E07351C"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br/>
      </w:r>
      <w:r>
        <w:br/>
      </w:r>
      <w:r w:rsidR="000209BC" w:rsidRPr="000209BC">
        <w:t>When the sage enters samādhi</w:t>
      </w:r>
      <w:r>
        <w:br/>
        <w:t>    </w:t>
      </w:r>
      <w:r w:rsidR="000209BC" w:rsidRPr="000209BC">
        <w:t>Of the first jhāna in the beginning,</w:t>
      </w:r>
      <w:r>
        <w:br/>
      </w:r>
      <w:r w:rsidR="000209BC" w:rsidRPr="000209BC">
        <w:t>Sustained application (</w:t>
      </w:r>
      <w:proofErr w:type="spellStart"/>
      <w:r w:rsidR="000209BC" w:rsidRPr="000209BC">
        <w:rPr>
          <w:i/>
          <w:iCs/>
        </w:rPr>
        <w:t>vicāra</w:t>
      </w:r>
      <w:proofErr w:type="spellEnd"/>
      <w:r w:rsidR="000209BC" w:rsidRPr="000209BC">
        <w:t>) and initial application (</w:t>
      </w:r>
      <w:proofErr w:type="spellStart"/>
      <w:r w:rsidR="000209BC" w:rsidRPr="000209BC">
        <w:rPr>
          <w:i/>
          <w:iCs/>
        </w:rPr>
        <w:t>vitakka</w:t>
      </w:r>
      <w:proofErr w:type="spellEnd"/>
      <w:r w:rsidR="000209BC" w:rsidRPr="000209BC">
        <w:t>)</w:t>
      </w:r>
      <w:r>
        <w:br/>
        <w:t>    </w:t>
      </w:r>
      <w:r w:rsidR="00C16309">
        <w:t xml:space="preserve"> </w:t>
      </w:r>
      <w:r w:rsidR="000209BC" w:rsidRPr="000209BC">
        <w:t>And seclusion (</w:t>
      </w:r>
      <w:proofErr w:type="spellStart"/>
      <w:r w:rsidR="000209BC" w:rsidRPr="000209BC">
        <w:rPr>
          <w:i/>
          <w:iCs/>
        </w:rPr>
        <w:t>viveka</w:t>
      </w:r>
      <w:proofErr w:type="spellEnd"/>
      <w:r w:rsidR="000209BC" w:rsidRPr="000209BC">
        <w:t xml:space="preserve">) </w:t>
      </w:r>
      <w:proofErr w:type="gramStart"/>
      <w:r w:rsidR="000209BC" w:rsidRPr="000209BC">
        <w:t>arise</w:t>
      </w:r>
      <w:proofErr w:type="gramEnd"/>
      <w:r w:rsidR="000209BC" w:rsidRPr="000209BC">
        <w:t xml:space="preserve"> in him…’</w:t>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p>
    <w:p w14:paraId="42D99FF7" w14:textId="62090524" w:rsidR="000209BC" w:rsidRPr="000209BC" w:rsidRDefault="000209BC" w:rsidP="00CA496E">
      <w:pPr>
        <w:pStyle w:val="WW-paragraph"/>
      </w:pPr>
      <w:r w:rsidRPr="000209BC">
        <w:t xml:space="preserve">The Yoga Sūtra of </w:t>
      </w:r>
      <w:proofErr w:type="spellStart"/>
      <w:r w:rsidRPr="000209BC">
        <w:t>Patañjali</w:t>
      </w:r>
      <w:proofErr w:type="spellEnd"/>
      <w:r w:rsidRPr="000209BC">
        <w:t xml:space="preserve"> (300–500 CE?) is an early presentation of a fairly systematic path of practice from a non-Buddhist school. The Yoga school, regarded as the practical wing of the </w:t>
      </w:r>
      <w:proofErr w:type="spellStart"/>
      <w:r w:rsidRPr="000209BC">
        <w:t>Sā</w:t>
      </w:r>
      <w:r w:rsidRPr="000209BC">
        <w:rPr>
          <w:rFonts w:ascii="Cambria" w:hAnsi="Cambria" w:cs="Cambria"/>
        </w:rPr>
        <w:t>ṁ</w:t>
      </w:r>
      <w:r w:rsidRPr="000209BC">
        <w:t>khya</w:t>
      </w:r>
      <w:proofErr w:type="spellEnd"/>
      <w:r w:rsidRPr="000209BC">
        <w:t xml:space="preserve">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34F741FA" w:rsidR="000209BC" w:rsidRPr="000209BC" w:rsidRDefault="000209BC" w:rsidP="00CA496E">
      <w:pPr>
        <w:pStyle w:val="WW-paragraph"/>
      </w:pPr>
      <w:r w:rsidRPr="000209BC">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t>
      </w:r>
      <w:r w:rsidRPr="000209BC">
        <w:lastRenderedPageBreak/>
        <w:t xml:space="preserve">whole, and it should be remembered that the Yoga Sūtra stays faithful to its own distinctive philosophy; it is not just a Buddhist rip-off. Doctrinally, it mentions ideas familiar to the </w:t>
      </w:r>
      <w:proofErr w:type="spellStart"/>
      <w:r w:rsidRPr="000209BC">
        <w:t>Sā</w:t>
      </w:r>
      <w:r w:rsidRPr="000209BC">
        <w:rPr>
          <w:rFonts w:ascii="Cambria" w:hAnsi="Cambria" w:cs="Cambria"/>
        </w:rPr>
        <w:t>ṁ</w:t>
      </w:r>
      <w:r w:rsidRPr="000209BC">
        <w:t>khya</w:t>
      </w:r>
      <w:proofErr w:type="spellEnd"/>
      <w:r w:rsidRPr="000209BC">
        <w:t>/Yoga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proofErr w:type="spellStart"/>
      <w:r w:rsidRPr="000209BC">
        <w:rPr>
          <w:i/>
          <w:iCs/>
        </w:rPr>
        <w:t>guṇas</w:t>
      </w:r>
      <w:proofErr w:type="spellEnd"/>
      <w:r w:rsidRPr="000209BC">
        <w:t>) of stimulation (</w:t>
      </w:r>
      <w:r w:rsidRPr="000209BC">
        <w:rPr>
          <w:i/>
          <w:iCs/>
        </w:rPr>
        <w:t>rajas</w:t>
      </w:r>
      <w:r w:rsidRPr="000209BC">
        <w:t>, literally ‘desire’), depression (</w:t>
      </w:r>
      <w:r w:rsidRPr="000209BC">
        <w:rPr>
          <w:i/>
          <w:iCs/>
        </w:rPr>
        <w:t>tamas</w:t>
      </w:r>
      <w:r w:rsidRPr="000209BC">
        <w:t>, ‘darkness’), and vitality (</w:t>
      </w:r>
      <w:proofErr w:type="spellStart"/>
      <w:r w:rsidRPr="000209BC">
        <w:rPr>
          <w:i/>
          <w:iCs/>
        </w:rPr>
        <w:t>sattvas</w:t>
      </w:r>
      <w:proofErr w:type="spellEnd"/>
      <w:r w:rsidRPr="000209BC">
        <w:t>, ‘being’) that make up our worldly state, the fundamental ground of nature (</w:t>
      </w:r>
      <w:proofErr w:type="spellStart"/>
      <w:r w:rsidRPr="000209BC">
        <w:rPr>
          <w:i/>
          <w:iCs/>
        </w:rPr>
        <w:t>prakṛti</w:t>
      </w:r>
      <w:proofErr w:type="spellEnd"/>
      <w:r w:rsidRPr="000209BC">
        <w:t>) from which these evolved, and the individual soul (</w:t>
      </w:r>
      <w:proofErr w:type="spellStart"/>
      <w:r w:rsidRPr="000209BC">
        <w:rPr>
          <w:i/>
          <w:iCs/>
        </w:rPr>
        <w:t>puruṣa</w:t>
      </w:r>
      <w:proofErr w:type="spellEnd"/>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t>ābhidhammikas</w:t>
      </w:r>
      <w:proofErr w:type="spellEnd"/>
      <w:r w:rsidRPr="000209BC">
        <w:t xml:space="preserve"> claimed); the fluctuations of the mind are known due to the changelessness of the</w:t>
      </w:r>
      <w:r w:rsidR="00C16309">
        <w:t xml:space="preserve"> </w:t>
      </w:r>
      <w:proofErr w:type="spellStart"/>
      <w:r w:rsidRPr="000209BC">
        <w:rPr>
          <w:i/>
          <w:iCs/>
        </w:rPr>
        <w:t>puruṣa</w:t>
      </w:r>
      <w:proofErr w:type="spellEnd"/>
      <w:r w:rsidRPr="000209BC">
        <w:t>, the One Who Knows. Sometimes the text bears on the controversies among the Buddhists, such as when it asserts that ‘the past and the future exist in their own form’,</w:t>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proofErr w:type="spellStart"/>
      <w:r w:rsidRPr="000209BC">
        <w:rPr>
          <w:i/>
          <w:iCs/>
        </w:rPr>
        <w:t>pramāṇa</w:t>
      </w:r>
      <w:proofErr w:type="spellEnd"/>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proofErr w:type="spellStart"/>
      <w:r w:rsidRPr="000209BC">
        <w:rPr>
          <w:i/>
          <w:iCs/>
        </w:rPr>
        <w:t>pratyakṣa</w:t>
      </w:r>
      <w:proofErr w:type="spellEnd"/>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w:t>
      </w:r>
      <w:r w:rsidRPr="000209BC">
        <w:lastRenderedPageBreak/>
        <w:t>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2240EA23"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proofErr w:type="spellStart"/>
      <w:r w:rsidRPr="000209BC">
        <w:rPr>
          <w:i/>
          <w:iCs/>
        </w:rPr>
        <w:t>samprajñāta</w:t>
      </w:r>
      <w:proofErr w:type="spellEnd"/>
      <w:r w:rsidRPr="000209BC">
        <w:t>, which it describes as: ‘accompanied by initial application, sustained application, bliss (</w:t>
      </w:r>
      <w:proofErr w:type="spellStart"/>
      <w:r w:rsidRPr="000209BC">
        <w:rPr>
          <w:i/>
          <w:iCs/>
        </w:rPr>
        <w:t>ānanda</w:t>
      </w:r>
      <w:proofErr w:type="spellEnd"/>
      <w:r w:rsidRPr="000209BC">
        <w:t>), [the concept] “I am”, and form.’</w:t>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proofErr w:type="spellStart"/>
      <w:r w:rsidRPr="000209BC">
        <w:rPr>
          <w:i/>
          <w:iCs/>
        </w:rPr>
        <w:t>puruṣa</w:t>
      </w:r>
      <w:proofErr w:type="spellEnd"/>
      <w:r w:rsidRPr="000209BC">
        <w:t>, to be the True Self. The phrase is foreign to the standard jhāna formula, but is similar to one of the deluded forms of ‘Nibbana here &amp; now’ described in the Brahmajāla Sutta:</w:t>
      </w:r>
    </w:p>
    <w:p w14:paraId="2119EC01" w14:textId="038F1E58"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C16309">
        <w:t xml:space="preserve"> </w:t>
      </w:r>
    </w:p>
    <w:p w14:paraId="7A7F9550" w14:textId="241B5FC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proofErr w:type="spellStart"/>
      <w:r w:rsidRPr="000209BC">
        <w:rPr>
          <w:i/>
          <w:iCs/>
        </w:rPr>
        <w:t>asamprajñāta</w:t>
      </w:r>
      <w:proofErr w:type="spellEnd"/>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proofErr w:type="spellStart"/>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proofErr w:type="spellEnd"/>
      <w:r w:rsidRPr="000209BC">
        <w:t>)’.</w:t>
      </w:r>
      <w:r w:rsidR="00C16309">
        <w:t xml:space="preserve"> </w:t>
      </w:r>
      <w:r w:rsidRPr="000209BC">
        <w:t xml:space="preserve">Sūtra 19 is obscure: ‘For the bodiless, absorbed in fundamental Nature, [such an] </w:t>
      </w:r>
      <w:r w:rsidRPr="000209BC">
        <w:lastRenderedPageBreak/>
        <w:t>existence is conditioned (</w:t>
      </w:r>
      <w:proofErr w:type="spellStart"/>
      <w:r w:rsidRPr="000209BC">
        <w:rPr>
          <w:i/>
          <w:iCs/>
        </w:rPr>
        <w:t>bhavapratyayo</w:t>
      </w:r>
      <w:proofErr w:type="spellEnd"/>
      <w:r w:rsidRPr="000209BC">
        <w:rPr>
          <w:i/>
          <w:iCs/>
        </w:rPr>
        <w:t xml:space="preserve"> </w:t>
      </w:r>
      <w:proofErr w:type="spellStart"/>
      <w:r w:rsidRPr="000209BC">
        <w:rPr>
          <w:i/>
          <w:iCs/>
        </w:rPr>
        <w:t>videhaprakṛtilāyanam</w:t>
      </w:r>
      <w:proofErr w:type="spellEnd"/>
      <w:r w:rsidRPr="000209BC">
        <w:t>)’. This seems to mean either that this state of consciousness generates a bodiless (</w:t>
      </w:r>
      <w:proofErr w:type="spellStart"/>
      <w:r w:rsidRPr="000209BC">
        <w:rPr>
          <w:i/>
          <w:iCs/>
        </w:rPr>
        <w:t>videha</w:t>
      </w:r>
      <w:proofErr w:type="spellEnd"/>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proofErr w:type="spellStart"/>
      <w:r w:rsidRPr="000209BC">
        <w:rPr>
          <w:i/>
          <w:iCs/>
        </w:rPr>
        <w:t>arūpa</w:t>
      </w:r>
      <w:proofErr w:type="spellEnd"/>
      <w:r w:rsidRPr="000209BC">
        <w:t xml:space="preserve">?) rebirth, or that for one without a body, such a state of consciousness is a natural condition, not something that must be attained through spiritual practice. Sūtra 20 says that ‘for others’ (presumably this means not the ‘bodiless’ ones referred to in </w:t>
      </w:r>
      <w:proofErr w:type="spellStart"/>
      <w:r w:rsidRPr="000209BC">
        <w:t>sūtra</w:t>
      </w:r>
      <w:proofErr w:type="spellEnd"/>
      <w:r w:rsidRPr="000209BC">
        <w:t xml:space="preserve"> 19),</w:t>
      </w:r>
      <w:r w:rsidR="00C16309">
        <w:t xml:space="preserve"> </w:t>
      </w:r>
      <w:proofErr w:type="spellStart"/>
      <w:r w:rsidRPr="000209BC">
        <w:rPr>
          <w:i/>
          <w:iCs/>
        </w:rPr>
        <w:t>asamprajñāta</w:t>
      </w:r>
      <w:proofErr w:type="spellEnd"/>
      <w:r w:rsidR="00C16309">
        <w:t xml:space="preserve"> </w:t>
      </w:r>
      <w:r w:rsidRPr="000209BC">
        <w:t>samādhi comes after ‘faith, energy, mindfulness, samādhi, and wisdom’.</w:t>
      </w:r>
      <w:r w:rsidR="00C16309">
        <w:t xml:space="preserve"> </w:t>
      </w:r>
      <w:r w:rsidRPr="000209BC">
        <w:t xml:space="preserve">Here once more we meet the Buddhist five spiritual faculties, which are presumably what is meant by the ‘practice in renunciation’ mentioned in </w:t>
      </w:r>
      <w:proofErr w:type="spellStart"/>
      <w:r w:rsidRPr="000209BC">
        <w:t>sūtra</w:t>
      </w:r>
      <w:proofErr w:type="spellEnd"/>
      <w:r w:rsidRPr="000209BC">
        <w:t xml:space="preserve"> 18. Note that</w:t>
      </w:r>
      <w:r w:rsidR="00C16309">
        <w:t xml:space="preserve"> </w:t>
      </w:r>
      <w:r w:rsidRPr="000209BC">
        <w:rPr>
          <w:i/>
          <w:iCs/>
        </w:rPr>
        <w:t>sati</w:t>
      </w:r>
      <w:r w:rsidR="00C16309">
        <w:t xml:space="preserve"> </w:t>
      </w:r>
      <w:r w:rsidRPr="000209BC">
        <w:t xml:space="preserve">here is in positive sense, as usual in Buddhism, and not in negative sense, as earlier in the Yoga Sūtra; this supports the argument of </w:t>
      </w:r>
      <w:proofErr w:type="spellStart"/>
      <w:r w:rsidRPr="000209BC">
        <w:t>Bronkhorst</w:t>
      </w:r>
      <w:proofErr w:type="spellEnd"/>
      <w:r w:rsidRPr="000209BC">
        <w:t xml:space="preserve"> that this chapter was composed from two sources, one ‘orthodox’ and one Buddhist.</w:t>
      </w:r>
      <w:r w:rsidR="00C16309">
        <w:t xml:space="preserve"> </w:t>
      </w:r>
      <w:r w:rsidRPr="000209BC">
        <w:t>The samādhi in this group of five, which precedes</w:t>
      </w:r>
      <w:r w:rsidR="00C16309">
        <w:t xml:space="preserve"> </w:t>
      </w:r>
      <w:proofErr w:type="spellStart"/>
      <w:r w:rsidRPr="000209BC">
        <w:rPr>
          <w:i/>
          <w:iCs/>
        </w:rPr>
        <w:t>asamprajñāta</w:t>
      </w:r>
      <w:proofErr w:type="spellEnd"/>
      <w:r w:rsidR="00C16309">
        <w:t xml:space="preserve"> </w:t>
      </w:r>
      <w:r w:rsidRPr="000209BC">
        <w:t>samādhi, is presumably the</w:t>
      </w:r>
      <w:r w:rsidR="00C16309">
        <w:t xml:space="preserve"> </w:t>
      </w:r>
      <w:proofErr w:type="spellStart"/>
      <w:r w:rsidRPr="000209BC">
        <w:rPr>
          <w:i/>
          <w:iCs/>
        </w:rPr>
        <w:t>samprajñāta</w:t>
      </w:r>
      <w:proofErr w:type="spellEnd"/>
      <w:r w:rsidR="00C16309">
        <w:t xml:space="preserve"> </w:t>
      </w:r>
      <w:r w:rsidRPr="000209BC">
        <w:t>samādhi, i.e. form jhāna. The</w:t>
      </w:r>
      <w:r w:rsidR="00C16309">
        <w:t xml:space="preserve"> </w:t>
      </w:r>
      <w:proofErr w:type="spellStart"/>
      <w:r w:rsidRPr="000209BC">
        <w:rPr>
          <w:i/>
          <w:iCs/>
        </w:rPr>
        <w:t>asamprajñāta</w:t>
      </w:r>
      <w:proofErr w:type="spellEnd"/>
      <w:r w:rsidR="00C16309">
        <w:t xml:space="preserve"> </w:t>
      </w:r>
      <w:r w:rsidRPr="000209BC">
        <w:t xml:space="preserve">samādhi may therefore be plausibly identified with the Buddhist formless attainments, which are also preceded by form jhāna, are the outcome of a ‘gradual cessation of activities’, generate a bodiless rebirth, and the highest of which is called ‘an attainment with a residue of </w:t>
      </w:r>
      <w:proofErr w:type="gramStart"/>
      <w:r w:rsidRPr="000209BC">
        <w:t>activities’</w:t>
      </w:r>
      <w:proofErr w:type="gramEnd"/>
      <w:r w:rsidRPr="000209BC">
        <w:t>.</w:t>
      </w:r>
      <w:r w:rsidR="00C16309">
        <w:t xml:space="preserve"> </w:t>
      </w:r>
      <w:r w:rsidRPr="000209BC">
        <w:t>It is very striking that the way of attaining this</w:t>
      </w:r>
      <w:r w:rsidR="00C16309">
        <w:t xml:space="preserve"> </w:t>
      </w:r>
      <w:proofErr w:type="spellStart"/>
      <w:r w:rsidRPr="000209BC">
        <w:rPr>
          <w:i/>
          <w:iCs/>
        </w:rPr>
        <w:t>asamprajñāta</w:t>
      </w:r>
      <w:proofErr w:type="spellEnd"/>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proofErr w:type="spellStart"/>
      <w:r w:rsidRPr="000209BC">
        <w:rPr>
          <w:rFonts w:cs="Source Serif Pro"/>
        </w:rPr>
        <w:t>Āḷā</w:t>
      </w:r>
      <w:r w:rsidRPr="000209BC">
        <w:t>ra</w:t>
      </w:r>
      <w:proofErr w:type="spellEnd"/>
      <w:r w:rsidRPr="000209BC">
        <w:t xml:space="preserve"> </w:t>
      </w:r>
      <w:proofErr w:type="spellStart"/>
      <w:r w:rsidRPr="000209BC">
        <w:t>K</w:t>
      </w:r>
      <w:r w:rsidRPr="000209BC">
        <w:rPr>
          <w:rFonts w:cs="Source Serif Pro"/>
        </w:rPr>
        <w:t>ā</w:t>
      </w:r>
      <w:r w:rsidRPr="000209BC">
        <w:t>l</w:t>
      </w:r>
      <w:r w:rsidRPr="000209BC">
        <w:rPr>
          <w:rFonts w:cs="Source Serif Pro"/>
        </w:rPr>
        <w:t>ā</w:t>
      </w:r>
      <w:r w:rsidRPr="000209BC">
        <w:t>ma</w:t>
      </w:r>
      <w:proofErr w:type="spellEnd"/>
      <w:r w:rsidRPr="000209BC">
        <w:t xml:space="preserve"> and </w:t>
      </w:r>
      <w:proofErr w:type="spellStart"/>
      <w:r w:rsidRPr="000209BC">
        <w:t>Uddaka</w:t>
      </w:r>
      <w:proofErr w:type="spellEnd"/>
      <w:r w:rsidRPr="000209BC">
        <w:t xml:space="preserve"> </w:t>
      </w:r>
      <w:proofErr w:type="spellStart"/>
      <w:r w:rsidRPr="000209BC">
        <w:t>R</w:t>
      </w:r>
      <w:r w:rsidRPr="000209BC">
        <w:rPr>
          <w:rFonts w:cs="Source Serif Pro"/>
        </w:rPr>
        <w:t>ā</w:t>
      </w:r>
      <w:r w:rsidRPr="000209BC">
        <w:t>maputta</w:t>
      </w:r>
      <w:proofErr w:type="spellEnd"/>
      <w:r w:rsidRPr="000209BC">
        <w:t xml:space="preserve">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proofErr w:type="spellStart"/>
      <w:r w:rsidRPr="000209BC">
        <w:rPr>
          <w:i/>
          <w:iCs/>
        </w:rPr>
        <w:t>vitakka</w:t>
      </w:r>
      <w:proofErr w:type="spellEnd"/>
      <w:r w:rsidRPr="000209BC">
        <w:t>) and without; the latter is associated with purity of mindfulness, as in the Buddhist fourth jhāna. Attainments with and without sustained application (</w:t>
      </w:r>
      <w:proofErr w:type="spellStart"/>
      <w:r w:rsidRPr="000209BC">
        <w:rPr>
          <w:i/>
          <w:iCs/>
        </w:rPr>
        <w:t>vicāra</w:t>
      </w:r>
      <w:proofErr w:type="spellEnd"/>
      <w:r w:rsidRPr="000209BC">
        <w:t>), which are said to be subtle conditions, are also mentioned; like the Buddhist second jhāna, absence of sustained application comes with ‘inner clarity’ (</w:t>
      </w:r>
      <w:proofErr w:type="spellStart"/>
      <w:r w:rsidRPr="000209BC">
        <w:rPr>
          <w:i/>
          <w:iCs/>
        </w:rPr>
        <w:t>adhyātma</w:t>
      </w:r>
      <w:proofErr w:type="spellEnd"/>
      <w:r w:rsidRPr="000209BC">
        <w:rPr>
          <w:i/>
          <w:iCs/>
        </w:rPr>
        <w:t xml:space="preserve"> </w:t>
      </w:r>
      <w:proofErr w:type="spellStart"/>
      <w:r w:rsidRPr="000209BC">
        <w:rPr>
          <w:i/>
          <w:iCs/>
        </w:rPr>
        <w:t>prasāda</w:t>
      </w:r>
      <w:proofErr w:type="spellEnd"/>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77777777" w:rsidR="000209BC" w:rsidRPr="000209BC" w:rsidRDefault="000209BC" w:rsidP="00CA496E">
      <w:pPr>
        <w:pStyle w:val="WW-blockquote"/>
      </w:pPr>
      <w:r w:rsidRPr="000209BC">
        <w:t>‘Ignorance, “I-am-ness”, desire, aversion, and insistence (</w:t>
      </w:r>
      <w:proofErr w:type="spellStart"/>
      <w:r w:rsidRPr="000209BC">
        <w:rPr>
          <w:i/>
          <w:iCs/>
        </w:rPr>
        <w:t>abhiniveśa</w:t>
      </w:r>
      <w:proofErr w:type="spellEnd"/>
      <w:r w:rsidRPr="000209BC">
        <w:t>) [are to be eliminated by practice]. Ignorance is the cause of the rest, whether they are dormant, weak, suppressed, or aggravated. Ignorance thinks of the permanent as impermanent, of the pure as impure, of the painful as pleasurable, of the not-self as self…’</w:t>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0209BC">
        <w:rPr>
          <w:i/>
          <w:iCs/>
        </w:rPr>
        <w:t>anusaya</w:t>
      </w:r>
      <w:proofErr w:type="spellEnd"/>
      <w:r w:rsidRPr="000209BC">
        <w:t>) regarding pleasure and pain. All these ‘fluctuations’ are to be overcome with jhāna. The result of action (</w:t>
      </w:r>
      <w:r w:rsidRPr="000209BC">
        <w:rPr>
          <w:i/>
          <w:iCs/>
        </w:rPr>
        <w:t>karma</w:t>
      </w:r>
      <w:r w:rsidRPr="000209BC">
        <w:t>) rooted in defilement (</w:t>
      </w:r>
      <w:proofErr w:type="spellStart"/>
      <w:r w:rsidRPr="000209BC">
        <w:rPr>
          <w:i/>
          <w:iCs/>
        </w:rPr>
        <w:t>kleśamūla</w:t>
      </w:r>
      <w:proofErr w:type="spellEnd"/>
      <w:r w:rsidRPr="000209BC">
        <w:t>) is experienced in pleasant or painful rebirth, according to whether the causes are good or evil. But for the discerning, all this is suffering.</w:t>
      </w:r>
    </w:p>
    <w:p w14:paraId="6F260CE7" w14:textId="59E09E30" w:rsidR="000209BC" w:rsidRPr="000209BC" w:rsidRDefault="000209BC" w:rsidP="00CA496E">
      <w:pPr>
        <w:pStyle w:val="WW-paragraph"/>
      </w:pPr>
      <w:r w:rsidRPr="000209BC">
        <w:t xml:space="preserve">Halfway through the chapter is introduced the famous ‘eight-factored yoga’, which is obviously modelled after the Buddhist eightfold path. A similar </w:t>
      </w:r>
      <w:r w:rsidRPr="000209BC">
        <w:lastRenderedPageBreak/>
        <w:t xml:space="preserve">sixfold yoga is found in the Buddhist-influenced </w:t>
      </w:r>
      <w:proofErr w:type="spellStart"/>
      <w:r w:rsidRPr="000209BC">
        <w:t>Maitrī</w:t>
      </w:r>
      <w:proofErr w:type="spellEnd"/>
      <w:r w:rsidRPr="000209BC">
        <w:t xml:space="preserve"> </w:t>
      </w:r>
      <w:proofErr w:type="spellStart"/>
      <w:r w:rsidRPr="000209BC">
        <w:t>Upaniṣad</w:t>
      </w:r>
      <w:proofErr w:type="spellEnd"/>
      <w:r w:rsidRPr="000209BC">
        <w:t>: breath control, sense control (</w:t>
      </w:r>
      <w:proofErr w:type="spellStart"/>
      <w:r w:rsidRPr="000209BC">
        <w:rPr>
          <w:i/>
          <w:iCs/>
        </w:rPr>
        <w:t>pratyāhāra</w:t>
      </w:r>
      <w:proofErr w:type="spellEnd"/>
      <w:r w:rsidRPr="000209BC">
        <w:t>), jhāna, remembering (</w:t>
      </w:r>
      <w:proofErr w:type="spellStart"/>
      <w:r w:rsidRPr="000209BC">
        <w:rPr>
          <w:i/>
          <w:iCs/>
        </w:rPr>
        <w:t>dhāraṇa</w:t>
      </w:r>
      <w:proofErr w:type="spellEnd"/>
      <w:r w:rsidRPr="000209BC">
        <w:t>), reason (</w:t>
      </w:r>
      <w:r w:rsidRPr="000209BC">
        <w:rPr>
          <w:i/>
          <w:iCs/>
        </w:rPr>
        <w:t>tarka</w:t>
      </w:r>
      <w:r w:rsidRPr="000209BC">
        <w:t>), samādhi.</w:t>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proofErr w:type="spellStart"/>
      <w:r w:rsidRPr="000209BC">
        <w:rPr>
          <w:i/>
          <w:iCs/>
        </w:rPr>
        <w:t>yama</w:t>
      </w:r>
      <w:proofErr w:type="spellEnd"/>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0209BC">
        <w:rPr>
          <w:i/>
          <w:iCs/>
        </w:rPr>
        <w:t>āsana</w:t>
      </w:r>
      <w:proofErr w:type="spellEnd"/>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1A82D177" w:rsidR="000209BC" w:rsidRPr="000209BC" w:rsidRDefault="000209BC" w:rsidP="00CA496E">
      <w:pPr>
        <w:pStyle w:val="WW-paragraph"/>
      </w:pPr>
      <w:r w:rsidRPr="000209BC">
        <w:t>The next chapter introduces the ‘internal’ practices. First is</w:t>
      </w:r>
      <w:r w:rsidR="00C16309">
        <w:t xml:space="preserve"> </w:t>
      </w:r>
      <w:proofErr w:type="spellStart"/>
      <w:r w:rsidRPr="000209BC">
        <w:rPr>
          <w:i/>
          <w:iCs/>
        </w:rPr>
        <w:t>dhāraṇa</w:t>
      </w:r>
      <w:proofErr w:type="spellEnd"/>
      <w:r w:rsidRPr="000209BC">
        <w:t>, defined as ‘fixing the mind on one place’.</w:t>
      </w:r>
      <w:r w:rsidR="00C16309">
        <w:t xml:space="preserve"> </w:t>
      </w:r>
      <w:proofErr w:type="spellStart"/>
      <w:r w:rsidRPr="000209BC">
        <w:rPr>
          <w:i/>
          <w:iCs/>
        </w:rPr>
        <w:t>Dhāraṇa</w:t>
      </w:r>
      <w:proofErr w:type="spellEnd"/>
      <w:r w:rsidRPr="000209BC">
        <w:t>, like</w:t>
      </w:r>
      <w:r w:rsidR="00C16309">
        <w:t xml:space="preserve"> </w:t>
      </w:r>
      <w:r w:rsidRPr="000209BC">
        <w:rPr>
          <w:i/>
          <w:iCs/>
        </w:rPr>
        <w:t>sati</w:t>
      </w:r>
      <w:r w:rsidRPr="000209BC">
        <w:t>, means ‘remembering, bearing in mind’, and the Abhidhamma lists</w:t>
      </w:r>
      <w:r w:rsidR="00C16309">
        <w:t xml:space="preserve"> </w:t>
      </w:r>
      <w:proofErr w:type="spellStart"/>
      <w:r w:rsidRPr="000209BC">
        <w:rPr>
          <w:i/>
          <w:iCs/>
        </w:rPr>
        <w:t>dhāraṇa</w:t>
      </w:r>
      <w:proofErr w:type="spellEnd"/>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proofErr w:type="spellStart"/>
      <w:r w:rsidRPr="000209BC">
        <w:rPr>
          <w:i/>
          <w:iCs/>
        </w:rPr>
        <w:t>dhāraṇa</w:t>
      </w:r>
      <w:proofErr w:type="spellEnd"/>
      <w:r w:rsidR="00C16309">
        <w:t xml:space="preserve"> </w:t>
      </w:r>
      <w:r w:rsidRPr="000209BC">
        <w:t>with</w:t>
      </w:r>
      <w:r w:rsidR="00C16309">
        <w:t xml:space="preserve"> </w:t>
      </w:r>
      <w:proofErr w:type="spellStart"/>
      <w:r w:rsidRPr="000209BC">
        <w:rPr>
          <w:i/>
          <w:iCs/>
        </w:rPr>
        <w:t>appamāda</w:t>
      </w:r>
      <w:proofErr w:type="spellEnd"/>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appamāda</w:t>
      </w:r>
      <w:proofErr w:type="spellEnd"/>
      <w:r w:rsidRPr="000209BC">
        <w:t>. The change in terminology from</w:t>
      </w:r>
      <w:r w:rsidR="00C16309">
        <w:t xml:space="preserve"> </w:t>
      </w:r>
      <w:r w:rsidRPr="000209BC">
        <w:rPr>
          <w:i/>
          <w:iCs/>
        </w:rPr>
        <w:t>sati</w:t>
      </w:r>
      <w:r w:rsidR="00C16309">
        <w:t xml:space="preserve"> </w:t>
      </w:r>
      <w:r w:rsidRPr="000209BC">
        <w:t>to</w:t>
      </w:r>
      <w:r w:rsidR="00C16309">
        <w:t xml:space="preserve"> </w:t>
      </w:r>
      <w:proofErr w:type="spellStart"/>
      <w:r w:rsidRPr="000209BC">
        <w:rPr>
          <w:i/>
          <w:iCs/>
        </w:rPr>
        <w:t>dhāraṇa</w:t>
      </w:r>
      <w:proofErr w:type="spellEnd"/>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proofErr w:type="spellStart"/>
      <w:r w:rsidRPr="000209BC">
        <w:rPr>
          <w:i/>
          <w:iCs/>
        </w:rPr>
        <w:t>Dhāraṇa</w:t>
      </w:r>
      <w:proofErr w:type="spellEnd"/>
      <w:r w:rsidR="00C16309">
        <w:t xml:space="preserve"> </w:t>
      </w:r>
      <w:r w:rsidRPr="000209BC">
        <w:t>is followed by</w:t>
      </w:r>
      <w:r w:rsidR="00C16309">
        <w:t xml:space="preserve"> </w:t>
      </w:r>
      <w:proofErr w:type="spellStart"/>
      <w:r w:rsidRPr="000209BC">
        <w:rPr>
          <w:i/>
          <w:iCs/>
        </w:rPr>
        <w:t>dhyāna</w:t>
      </w:r>
      <w:proofErr w:type="spellEnd"/>
      <w:r w:rsidR="00C16309">
        <w:t xml:space="preserve"> </w:t>
      </w:r>
      <w:r w:rsidRPr="000209BC">
        <w:t>(jhāna), which is defined very obscurely and, for me, untranslatably. It seems to mean a realm of mental unification brought about by the practice of</w:t>
      </w:r>
      <w:r w:rsidR="00C16309">
        <w:t xml:space="preserve"> </w:t>
      </w:r>
      <w:proofErr w:type="spellStart"/>
      <w:r w:rsidRPr="000209BC">
        <w:rPr>
          <w:i/>
          <w:iCs/>
        </w:rPr>
        <w:t>dhāraṇa</w:t>
      </w:r>
      <w:proofErr w:type="spellEnd"/>
      <w:r w:rsidRPr="000209BC">
        <w:t>. So both the Yoga and the Buddhist tradition place ‘remembering/bearing in mind/mindfulness’ as the practice on which jhāna is based.</w:t>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proofErr w:type="spellStart"/>
      <w:r w:rsidRPr="000209BC">
        <w:rPr>
          <w:i/>
          <w:iCs/>
        </w:rPr>
        <w:t>dhāraṇa</w:t>
      </w:r>
      <w:proofErr w:type="spellEnd"/>
      <w:r w:rsidRPr="000209BC">
        <w:t>, jhāna, and samādhi are together said to make up ‘restraint’ (</w:t>
      </w:r>
      <w:proofErr w:type="spellStart"/>
      <w:r w:rsidRPr="000209BC">
        <w:rPr>
          <w:i/>
          <w:iCs/>
        </w:rPr>
        <w:t>sa</w:t>
      </w:r>
      <w:r w:rsidRPr="000209BC">
        <w:rPr>
          <w:rFonts w:ascii="Cambria" w:hAnsi="Cambria" w:cs="Cambria"/>
          <w:i/>
          <w:iCs/>
        </w:rPr>
        <w:t>ṁ</w:t>
      </w:r>
      <w:r w:rsidRPr="000209BC">
        <w:rPr>
          <w:i/>
          <w:iCs/>
        </w:rPr>
        <w:t>yama</w:t>
      </w:r>
      <w:proofErr w:type="spellEnd"/>
      <w:r w:rsidRPr="000209BC">
        <w:t>), so they are not thought of as totally separate. The description of samādhi is even more obscure than jhāna: ‘The shining forth of just that mere object as if empty of its own form is samādhi’. Much of the rest of the Yoga Sūtra deals with Yoga/</w:t>
      </w:r>
      <w:proofErr w:type="spellStart"/>
      <w:r w:rsidRPr="000209BC">
        <w:t>Sā</w:t>
      </w:r>
      <w:r w:rsidRPr="000209BC">
        <w:rPr>
          <w:rFonts w:ascii="Cambria" w:hAnsi="Cambria" w:cs="Cambria"/>
        </w:rPr>
        <w:t>ṁ</w:t>
      </w:r>
      <w:r w:rsidRPr="000209BC">
        <w:t>khya</w:t>
      </w:r>
      <w:proofErr w:type="spellEnd"/>
      <w:r w:rsidRPr="000209BC">
        <w:t xml:space="preserve"> philosophy and practice, the attainment of various psychic powers, realization of the True Self, and of the disentanglement of the Self from the world and its constituent qualities; the </w:t>
      </w:r>
      <w:proofErr w:type="spellStart"/>
      <w:r w:rsidRPr="000209BC">
        <w:t>Upani</w:t>
      </w:r>
      <w:r w:rsidRPr="000209BC">
        <w:rPr>
          <w:rFonts w:cs="Source Serif Pro"/>
        </w:rPr>
        <w:t>ṣ</w:t>
      </w:r>
      <w:r w:rsidRPr="000209BC">
        <w:t>adic</w:t>
      </w:r>
      <w:proofErr w:type="spellEnd"/>
      <w:r w:rsidRPr="000209BC">
        <w:t xml:space="preserve"> non-dual metaphysic is not evident.</w:t>
      </w:r>
    </w:p>
    <w:p w14:paraId="1001C015" w14:textId="77777777" w:rsidR="000209BC" w:rsidRPr="000209BC" w:rsidRDefault="000209BC" w:rsidP="00CA496E">
      <w:pPr>
        <w:pStyle w:val="WW-paragraph"/>
      </w:pPr>
      <w:r w:rsidRPr="000209BC">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t>Upaniṣads</w:t>
      </w:r>
      <w:proofErr w:type="spellEnd"/>
      <w:r w:rsidRPr="000209BC">
        <w:t>,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anupassanā</w:t>
      </w:r>
      <w:proofErr w:type="spellEnd"/>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w:t>
      </w:r>
      <w:proofErr w:type="spellStart"/>
      <w:r w:rsidRPr="000209BC">
        <w:t>Bodhisatta’s</w:t>
      </w:r>
      <w:proofErr w:type="spellEnd"/>
      <w:r w:rsidRPr="000209BC">
        <w:t xml:space="preserve"> austerities. His striving was most terrible: ‘crushing mind with mind’, doing the ‘breathless jhāna’ until he felt as if his head was being pierced with a sword or crushed with a leather strap. But he could not make any progress. Why?</w:t>
      </w:r>
    </w:p>
    <w:p w14:paraId="2C98AB0D" w14:textId="77777777"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p>
    <w:p w14:paraId="77E6D468" w14:textId="09A58AF6" w:rsidR="000209BC" w:rsidRPr="000209BC" w:rsidRDefault="000209BC" w:rsidP="001F72BC">
      <w:pPr>
        <w:pStyle w:val="WW-paragraph"/>
      </w:pPr>
      <w:r w:rsidRPr="000209BC">
        <w:t xml:space="preserve">The Mūlasarvāstivāda account available in Sanskrit confirms that the </w:t>
      </w:r>
      <w:proofErr w:type="spellStart"/>
      <w:r w:rsidRPr="000209BC">
        <w:t>Bodhisatta</w:t>
      </w:r>
      <w:proofErr w:type="spellEnd"/>
      <w:r w:rsidRPr="000209BC">
        <w:t xml:space="preserve"> practiced mindfulness during his period of striving.</w:t>
      </w:r>
      <w:r w:rsidR="00C16309">
        <w:t xml:space="preserve"> </w:t>
      </w:r>
      <w:r w:rsidRPr="000209BC">
        <w:t>Here, ‘mindfulness’ is obviously used in the sense of ‘present moment awareness’ rather than ‘memory’. This is confirmed in the following passage:</w:t>
      </w:r>
    </w:p>
    <w:p w14:paraId="6D6F8CF2" w14:textId="77777777" w:rsidR="000209BC" w:rsidRPr="000209BC" w:rsidRDefault="000209BC" w:rsidP="001F72BC">
      <w:pPr>
        <w:pStyle w:val="WW-blockquote"/>
      </w:pPr>
      <w:r w:rsidRPr="000209BC">
        <w:t xml:space="preserve">‘Such was my scrupulousness, </w:t>
      </w:r>
      <w:proofErr w:type="spellStart"/>
      <w:r w:rsidRPr="000209BC">
        <w:t>Sāriputta</w:t>
      </w:r>
      <w:proofErr w:type="spellEnd"/>
      <w:r w:rsidRPr="000209BC">
        <w:t>, that I was always mindful in stepping forwards and stepping backwards. I was full of pity even for [the beings in] a drop of water, thinking: “Let me not hurt the tiny creatures in the crevices of the ground.</w:t>
      </w:r>
      <w:proofErr w:type="gramStart"/>
      <w:r w:rsidRPr="000209BC">
        <w:t>”</w:t>
      </w:r>
      <w:r w:rsidRPr="000209BC">
        <w:rPr>
          <w:rFonts w:ascii="Times New Roman" w:hAnsi="Times New Roman"/>
        </w:rPr>
        <w:t> </w:t>
      </w:r>
      <w:r w:rsidRPr="000209BC">
        <w:rPr>
          <w:rFonts w:cs="Source Serif Pro"/>
        </w:rPr>
        <w:t>’</w:t>
      </w:r>
      <w:proofErr w:type="gramEnd"/>
    </w:p>
    <w:p w14:paraId="6B7F00CB" w14:textId="77777777" w:rsidR="000209BC" w:rsidRPr="000209BC" w:rsidRDefault="000209BC" w:rsidP="001F72BC">
      <w:pPr>
        <w:pStyle w:val="WW-paragraph"/>
      </w:pPr>
      <w:r w:rsidRPr="000209BC">
        <w:t>The Buddha explained why he struggled on with such grim self-torture.</w:t>
      </w:r>
    </w:p>
    <w:p w14:paraId="024E66B5" w14:textId="77777777" w:rsidR="000209BC" w:rsidRPr="000209BC" w:rsidRDefault="000209BC" w:rsidP="001F72BC">
      <w:pPr>
        <w:pStyle w:val="WW-blockquote"/>
      </w:pPr>
      <w:r w:rsidRPr="000209BC">
        <w:t xml:space="preserve">‘Prince, before my enlightenment, while I was still an unenlightened </w:t>
      </w:r>
      <w:proofErr w:type="spellStart"/>
      <w:r w:rsidRPr="000209BC">
        <w:t>Bodhisatta</w:t>
      </w:r>
      <w:proofErr w:type="spellEnd"/>
      <w:r w:rsidRPr="000209BC">
        <w:t>, I too thought thus: “Pleasure is not to be gained through pleasure; pleasure is to be gained through pain.</w:t>
      </w:r>
      <w:proofErr w:type="gramStart"/>
      <w:r w:rsidRPr="000209BC">
        <w:t>”</w:t>
      </w:r>
      <w:r w:rsidRPr="000209BC">
        <w:rPr>
          <w:rFonts w:ascii="Times New Roman" w:hAnsi="Times New Roman"/>
        </w:rPr>
        <w:t> </w:t>
      </w:r>
      <w:r w:rsidRPr="000209BC">
        <w:rPr>
          <w:rFonts w:cs="Source Serif Pro"/>
        </w:rPr>
        <w:t>’</w:t>
      </w:r>
      <w:proofErr w:type="gramEnd"/>
    </w:p>
    <w:p w14:paraId="14C6E414" w14:textId="16084A0D" w:rsidR="000209BC" w:rsidRPr="000209BC" w:rsidRDefault="000209BC" w:rsidP="001F72BC">
      <w:pPr>
        <w:pStyle w:val="WW-paragraph"/>
      </w:pPr>
      <w:r w:rsidRPr="000209BC">
        <w:t>This is wrong view, being one of the chief tenets of the Jains.</w:t>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 xml:space="preserve">‘I considered: “I recall that when my father the </w:t>
      </w:r>
      <w:proofErr w:type="spellStart"/>
      <w:r w:rsidRPr="000209BC">
        <w:t>Śakyan</w:t>
      </w:r>
      <w:proofErr w:type="spellEnd"/>
      <w:r w:rsidRPr="000209BC">
        <w:t xml:space="preserve">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777777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proofErr w:type="gramStart"/>
      <w:r w:rsidRPr="000209BC">
        <w:t>”</w:t>
      </w:r>
      <w:r w:rsidRPr="000209BC">
        <w:rPr>
          <w:rFonts w:ascii="Times New Roman" w:hAnsi="Times New Roman"/>
        </w:rPr>
        <w:t> </w:t>
      </w:r>
      <w:r w:rsidRPr="000209BC">
        <w:rPr>
          <w:rFonts w:cs="Source Serif Pro"/>
        </w:rPr>
        <w:t>’</w:t>
      </w:r>
      <w:proofErr w:type="gramEnd"/>
    </w:p>
    <w:p w14:paraId="2281E153" w14:textId="3E56F0E1"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w:t>
      </w:r>
      <w:proofErr w:type="spellStart"/>
      <w:r w:rsidRPr="000209BC">
        <w:t>Upaniṣadic</w:t>
      </w:r>
      <w:proofErr w:type="spellEnd"/>
      <w:r w:rsidRPr="000209BC">
        <w:t xml:space="preserve"> idea.</w:t>
      </w:r>
      <w:r w:rsidR="00C16309">
        <w:t xml:space="preserve"> </w:t>
      </w:r>
      <w:r w:rsidRPr="000209BC">
        <w:t xml:space="preserve">Although the </w:t>
      </w:r>
      <w:proofErr w:type="spellStart"/>
      <w:r w:rsidRPr="000209BC">
        <w:t>Bodhisatta</w:t>
      </w:r>
      <w:proofErr w:type="spellEnd"/>
      <w:r w:rsidRPr="000209BC">
        <w:t xml:space="preserve">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 xml:space="preserve">Such ideas were not exclusive to the Jains; they were common in the Indian yogic tradition, and are met with frequently in the early Brahmanical scriptures as well, as Mahā </w:t>
      </w:r>
      <w:proofErr w:type="spellStart"/>
      <w:r w:rsidRPr="000209BC">
        <w:t>Kaccāna’s</w:t>
      </w:r>
      <w:proofErr w:type="spellEnd"/>
      <w:r w:rsidRPr="000209BC">
        <w:t xml:space="preserve"> verses above indicate. In fact the Jains </w:t>
      </w:r>
      <w:r w:rsidRPr="000209BC">
        <w:lastRenderedPageBreak/>
        <w:t xml:space="preserve">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t>Bodhisatta’s</w:t>
      </w:r>
      <w:proofErr w:type="spellEnd"/>
      <w:r w:rsidRPr="000209BC">
        <w:t xml:space="preserve"> austerities are closer to the Jains than any other group we know of; the Jains themselves preserve a tradition that the Buddha spent time as a Jain ascetic.</w:t>
      </w:r>
    </w:p>
    <w:p w14:paraId="09DCC329" w14:textId="1596017C" w:rsidR="000209BC" w:rsidRPr="000209BC" w:rsidRDefault="000209BC" w:rsidP="001F72BC">
      <w:pPr>
        <w:pStyle w:val="WW-paragraph"/>
      </w:pPr>
      <w:r w:rsidRPr="000209BC">
        <w:t xml:space="preserve">The implication of this episode is that the Jain system emphasized effort and mindfulness, but not until the </w:t>
      </w:r>
      <w:proofErr w:type="spellStart"/>
      <w:r w:rsidRPr="000209BC">
        <w:t>Bodhisatta</w:t>
      </w:r>
      <w:proofErr w:type="spellEnd"/>
      <w:r w:rsidRPr="000209BC">
        <w:t xml:space="preserve"> developed the tranquillity and bliss of samādhi was he able to see the truth. Elsewhere in the Suttas, </w:t>
      </w:r>
      <w:proofErr w:type="spellStart"/>
      <w:r w:rsidRPr="000209BC">
        <w:t>Mahāvīra</w:t>
      </w:r>
      <w:proofErr w:type="spellEnd"/>
      <w:r w:rsidRPr="000209BC">
        <w:t xml:space="preserve"> (the leader and reformer of the Jains, known in Pali as </w:t>
      </w:r>
      <w:proofErr w:type="spellStart"/>
      <w:r w:rsidRPr="000209BC">
        <w:t>Nigaṇṭha</w:t>
      </w:r>
      <w:proofErr w:type="spellEnd"/>
      <w:r w:rsidRPr="000209BC">
        <w:t xml:space="preserve"> </w:t>
      </w:r>
      <w:proofErr w:type="spellStart"/>
      <w:r w:rsidRPr="000209BC">
        <w:t>Nātaputta</w:t>
      </w:r>
      <w:proofErr w:type="spellEnd"/>
      <w:r w:rsidRPr="000209BC">
        <w:t>) is depicted as asserting the impossibility of stopping initial &amp; sustained application of mind.</w:t>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0BB76B96" w:rsidR="000209BC" w:rsidRPr="000209BC" w:rsidRDefault="000209BC" w:rsidP="001F72BC">
      <w:pPr>
        <w:pStyle w:val="WW-blockquote"/>
      </w:pPr>
      <w:r w:rsidRPr="000209BC">
        <w:t>‘Then having preserved his life, the remainder of his life being but a short period, he stops activities and enters dry jhāna,</w:t>
      </w:r>
      <w:r w:rsidR="00C16309">
        <w:t xml:space="preserve"> </w:t>
      </w:r>
      <w:r w:rsidRPr="000209BC">
        <w:t>in which only subtle activity remains and from which one does not fall back. He first stops the activity of mind, then of speech and of body, then he puts an end to breathing…’</w:t>
      </w:r>
    </w:p>
    <w:p w14:paraId="775D7E01" w14:textId="76D9C71E" w:rsidR="000209BC" w:rsidRPr="000209BC" w:rsidRDefault="000209BC" w:rsidP="001F72BC">
      <w:pPr>
        <w:pStyle w:val="WW-paragraph"/>
      </w:pPr>
      <w:r w:rsidRPr="000209BC">
        <w:t xml:space="preserve">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w:t>
      </w:r>
      <w:r w:rsidRPr="000209BC">
        <w:lastRenderedPageBreak/>
        <w:t>ideas such as samādhi, one-pointedness, discriminating insight, reflection on impermanence (</w:t>
      </w:r>
      <w:proofErr w:type="spellStart"/>
      <w:r w:rsidRPr="000209BC">
        <w:rPr>
          <w:i/>
          <w:iCs/>
        </w:rPr>
        <w:t>anicca</w:t>
      </w:r>
      <w:proofErr w:type="spellEnd"/>
      <w:r w:rsidRPr="000209BC">
        <w:t>), change (</w:t>
      </w:r>
      <w:proofErr w:type="spellStart"/>
      <w:r w:rsidRPr="000209BC">
        <w:rPr>
          <w:i/>
          <w:iCs/>
        </w:rPr>
        <w:t>vipariṇāma</w:t>
      </w:r>
      <w:proofErr w:type="spellEnd"/>
      <w:r w:rsidRPr="000209BC">
        <w:t>), and ugliness (</w:t>
      </w:r>
      <w:proofErr w:type="spellStart"/>
      <w:r w:rsidRPr="000209BC">
        <w:rPr>
          <w:i/>
          <w:iCs/>
        </w:rPr>
        <w:t>asubha</w:t>
      </w:r>
      <w:proofErr w:type="spellEnd"/>
      <w:r w:rsidRPr="000209BC">
        <w:t>).</w:t>
      </w:r>
      <w:r w:rsidR="00C16309">
        <w:t xml:space="preserve"> </w:t>
      </w:r>
      <w:r w:rsidRPr="000209BC">
        <w:t>Dayal says that the Jains attached great importance to funeral contemplations.</w:t>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proofErr w:type="spellStart"/>
      <w:r w:rsidRPr="000209BC">
        <w:rPr>
          <w:i/>
          <w:iCs/>
        </w:rPr>
        <w:t>anuprekṣā</w:t>
      </w:r>
      <w:proofErr w:type="spellEnd"/>
      <w:r w:rsidRPr="000209BC">
        <w:t>, is semantically identical with the term</w:t>
      </w:r>
      <w:r w:rsidR="00C16309">
        <w:t xml:space="preserve"> </w:t>
      </w:r>
      <w:proofErr w:type="spellStart"/>
      <w:r w:rsidRPr="000209BC">
        <w:rPr>
          <w:i/>
          <w:iCs/>
        </w:rPr>
        <w:t>anupassanā</w:t>
      </w:r>
      <w:proofErr w:type="spellEnd"/>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79CB34CC" w14:textId="77777777" w:rsidR="000209BC" w:rsidRPr="000209BC" w:rsidRDefault="000209BC" w:rsidP="001F72BC">
      <w:pPr>
        <w:pStyle w:val="WW-paragraph"/>
        <w:numPr>
          <w:ilvl w:val="0"/>
          <w:numId w:val="26"/>
        </w:numPr>
      </w:pPr>
      <w:r w:rsidRPr="000209BC">
        <w:t>Solitariness (</w:t>
      </w:r>
      <w:proofErr w:type="spellStart"/>
      <w:r w:rsidRPr="000209BC">
        <w:rPr>
          <w:i/>
          <w:iCs/>
        </w:rPr>
        <w:t>ekatvā</w:t>
      </w:r>
      <w:proofErr w:type="spellEnd"/>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proofErr w:type="spellStart"/>
      <w:r w:rsidRPr="000209BC">
        <w:rPr>
          <w:i/>
          <w:iCs/>
        </w:rPr>
        <w:t>āsava</w:t>
      </w:r>
      <w:proofErr w:type="spellEnd"/>
      <w:r w:rsidRPr="000209BC">
        <w:t>)</w:t>
      </w:r>
    </w:p>
    <w:p w14:paraId="5C81B960" w14:textId="77777777" w:rsidR="000209BC" w:rsidRPr="000209BC" w:rsidRDefault="000209BC" w:rsidP="001F72BC">
      <w:pPr>
        <w:pStyle w:val="WW-paragraph"/>
        <w:numPr>
          <w:ilvl w:val="0"/>
          <w:numId w:val="26"/>
        </w:numPr>
      </w:pPr>
      <w:r w:rsidRPr="000209BC">
        <w:t xml:space="preserve">Restraint (of </w:t>
      </w:r>
      <w:proofErr w:type="spellStart"/>
      <w:r w:rsidRPr="000209BC">
        <w:t>kamma</w:t>
      </w:r>
      <w:proofErr w:type="spellEnd"/>
      <w:r w:rsidRPr="000209BC">
        <w:t>)</w:t>
      </w:r>
    </w:p>
    <w:p w14:paraId="77B16FFD" w14:textId="77777777" w:rsidR="000209BC" w:rsidRPr="000209BC" w:rsidRDefault="000209BC" w:rsidP="001F72BC">
      <w:pPr>
        <w:pStyle w:val="WW-paragraph"/>
        <w:numPr>
          <w:ilvl w:val="0"/>
          <w:numId w:val="26"/>
        </w:numPr>
      </w:pPr>
      <w:r w:rsidRPr="000209BC">
        <w:t xml:space="preserve">Wearing away (of </w:t>
      </w:r>
      <w:proofErr w:type="spellStart"/>
      <w:r w:rsidRPr="000209BC">
        <w:t>kamma</w:t>
      </w:r>
      <w:proofErr w:type="spellEnd"/>
      <w:r w:rsidRPr="000209BC">
        <w:t>)</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w:t>
      </w:r>
      <w:proofErr w:type="spellStart"/>
      <w:r w:rsidRPr="000209BC">
        <w:t>expoundedness</w:t>
      </w:r>
      <w:proofErr w:type="spellEnd"/>
      <w:r w:rsidRPr="000209BC">
        <w:t xml:space="preserve">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lastRenderedPageBreak/>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 xml:space="preserve">Dhamma jhāna (contemplation of scriptures; removing afflictions of oneself and others; </w:t>
      </w:r>
      <w:proofErr w:type="spellStart"/>
      <w:r w:rsidRPr="000209BC">
        <w:t>kamma</w:t>
      </w:r>
      <w:proofErr w:type="spellEnd"/>
      <w:r w:rsidRPr="000209BC">
        <w:t xml:space="preserve">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 xml:space="preserve">The very fine vibratory movements in the Soul, even when it is deeply absorbed in itself, in a </w:t>
      </w:r>
      <w:proofErr w:type="spellStart"/>
      <w:r w:rsidRPr="000209BC">
        <w:t>Kevali</w:t>
      </w:r>
      <w:proofErr w:type="spellEnd"/>
      <w:r w:rsidRPr="000209BC">
        <w:t xml:space="preserve"> [consummate one].</w:t>
      </w:r>
    </w:p>
    <w:p w14:paraId="780A6D3A" w14:textId="77777777" w:rsidR="000209BC" w:rsidRPr="000209BC" w:rsidRDefault="000209BC" w:rsidP="001F72BC">
      <w:pPr>
        <w:pStyle w:val="WW-blockquote"/>
      </w:pPr>
      <w:r w:rsidRPr="000209BC">
        <w:t>Total absorption of the self in itself, steady and undisturbedly fixed without any motion or vibration whatsoever.</w:t>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 xml:space="preserve">of karma downplays the significance of purely mental development. Moreover, any contemplative culture that might have existed </w:t>
      </w:r>
      <w:r w:rsidRPr="000209BC">
        <w:lastRenderedPageBreak/>
        <w:t>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 xml:space="preserve">The </w:t>
      </w:r>
      <w:proofErr w:type="spellStart"/>
      <w:r w:rsidRPr="000209BC">
        <w:t>Upaniṣadic</w:t>
      </w:r>
      <w:proofErr w:type="spellEnd"/>
      <w:r w:rsidRPr="000209BC">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w:t>
      </w:r>
      <w:r w:rsidRPr="000209BC">
        <w:lastRenderedPageBreak/>
        <w:t>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t>kamma</w:t>
      </w:r>
      <w:proofErr w:type="spellEnd"/>
      <w:r w:rsidRPr="000209BC">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xml:space="preserve">, </w:t>
      </w:r>
      <w:proofErr w:type="spellStart"/>
      <w:r w:rsidRPr="000209BC">
        <w:t>Mahīśasaka</w:t>
      </w:r>
      <w:proofErr w:type="spellEnd"/>
      <w:r w:rsidRPr="000209BC">
        <w:t>,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77777777"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p>
    <w:p w14:paraId="6D0A56EB" w14:textId="77777777" w:rsidR="000209BC" w:rsidRPr="000209BC" w:rsidRDefault="000209BC" w:rsidP="001F72BC">
      <w:pPr>
        <w:pStyle w:val="WW-paragraph"/>
      </w:pPr>
      <w:r w:rsidRPr="000209BC">
        <w:t xml:space="preserve">The same principle appears in Bhikkhunī </w:t>
      </w:r>
      <w:proofErr w:type="spellStart"/>
      <w:r w:rsidRPr="000209BC">
        <w:t>Dhammadinnā’s</w:t>
      </w:r>
      <w:proofErr w:type="spellEnd"/>
      <w:r w:rsidRPr="000209BC">
        <w:t xml:space="preserve"> analysis of samādhi.</w:t>
      </w:r>
    </w:p>
    <w:p w14:paraId="40B56251" w14:textId="77777777" w:rsidR="000209BC" w:rsidRPr="000209BC" w:rsidRDefault="000209BC" w:rsidP="001F72BC">
      <w:pPr>
        <w:pStyle w:val="WW-blockquote"/>
      </w:pPr>
      <w:r w:rsidRPr="000209BC">
        <w:t xml:space="preserve">‘One-pointedness of mind, friend </w:t>
      </w:r>
      <w:proofErr w:type="spellStart"/>
      <w:r w:rsidRPr="000209BC">
        <w:t>Visākha</w:t>
      </w:r>
      <w:proofErr w:type="spellEnd"/>
      <w:r w:rsidRPr="000209BC">
        <w:t>, is samādhi. The four satipaṭṭhānas are the basis for samādhi. The four right strivings are the prerequisite of samādhi. The cultivation, development, and making much of these same principles is the development of samādhi therein.’</w:t>
      </w:r>
    </w:p>
    <w:p w14:paraId="09899B77" w14:textId="77777777" w:rsidR="000209BC" w:rsidRPr="000209BC" w:rsidRDefault="000209BC" w:rsidP="001F72BC">
      <w:pPr>
        <w:pStyle w:val="WW-paragraph"/>
      </w:pPr>
      <w:r w:rsidRPr="000209BC">
        <w:t>Or again, in the context of the five spiritual faculties:</w:t>
      </w:r>
    </w:p>
    <w:p w14:paraId="7F1DD621" w14:textId="77777777" w:rsidR="000209BC" w:rsidRPr="000209BC" w:rsidRDefault="000209BC" w:rsidP="001F72BC">
      <w:pPr>
        <w:pStyle w:val="WW-blockquote"/>
      </w:pPr>
      <w:r w:rsidRPr="000209BC">
        <w:t xml:space="preserve">‘It is indeed to be expected, </w:t>
      </w:r>
      <w:proofErr w:type="spellStart"/>
      <w:r w:rsidRPr="000209BC">
        <w:t>bhante</w:t>
      </w:r>
      <w:proofErr w:type="spellEnd"/>
      <w:r w:rsidRPr="000209BC">
        <w:t>, for a faithful noble disciple whose energy is roused and whose mindfulness is established that, having made relinquishment the support, he will gain samādhi, he will gain one-pointedness of mind.’</w:t>
      </w:r>
    </w:p>
    <w:p w14:paraId="36ACAF24" w14:textId="5441EABC" w:rsidR="000209BC" w:rsidRPr="000209BC" w:rsidRDefault="000209BC" w:rsidP="001F72BC">
      <w:pPr>
        <w:pStyle w:val="WW-paragraph"/>
      </w:pPr>
      <w:r w:rsidRPr="000209BC">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lastRenderedPageBreak/>
        <w:t xml:space="preserve">This can be made clearer by presenting a structural analysis of the truths and the path. This is parallel to Venerable </w:t>
      </w:r>
      <w:proofErr w:type="spellStart"/>
      <w:r w:rsidRPr="000209BC">
        <w:t>Sāriputta’s</w:t>
      </w:r>
      <w:proofErr w:type="spellEnd"/>
      <w:r w:rsidRPr="000209BC">
        <w:t xml:space="preserve"> analysis of the four noble truths in the Mahā </w:t>
      </w:r>
      <w:proofErr w:type="spellStart"/>
      <w:r w:rsidRPr="000209BC">
        <w:t>Hatthipadopama</w:t>
      </w:r>
      <w:proofErr w:type="spellEnd"/>
      <w:r w:rsidRPr="000209BC">
        <w:t xml:space="preserve">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w:t>
      </w:r>
      <w:r w:rsidRPr="000209BC">
        <w:lastRenderedPageBreak/>
        <w:t>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147BF8F7"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C16309">
        <w:t xml:space="preserve"> </w:t>
      </w:r>
      <w:r w:rsidRPr="000209BC">
        <w:t xml:space="preserve">Investigation of dhammas, in both versions, is the 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w:t>
      </w:r>
      <w:proofErr w:type="spellStart"/>
      <w:r w:rsidRPr="000209BC">
        <w:t>Bojjhaṅga</w:t>
      </w:r>
      <w:proofErr w:type="spellEnd"/>
      <w:r w:rsidRPr="000209BC">
        <w:t>-sa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00E713FD" w:rsidR="000209BC" w:rsidRPr="000209BC" w:rsidRDefault="000209BC" w:rsidP="001F72BC">
      <w:pPr>
        <w:pStyle w:val="WW-paragraph"/>
      </w:pPr>
      <w:r w:rsidRPr="000209BC">
        <w:lastRenderedPageBreak/>
        <w:t xml:space="preserve">As usual, however, matters are not quite so cut-&amp;-dried. In the context of </w:t>
      </w:r>
      <w:proofErr w:type="spellStart"/>
      <w:r w:rsidRPr="000209BC">
        <w:t>ānāpānasati</w:t>
      </w:r>
      <w:proofErr w:type="spellEnd"/>
      <w:r w:rsidRPr="000209BC">
        <w:t>, the sequential arising of the enlightenment factors is also spoken of.</w:t>
      </w:r>
      <w:r w:rsidR="00C16309">
        <w:t xml:space="preserve"> </w:t>
      </w:r>
      <w:r w:rsidRPr="000209BC">
        <w:t xml:space="preserve">This context, being a synthesis of several established doctrinal frameworks, is not as fundamental as the usage in the </w:t>
      </w:r>
      <w:proofErr w:type="spellStart"/>
      <w:r w:rsidRPr="000209BC">
        <w:t>Bojjhaṅga</w:t>
      </w:r>
      <w:proofErr w:type="spellEnd"/>
      <w:r w:rsidRPr="000209BC">
        <w:t>-sa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satipa</w:t>
      </w:r>
      <w:r w:rsidRPr="000209BC">
        <w:rPr>
          <w:rFonts w:cs="Source Serif Pro"/>
        </w:rPr>
        <w:t>ṭṭ</w:t>
      </w:r>
      <w:r w:rsidRPr="000209BC">
        <w:t>h</w:t>
      </w:r>
      <w:r w:rsidRPr="000209BC">
        <w:rPr>
          <w:rFonts w:cs="Source Serif Pro"/>
        </w:rPr>
        <w:t>ā</w:t>
      </w:r>
      <w:r w:rsidRPr="000209BC">
        <w:t xml:space="preserve">na. Of course,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Pr="000209BC">
        <w:t>. The alternative resolution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paṭṭhāna</w:t>
      </w:r>
      <w:proofErr w:type="spellEnd"/>
      <w:r w:rsidRPr="000209BC">
        <w:t>, though favoured by the commentaries, is spurious. The difference between the two is that while</w:t>
      </w:r>
      <w:r w:rsidR="00C16309">
        <w:t xml:space="preserve"> </w:t>
      </w:r>
      <w:proofErr w:type="spellStart"/>
      <w:r w:rsidRPr="000209BC">
        <w:rPr>
          <w:i/>
          <w:iCs/>
        </w:rPr>
        <w:t>upaṭṭhāna</w:t>
      </w:r>
      <w:proofErr w:type="spellEnd"/>
      <w:r w:rsidR="00C16309">
        <w:t xml:space="preserve"> </w:t>
      </w:r>
      <w:r w:rsidRPr="000209BC">
        <w:t>expresses the subjective act of establishing or setting up mindfulness,</w:t>
      </w:r>
      <w:r w:rsidR="00C16309">
        <w:t xml:space="preserve"> </w:t>
      </w:r>
      <w:proofErr w:type="spellStart"/>
      <w:r w:rsidRPr="000209BC">
        <w:rPr>
          <w:i/>
          <w:iCs/>
        </w:rPr>
        <w:t>paṭṭhāna</w:t>
      </w:r>
      <w:proofErr w:type="spellEnd"/>
      <w:r w:rsidR="00C16309">
        <w:t xml:space="preserve"> </w:t>
      </w:r>
      <w:r w:rsidRPr="000209BC">
        <w:t>would refer to the ‘foundations’ of mindfulness, the objective domains on which mindfulness is established. The basic meaning of</w:t>
      </w:r>
      <w:r w:rsidR="00C16309">
        <w:t xml:space="preserve"> </w:t>
      </w:r>
      <w:proofErr w:type="spellStart"/>
      <w:r w:rsidRPr="000209BC">
        <w:rPr>
          <w:i/>
          <w:iCs/>
        </w:rPr>
        <w:t>upaṭṭhāna</w:t>
      </w:r>
      <w:proofErr w:type="spellEnd"/>
      <w:r w:rsidR="00C16309">
        <w:t xml:space="preserve"> </w:t>
      </w:r>
      <w:r w:rsidRPr="000209BC">
        <w:t xml:space="preserve">is to ‘stand near’, and it is commonly used to mean ‘serve’, ‘approach’, even ‘worship’. </w:t>
      </w:r>
      <w:proofErr w:type="spellStart"/>
      <w:r w:rsidRPr="000209BC">
        <w:t>Taranatha</w:t>
      </w:r>
      <w:proofErr w:type="spellEnd"/>
      <w:r w:rsidRPr="000209BC">
        <w:t xml:space="preserve"> </w:t>
      </w:r>
      <w:proofErr w:type="spellStart"/>
      <w:r w:rsidRPr="000209BC">
        <w:t>Tarkavacaspati’s</w:t>
      </w:r>
      <w:proofErr w:type="spellEnd"/>
      <w:r w:rsidRPr="000209BC">
        <w:t xml:space="preserve"> Sanskrit dictionary gives the meaning of ‘causing to remember’ (especially past lives), which would be identical with</w:t>
      </w:r>
      <w:r w:rsidR="00C16309">
        <w:t xml:space="preserve"> </w:t>
      </w:r>
      <w:r w:rsidRPr="000209BC">
        <w:rPr>
          <w:i/>
          <w:iCs/>
        </w:rPr>
        <w:t>sati</w:t>
      </w:r>
      <w:r w:rsidRPr="000209BC">
        <w:t xml:space="preserve">, but as this does not seem to be attested in any early text it is probably under Buddhist influence. We have already remarked that the closest parallel in the </w:t>
      </w:r>
      <w:proofErr w:type="spellStart"/>
      <w:r w:rsidRPr="000209BC">
        <w:t>Upaniṣads</w:t>
      </w:r>
      <w:proofErr w:type="spellEnd"/>
      <w:r w:rsidRPr="000209BC">
        <w:t xml:space="preserve"> is the term</w:t>
      </w:r>
      <w:r w:rsidR="00C16309">
        <w:t xml:space="preserve"> </w:t>
      </w:r>
      <w:proofErr w:type="spellStart"/>
      <w:r w:rsidRPr="000209BC">
        <w:rPr>
          <w:i/>
          <w:iCs/>
        </w:rPr>
        <w:t>upāsana</w:t>
      </w:r>
      <w:proofErr w:type="spellEnd"/>
      <w:r w:rsidRPr="000209BC">
        <w:t>.</w:t>
      </w:r>
    </w:p>
    <w:p w14:paraId="673298DC" w14:textId="2BB7F3A6" w:rsidR="000209BC" w:rsidRPr="000209BC" w:rsidRDefault="000209BC" w:rsidP="001F72BC">
      <w:pPr>
        <w:pStyle w:val="WW-paragraph"/>
      </w:pPr>
      <w:proofErr w:type="spellStart"/>
      <w:r w:rsidRPr="000209BC">
        <w:rPr>
          <w:i/>
          <w:iCs/>
        </w:rPr>
        <w:t>Upaṭṭhāna</w:t>
      </w:r>
      <w:proofErr w:type="spellEnd"/>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w:t>
      </w:r>
      <w:r w:rsidRPr="000209BC">
        <w:lastRenderedPageBreak/>
        <w:t>regarding all conditioned activities.</w:t>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proofErr w:type="spellStart"/>
      <w:r w:rsidRPr="000209BC">
        <w:rPr>
          <w:i/>
          <w:iCs/>
        </w:rPr>
        <w:t>upaṭṭhāna</w:t>
      </w:r>
      <w:proofErr w:type="spellEnd"/>
      <w:r w:rsidRPr="000209BC">
        <w:t>, with the object in locative case, as in satipaṭṭhāna and elsewhere. In the context of satipaṭṭhāna,</w:t>
      </w:r>
      <w:r w:rsidR="00C16309">
        <w:t xml:space="preserve"> </w:t>
      </w:r>
      <w:proofErr w:type="spellStart"/>
      <w:r w:rsidRPr="000209BC">
        <w:rPr>
          <w:i/>
          <w:iCs/>
        </w:rPr>
        <w:t>upaṭṭhāna</w:t>
      </w:r>
      <w:proofErr w:type="spellEnd"/>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upaṭṭhapeti</w:t>
      </w:r>
      <w:proofErr w:type="spellEnd"/>
      <w:r w:rsidR="00C16309">
        <w:t xml:space="preserve"> </w:t>
      </w:r>
      <w:r w:rsidRPr="000209BC">
        <w:t>stand in the same organic relation as do</w:t>
      </w:r>
      <w:r w:rsidR="00C16309">
        <w:t xml:space="preserve"> </w:t>
      </w:r>
      <w:proofErr w:type="spellStart"/>
      <w:r w:rsidRPr="000209BC">
        <w:rPr>
          <w:i/>
          <w:iCs/>
        </w:rPr>
        <w:t>saddhā</w:t>
      </w:r>
      <w:proofErr w:type="spellEnd"/>
      <w:r w:rsidR="00C16309">
        <w:t xml:space="preserve"> </w:t>
      </w:r>
      <w:r w:rsidRPr="000209BC">
        <w:t>with</w:t>
      </w:r>
      <w:r w:rsidR="00C16309">
        <w:t xml:space="preserve"> </w:t>
      </w:r>
      <w:proofErr w:type="spellStart"/>
      <w:r w:rsidRPr="000209BC">
        <w:rPr>
          <w:i/>
          <w:iCs/>
        </w:rPr>
        <w:t>adhimuccati</w:t>
      </w:r>
      <w:proofErr w:type="spellEnd"/>
      <w:r w:rsidRPr="000209BC">
        <w:t>, or</w:t>
      </w:r>
      <w:r w:rsidR="00C16309">
        <w:t xml:space="preserve"> </w:t>
      </w:r>
      <w:proofErr w:type="spellStart"/>
      <w:r w:rsidRPr="000209BC">
        <w:rPr>
          <w:i/>
          <w:iCs/>
        </w:rPr>
        <w:t>viriya</w:t>
      </w:r>
      <w:proofErr w:type="spellEnd"/>
      <w:r w:rsidR="00C16309">
        <w:t xml:space="preserve"> </w:t>
      </w:r>
      <w:r w:rsidRPr="000209BC">
        <w:t>with</w:t>
      </w:r>
      <w:r w:rsidR="00C16309">
        <w:t xml:space="preserve"> </w:t>
      </w:r>
      <w:proofErr w:type="spellStart"/>
      <w:r w:rsidRPr="000209BC">
        <w:rPr>
          <w:i/>
          <w:iCs/>
        </w:rPr>
        <w:t>ārabbhati</w:t>
      </w:r>
      <w:proofErr w:type="spellEnd"/>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proofErr w:type="spellStart"/>
      <w:r w:rsidRPr="000209BC">
        <w:rPr>
          <w:i/>
          <w:iCs/>
        </w:rPr>
        <w:t>upaṭṭhapeti</w:t>
      </w:r>
      <w:proofErr w:type="spellEnd"/>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A7244CA"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00C16309">
        <w:t xml:space="preserve"> </w:t>
      </w:r>
      <w:r w:rsidRPr="000209BC">
        <w:t>occur in the idiom</w:t>
      </w:r>
      <w:r w:rsidR="00C16309">
        <w:t xml:space="preserve">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hapeti</w:t>
      </w:r>
      <w:proofErr w:type="spellEnd"/>
      <w:r w:rsidRPr="000209BC">
        <w:t>. The term</w:t>
      </w:r>
      <w:r w:rsidR="00C16309">
        <w:t xml:space="preserve"> </w:t>
      </w:r>
      <w:proofErr w:type="spellStart"/>
      <w:r w:rsidRPr="000209BC">
        <w:rPr>
          <w:i/>
          <w:iCs/>
        </w:rPr>
        <w:t>parimukha</w:t>
      </w:r>
      <w:proofErr w:type="spellEnd"/>
      <w:r w:rsidR="00C16309">
        <w:t xml:space="preserve"> </w:t>
      </w:r>
      <w:r w:rsidRPr="000209BC">
        <w:t xml:space="preserve">is one of those simple words that is so hard to interpret. It literally means ‘around the mouth’, but the Vibhaṅga says ‘at the nose tip’, while modern renderings usually use something vague like ‘in front’. However the phrase occurs outside of </w:t>
      </w:r>
      <w:proofErr w:type="spellStart"/>
      <w:r w:rsidRPr="000209BC">
        <w:t>ānāpānasati</w:t>
      </w:r>
      <w:proofErr w:type="spellEnd"/>
      <w:r w:rsidRPr="000209BC">
        <w:t>, making the interpretation ‘at the nose-tip’, or any literal spatial interpretation, unlikely. The Sanskrit has a different reading,</w:t>
      </w:r>
      <w:r w:rsidR="00C16309">
        <w:t xml:space="preserve"> </w:t>
      </w:r>
      <w:proofErr w:type="spellStart"/>
      <w:r w:rsidRPr="000209BC">
        <w:rPr>
          <w:i/>
          <w:iCs/>
        </w:rPr>
        <w:t>pratimukha</w:t>
      </w:r>
      <w:proofErr w:type="spellEnd"/>
      <w:r w:rsidRPr="000209BC">
        <w:t>.</w:t>
      </w:r>
      <w:r w:rsidR="00C16309">
        <w:t xml:space="preserve"> </w:t>
      </w:r>
      <w:r w:rsidRPr="000209BC">
        <w:t>This has many meanings, among which are ‘reflection’ and ‘presence’. Both of these are appropriate in a meditative context. But the word usually, as here, occurs with</w:t>
      </w:r>
      <w:r w:rsidR="00C16309">
        <w:t xml:space="preserve"> </w:t>
      </w:r>
      <w:proofErr w:type="spellStart"/>
      <w:r w:rsidRPr="000209BC">
        <w:rPr>
          <w:i/>
          <w:iCs/>
        </w:rPr>
        <w:t>upaṭṭhāna</w:t>
      </w:r>
      <w:proofErr w:type="spellEnd"/>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lastRenderedPageBreak/>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A25BBD2" w:rsidR="000209BC" w:rsidRDefault="000209BC" w:rsidP="001F72BC">
      <w:pPr>
        <w:pStyle w:val="WW-paragraph"/>
      </w:pPr>
      <w:r w:rsidRPr="000209BC">
        <w:t>Our main concern is the middle factors, from contentment to abandoning hindrances. These are part of the training in samādhi.</w:t>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proofErr w:type="spellStart"/>
      <w:r w:rsidRPr="00905B38">
        <w:t>Simple</w:t>
      </w:r>
      <w:r w:rsidR="00987F59">
        <w:t>LineUnderCell</w:t>
      </w:r>
      <w:proofErr w:type="spellEnd"/>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proofErr w:type="spellStart"/>
      <w:r w:rsidRPr="000209BC">
        <w:rPr>
          <w:i/>
          <w:iCs/>
        </w:rPr>
        <w:t>nipakasmṛti</w:t>
      </w:r>
      <w:proofErr w:type="spellEnd"/>
      <w:r w:rsidRPr="000209BC">
        <w:t>,</w:t>
      </w:r>
      <w:r w:rsidR="00C16309">
        <w:t xml:space="preserve"> </w:t>
      </w:r>
      <w:proofErr w:type="spellStart"/>
      <w:r w:rsidRPr="000209BC">
        <w:rPr>
          <w:i/>
          <w:iCs/>
        </w:rPr>
        <w:t>guptasmṛti</w:t>
      </w:r>
      <w:proofErr w:type="spellEnd"/>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w:t>
      </w:r>
      <w:proofErr w:type="spellStart"/>
      <w:r w:rsidRPr="000209BC">
        <w:t>Bronkhorst’s</w:t>
      </w:r>
      <w:proofErr w:type="spellEnd"/>
      <w:r w:rsidRPr="000209BC">
        <w:t xml:space="preserve"> view that we must distinguish between two levels of mindfulness in the account of the gradual training: the preliminary stage of ‘mindfulness in daily life’, usually called ‘clear comprehension’, and, when the yogi sits down in the forest to meditate, the </w:t>
      </w:r>
      <w:r w:rsidRPr="000209BC">
        <w:lastRenderedPageBreak/>
        <w:t>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77777777"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p>
    <w:p w14:paraId="54CFEAD3" w14:textId="20BE3465"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proofErr w:type="spellStart"/>
      <w:r w:rsidRPr="000209BC">
        <w:rPr>
          <w:i/>
          <w:iCs/>
        </w:rPr>
        <w:t>nepakka</w:t>
      </w:r>
      <w:proofErr w:type="spellEnd"/>
      <w:r w:rsidRPr="000209BC">
        <w:t>, ‘self-control’, here implies sense restraint, not wisdom (as the commentaries have it.)</w:t>
      </w:r>
    </w:p>
    <w:p w14:paraId="477086C8" w14:textId="77777777" w:rsidR="000209BC" w:rsidRPr="000209BC" w:rsidRDefault="000209BC" w:rsidP="00DF4802">
      <w:pPr>
        <w:pStyle w:val="WW-paragraph"/>
      </w:pPr>
      <w:r w:rsidRPr="000209BC">
        <w:t>The Sarvāstivāda offers a different description of mindfulness.</w:t>
      </w:r>
    </w:p>
    <w:p w14:paraId="42EF703C" w14:textId="77777777"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 xml:space="preserve">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w:t>
      </w:r>
      <w:proofErr w:type="spellStart"/>
      <w:r w:rsidRPr="000209BC">
        <w:t>ānāpānasati</w:t>
      </w:r>
      <w:proofErr w:type="spellEnd"/>
      <w:r w:rsidRPr="000209BC">
        <w:t>,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w:t>
      </w:r>
      <w:proofErr w:type="spellStart"/>
      <w:r w:rsidRPr="000209BC">
        <w:t>ānāpānasati</w:t>
      </w:r>
      <w:proofErr w:type="spellEnd"/>
      <w:r w:rsidRPr="000209BC">
        <w:t xml:space="preserve"> jhāna’ (but there is ‘</w:t>
      </w:r>
      <w:proofErr w:type="spellStart"/>
      <w:r w:rsidRPr="000209BC">
        <w:t>ānāpānasati</w:t>
      </w:r>
      <w:proofErr w:type="spellEnd"/>
      <w:r w:rsidRPr="000209BC">
        <w:t xml:space="preserve"> samādhi’), or ‘</w:t>
      </w:r>
      <w:proofErr w:type="spellStart"/>
      <w:r w:rsidRPr="000209BC">
        <w:rPr>
          <w:i/>
          <w:iCs/>
        </w:rPr>
        <w:t>kasiṇa</w:t>
      </w:r>
      <w:proofErr w:type="spellEnd"/>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spellStart"/>
      <w:proofErr w:type="gramStart"/>
      <w:r w:rsidRPr="000209BC">
        <w:t>practices.Meditation</w:t>
      </w:r>
      <w:proofErr w:type="spellEnd"/>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proofErr w:type="spellStart"/>
      <w:r w:rsidRPr="000209BC">
        <w:rPr>
          <w:i/>
          <w:iCs/>
        </w:rPr>
        <w:t>citta</w:t>
      </w:r>
      <w:proofErr w:type="spellEnd"/>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t>ānāpānasati</w:t>
      </w:r>
      <w:proofErr w:type="spellEnd"/>
      <w:r w:rsidRPr="000209BC">
        <w:t xml:space="preserve">,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w:t>
      </w:r>
      <w:proofErr w:type="spellStart"/>
      <w:r w:rsidRPr="000209BC">
        <w:t>Dasuttara</w:t>
      </w:r>
      <w:proofErr w:type="spellEnd"/>
      <w:r w:rsidRPr="000209BC">
        <w:t xml:space="preserve"> and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49496A7D"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w:t>
      </w:r>
      <w:proofErr w:type="spellStart"/>
      <w:r w:rsidRPr="000209BC">
        <w:t>abhidhamma</w:t>
      </w:r>
      <w:proofErr w:type="spellEnd"/>
      <w:r w:rsidRPr="000209BC">
        <w:t xml:space="preserve">-style commentary on the oldest parts of the Sutta Nipāta (Aṭṭhaka Vagga, Pārāyana Vagga, </w:t>
      </w:r>
      <w:proofErr w:type="spellStart"/>
      <w:r w:rsidRPr="000209BC">
        <w:t>Khaggavisāna</w:t>
      </w:r>
      <w:proofErr w:type="spellEnd"/>
      <w:r w:rsidRPr="000209BC">
        <w:t xml:space="preserve"> Sutta) that is one of the most obscure and little-read corners of the Pali scriptures (and that’s </w:t>
      </w:r>
      <w:r w:rsidRPr="000209BC">
        <w:lastRenderedPageBreak/>
        <w:t>saying something!), includes such a phrase in its standard gloss on ‘mindful’.</w:t>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786BB13D"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w:t>
      </w:r>
      <w:proofErr w:type="spellStart"/>
      <w:r w:rsidRPr="000209BC">
        <w:t>Upagupta</w:t>
      </w:r>
      <w:proofErr w:type="spellEnd"/>
      <w:r w:rsidRPr="000209BC">
        <w:t xml:space="preserve">, an early patriarch of the </w:t>
      </w:r>
      <w:r w:rsidRPr="000209BC">
        <w:lastRenderedPageBreak/>
        <w:t xml:space="preserve">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proofErr w:type="spellStart"/>
      <w:r w:rsidRPr="00FF2DC3">
        <w:t>Theravāda</w:t>
      </w:r>
      <w:r w:rsidRPr="000209BC">
        <w:t>’s</w:t>
      </w:r>
      <w:proofErr w:type="spellEnd"/>
      <w:r w:rsidRPr="000209BC">
        <w:t xml:space="preserve"> ‘mindful, clearly comprehending’.</w:t>
      </w:r>
    </w:p>
    <w:p w14:paraId="58EEF01C" w14:textId="568EC376"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C16309">
        <w:rPr>
          <w:rFonts w:cs="Source Serif Pro"/>
        </w:rPr>
        <w:t xml:space="preserve"> </w:t>
      </w:r>
      <w:r w:rsidRPr="000209BC">
        <w:t>However, the correlation with the spiritual faculties is not really very close. For example, the spiritual faculty of understanding (</w:t>
      </w:r>
      <w:proofErr w:type="spellStart"/>
      <w:r w:rsidRPr="000209BC">
        <w:rPr>
          <w:i/>
          <w:iCs/>
        </w:rPr>
        <w:t>paññā</w:t>
      </w:r>
      <w:proofErr w:type="spellEnd"/>
      <w:r w:rsidRPr="000209BC">
        <w:t>) is defined as ‘the understanding of rise and fall that is noble and penetrative, leading to the full ending of suffering’.</w:t>
      </w:r>
      <w:r w:rsidR="00C16309">
        <w:t xml:space="preserve"> </w:t>
      </w:r>
      <w:r w:rsidRPr="000209BC">
        <w:t>Clear comprehension (</w:t>
      </w:r>
      <w:proofErr w:type="spellStart"/>
      <w:r w:rsidRPr="000209BC">
        <w:rPr>
          <w:i/>
          <w:iCs/>
        </w:rPr>
        <w:t>sampajañña</w:t>
      </w:r>
      <w:proofErr w:type="spellEnd"/>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6F24F150" w:rsidR="000209BC" w:rsidRPr="000209BC" w:rsidRDefault="000209BC" w:rsidP="005643F2">
      <w:pPr>
        <w:pStyle w:val="WW-paragraph"/>
      </w:pPr>
      <w:r w:rsidRPr="000209BC">
        <w:t xml:space="preserve">A better way of seeing these terms is suggested by the Sanskrit Mahā </w:t>
      </w:r>
      <w:proofErr w:type="spellStart"/>
      <w:r w:rsidRPr="000209BC">
        <w:t>Parinirvāṇa</w:t>
      </w:r>
      <w:proofErr w:type="spellEnd"/>
      <w:r w:rsidRPr="000209BC">
        <w:t xml:space="preserve"> Sutta. There is a famous episode when the gorgeous courtesan </w:t>
      </w:r>
      <w:proofErr w:type="spellStart"/>
      <w:r w:rsidRPr="000209BC">
        <w:t>Ambapālī</w:t>
      </w:r>
      <w:proofErr w:type="spellEnd"/>
      <w:r w:rsidRPr="000209BC">
        <w:t xml:space="preserve"> comes to visit. In the Pali, the Buddha urges the monks to be ‘mindful and clearly comprehending’. The Sanskrit expands this: ‘Monks, dwell ardent, clearly comprehending, and mindful. </w:t>
      </w:r>
      <w:proofErr w:type="spellStart"/>
      <w:r w:rsidRPr="000209BC">
        <w:t>Ambapālī</w:t>
      </w:r>
      <w:proofErr w:type="spellEnd"/>
      <w:r w:rsidRPr="000209BC">
        <w:t xml:space="preserve"> the courtesan comes here!’</w:t>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22EAF73F"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proofErr w:type="spellStart"/>
      <w:r w:rsidRPr="000209BC">
        <w:rPr>
          <w:i/>
          <w:iCs/>
        </w:rPr>
        <w:t>abhijjhā-domanassa</w:t>
      </w:r>
      <w:proofErr w:type="spellEnd"/>
      <w:r w:rsidRPr="000209BC">
        <w:t>) that occur in the satipaṭṭhāna formula.</w:t>
      </w:r>
      <w:r w:rsidR="00C16309">
        <w:t xml:space="preserve"> </w:t>
      </w:r>
      <w:r w:rsidRPr="000209BC">
        <w:t>In the Sanskrit the parallel with satipaṭṭhāna is even clearer, for there the phrase is ‘covetousness &amp; aversion for the world’ (</w:t>
      </w:r>
      <w:proofErr w:type="spellStart"/>
      <w:r w:rsidRPr="000209BC">
        <w:rPr>
          <w:i/>
          <w:iCs/>
        </w:rPr>
        <w:t>abhidhyā-daurmanasye</w:t>
      </w:r>
      <w:proofErr w:type="spellEnd"/>
      <w:r w:rsidRPr="000209BC">
        <w:rPr>
          <w:i/>
          <w:iCs/>
        </w:rPr>
        <w:t xml:space="preserve"> loke</w:t>
      </w:r>
      <w:r w:rsidRPr="000209BC">
        <w:t>).</w:t>
      </w:r>
      <w:r w:rsidR="00C16309">
        <w:t xml:space="preserve"> </w:t>
      </w:r>
      <w:r w:rsidRPr="000209BC">
        <w:t xml:space="preserve">Also, the Sanskrit, for example the </w:t>
      </w:r>
      <w:proofErr w:type="spellStart"/>
      <w:r w:rsidRPr="000209BC">
        <w:t>Śrāmaṇyaphala</w:t>
      </w:r>
      <w:proofErr w:type="spellEnd"/>
      <w:r w:rsidRPr="000209BC">
        <w:t xml:space="preserve"> Sūtra and the Śrāvakabhūmi, uses the word ‘mindfulness’ more frequently here.</w:t>
      </w:r>
    </w:p>
    <w:p w14:paraId="152390BB" w14:textId="6FEC6247" w:rsidR="000209BC" w:rsidRPr="000209BC" w:rsidRDefault="000209BC" w:rsidP="005643F2">
      <w:pPr>
        <w:pStyle w:val="WW-paragraph"/>
      </w:pPr>
      <w:r w:rsidRPr="000209BC">
        <w:t>Let us examine more closely how the key words</w:t>
      </w:r>
      <w:r w:rsidR="00C16309">
        <w:t xml:space="preserve"> </w:t>
      </w:r>
      <w:proofErr w:type="spellStart"/>
      <w:r w:rsidRPr="000209BC">
        <w:rPr>
          <w:i/>
          <w:iCs/>
        </w:rPr>
        <w:t>abhijjhā</w:t>
      </w:r>
      <w:proofErr w:type="spellEnd"/>
      <w:r w:rsidR="00C16309">
        <w:t xml:space="preserve"> </w:t>
      </w:r>
      <w:r w:rsidRPr="000209BC">
        <w:t>and</w:t>
      </w:r>
      <w:r w:rsidR="00C16309">
        <w:t xml:space="preserve"> </w:t>
      </w:r>
      <w:proofErr w:type="spellStart"/>
      <w:r w:rsidRPr="000209BC">
        <w:rPr>
          <w:i/>
          <w:iCs/>
        </w:rPr>
        <w:t>domanassa</w:t>
      </w:r>
      <w:proofErr w:type="spellEnd"/>
      <w:r w:rsidR="00C16309">
        <w:t xml:space="preserve"> </w:t>
      </w:r>
      <w:r w:rsidRPr="000209BC">
        <w:t>are used.</w:t>
      </w:r>
      <w:r w:rsidR="00C16309">
        <w:t xml:space="preserve"> </w:t>
      </w:r>
      <w:proofErr w:type="spellStart"/>
      <w:r w:rsidRPr="000209BC">
        <w:rPr>
          <w:i/>
          <w:iCs/>
        </w:rPr>
        <w:t>Abhijjhā</w:t>
      </w:r>
      <w:proofErr w:type="spellEnd"/>
      <w:r w:rsidR="00C16309">
        <w:t xml:space="preserve"> </w:t>
      </w:r>
      <w:r w:rsidRPr="000209BC">
        <w:t>is used in two clearly defined senses. As one of the ten ‘pathways of unskilful actions’ it means covetousness: ‘Oh! What belongs to him should be mine!’</w:t>
      </w:r>
      <w:r w:rsidR="00C16309">
        <w:t xml:space="preserve"> </w:t>
      </w:r>
      <w:r w:rsidRPr="000209BC">
        <w:t>As an alternative to</w:t>
      </w:r>
      <w:r w:rsidR="00C16309">
        <w:t xml:space="preserve"> </w:t>
      </w:r>
      <w:proofErr w:type="spellStart"/>
      <w:r w:rsidRPr="000209BC">
        <w:rPr>
          <w:i/>
          <w:iCs/>
        </w:rPr>
        <w:t>kāmacchanda</w:t>
      </w:r>
      <w:proofErr w:type="spellEnd"/>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proofErr w:type="spellStart"/>
      <w:r w:rsidRPr="000209BC">
        <w:rPr>
          <w:i/>
          <w:iCs/>
        </w:rPr>
        <w:t>domanassa</w:t>
      </w:r>
      <w:proofErr w:type="spellEnd"/>
      <w:r w:rsidRPr="000209BC">
        <w:t>, which I render here as ‘aversion’, usually means ‘mental suffering’, but in at least one context it stands for the hindrance of ill-will,</w:t>
      </w:r>
      <w:r w:rsidR="00C16309">
        <w:t xml:space="preserve"> </w:t>
      </w:r>
      <w:r w:rsidRPr="000209BC">
        <w:t>and this must be the meaning in satipaṭṭhāna, too. While the use of exactly the same phrase</w:t>
      </w:r>
      <w:r w:rsidR="00C16309">
        <w:t xml:space="preserve"> </w:t>
      </w:r>
      <w:proofErr w:type="spellStart"/>
      <w:r w:rsidRPr="000209BC">
        <w:rPr>
          <w:i/>
          <w:iCs/>
        </w:rPr>
        <w:t>abhijjhā-domanassa</w:t>
      </w:r>
      <w:proofErr w:type="spellEnd"/>
      <w:r w:rsidR="00C16309">
        <w:t xml:space="preserve"> </w:t>
      </w:r>
      <w:r w:rsidRPr="000209BC">
        <w:t xml:space="preserve">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w:t>
      </w:r>
      <w:r w:rsidRPr="000209BC">
        <w:lastRenderedPageBreak/>
        <w:t>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proofErr w:type="spellStart"/>
      <w:r w:rsidRPr="000209BC">
        <w:rPr>
          <w:i/>
          <w:iCs/>
        </w:rPr>
        <w:t>ātāpī</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satimā</w:t>
      </w:r>
      <w:proofErr w:type="spellEnd"/>
      <w:r w:rsidRPr="000209BC">
        <w:rPr>
          <w:i/>
          <w:iCs/>
        </w:rPr>
        <w:t xml:space="preserve">, </w:t>
      </w:r>
      <w:proofErr w:type="spellStart"/>
      <w:r w:rsidRPr="000209BC">
        <w:rPr>
          <w:i/>
          <w:iCs/>
        </w:rPr>
        <w:t>vineyya</w:t>
      </w:r>
      <w:proofErr w:type="spellEnd"/>
      <w:r w:rsidRPr="000209BC">
        <w:rPr>
          <w:i/>
          <w:iCs/>
        </w:rPr>
        <w:t xml:space="preserve"> loke </w:t>
      </w:r>
      <w:proofErr w:type="spellStart"/>
      <w:r w:rsidRPr="000209BC">
        <w:rPr>
          <w:i/>
          <w:iCs/>
        </w:rPr>
        <w:t>abhijjhā-domanassa</w:t>
      </w:r>
      <w:r w:rsidRPr="000209BC">
        <w:rPr>
          <w:rFonts w:ascii="Cambria" w:hAnsi="Cambria" w:cs="Cambria"/>
          <w:i/>
          <w:iCs/>
        </w:rPr>
        <w:t>ṁ</w:t>
      </w:r>
      <w:proofErr w:type="spellEnd"/>
      <w:r w:rsidRPr="000209BC">
        <w:rPr>
          <w:i/>
          <w:iCs/>
        </w:rPr>
        <w:t>.</w:t>
      </w:r>
      <w:r w:rsidRPr="000209BC">
        <w:rPr>
          <w:i/>
          <w:iCs/>
        </w:rPr>
        <w:br/>
      </w:r>
      <w:r w:rsidRPr="000209BC">
        <w:t>Ardent, clearly comprehending, mindful, having removed covetousness and aversion for the world.</w:t>
      </w:r>
    </w:p>
    <w:p w14:paraId="100B3592" w14:textId="77777777" w:rsidR="005643F2" w:rsidRPr="00C517AA" w:rsidRDefault="000209BC" w:rsidP="00C517AA">
      <w:pPr>
        <w:pStyle w:val="WW-paragraph"/>
        <w:rPr>
          <w:rStyle w:val="Strong"/>
        </w:rPr>
      </w:pPr>
      <w:r w:rsidRPr="00C517AA">
        <w:rPr>
          <w:rStyle w:val="Strong"/>
        </w:rPr>
        <w:t>Loving-kindness:</w:t>
      </w:r>
    </w:p>
    <w:p w14:paraId="3F217E0B" w14:textId="695C2BDA" w:rsidR="000209BC" w:rsidRPr="000209BC" w:rsidRDefault="000209BC" w:rsidP="005643F2">
      <w:pPr>
        <w:pStyle w:val="WW-blockquote"/>
      </w:pPr>
      <w:r w:rsidRPr="000209BC">
        <w:t>…</w:t>
      </w:r>
      <w:r w:rsidR="00C16309">
        <w:t xml:space="preserve"> </w:t>
      </w:r>
      <w:proofErr w:type="spellStart"/>
      <w:r w:rsidRPr="000209BC">
        <w:rPr>
          <w:i/>
          <w:iCs/>
        </w:rPr>
        <w:t>vigatābhijjho</w:t>
      </w:r>
      <w:proofErr w:type="spellEnd"/>
      <w:r w:rsidRPr="000209BC">
        <w:rPr>
          <w:i/>
          <w:iCs/>
        </w:rPr>
        <w:t xml:space="preserve">, </w:t>
      </w:r>
      <w:proofErr w:type="spellStart"/>
      <w:r w:rsidRPr="000209BC">
        <w:rPr>
          <w:i/>
          <w:iCs/>
        </w:rPr>
        <w:t>vigatābyapado</w:t>
      </w:r>
      <w:proofErr w:type="spellEnd"/>
      <w:r w:rsidRPr="000209BC">
        <w:rPr>
          <w:i/>
          <w:iCs/>
        </w:rPr>
        <w:t xml:space="preserve">, </w:t>
      </w:r>
      <w:proofErr w:type="spellStart"/>
      <w:r w:rsidRPr="000209BC">
        <w:rPr>
          <w:i/>
          <w:iCs/>
        </w:rPr>
        <w:t>asammuḷho</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patissato</w:t>
      </w:r>
      <w:proofErr w:type="spellEnd"/>
      <w:r w:rsidRPr="000209BC">
        <w:rPr>
          <w:i/>
          <w:iCs/>
        </w:rPr>
        <w:t xml:space="preserve"> </w:t>
      </w:r>
      <w:proofErr w:type="spellStart"/>
      <w:r w:rsidRPr="000209BC">
        <w:rPr>
          <w:i/>
          <w:iCs/>
        </w:rPr>
        <w:t>mettāsahagatena</w:t>
      </w:r>
      <w:proofErr w:type="spellEnd"/>
      <w:r w:rsidRPr="000209BC">
        <w:rPr>
          <w:i/>
          <w:iCs/>
        </w:rPr>
        <w:t xml:space="preserve"> </w:t>
      </w:r>
      <w:proofErr w:type="spellStart"/>
      <w:r w:rsidRPr="000209BC">
        <w:rPr>
          <w:i/>
          <w:iCs/>
        </w:rPr>
        <w:t>cetasā</w:t>
      </w:r>
      <w:proofErr w:type="spellEnd"/>
      <w:r w:rsidRPr="000209BC">
        <w:rPr>
          <w:i/>
          <w:iCs/>
        </w:rPr>
        <w:t>…</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spellStart"/>
      <w:proofErr w:type="gramStart"/>
      <w:r w:rsidRPr="000209BC">
        <w:t>satipaṭṭhāna.The</w:t>
      </w:r>
      <w:proofErr w:type="spellEnd"/>
      <w:proofErr w:type="gramEnd"/>
      <w:r w:rsidRPr="000209BC">
        <w:t xml:space="preserve"> main point of the </w:t>
      </w:r>
      <w:proofErr w:type="spellStart"/>
      <w:r w:rsidRPr="000209BC">
        <w:t>auxilliary</w:t>
      </w:r>
      <w:proofErr w:type="spellEnd"/>
      <w:r w:rsidRPr="000209BC">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lastRenderedPageBreak/>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proofErr w:type="spellStart"/>
      <w:r w:rsidRPr="00A03A44">
        <w:rPr>
          <w:i/>
          <w:iCs/>
        </w:rPr>
        <w:t>Kāye</w:t>
      </w:r>
      <w:proofErr w:type="spellEnd"/>
      <w:r w:rsidRPr="00A03A44">
        <w:rPr>
          <w:i/>
          <w:iCs/>
        </w:rPr>
        <w:t xml:space="preserve"> </w:t>
      </w:r>
      <w:proofErr w:type="spellStart"/>
      <w:r w:rsidRPr="00A03A44">
        <w:rPr>
          <w:i/>
          <w:iCs/>
        </w:rPr>
        <w:t>kāyānupassana-satipaṭṭhāna</w:t>
      </w:r>
      <w:r w:rsidRPr="00A03A44">
        <w:rPr>
          <w:rFonts w:ascii="Cambria" w:hAnsi="Cambria" w:cs="Cambria"/>
          <w:i/>
          <w:iCs/>
        </w:rPr>
        <w:t>ṁ</w:t>
      </w:r>
      <w:proofErr w:type="spellEnd"/>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proofErr w:type="spellStart"/>
      <w:r w:rsidRPr="00363205">
        <w:rPr>
          <w:i/>
          <w:iCs/>
        </w:rPr>
        <w:t>Kāye</w:t>
      </w:r>
      <w:proofErr w:type="spellEnd"/>
      <w:r w:rsidRPr="00363205">
        <w:rPr>
          <w:i/>
          <w:iCs/>
        </w:rPr>
        <w:t xml:space="preserve"> </w:t>
      </w:r>
      <w:proofErr w:type="spellStart"/>
      <w:r w:rsidRPr="00363205">
        <w:rPr>
          <w:i/>
          <w:iCs/>
        </w:rPr>
        <w:t>kāyānupassī</w:t>
      </w:r>
      <w:proofErr w:type="spellEnd"/>
      <w:r w:rsidRPr="00363205">
        <w:rPr>
          <w:i/>
          <w:iCs/>
        </w:rPr>
        <w:t xml:space="preserve"> </w:t>
      </w:r>
      <w:proofErr w:type="spellStart"/>
      <w:r w:rsidRPr="00363205">
        <w:rPr>
          <w:i/>
          <w:iCs/>
        </w:rPr>
        <w:t>viharati</w:t>
      </w:r>
      <w:proofErr w:type="spellEnd"/>
      <w:r w:rsidRPr="00363205">
        <w:rPr>
          <w:i/>
          <w:iCs/>
        </w:rPr>
        <w:t xml:space="preserve">; </w:t>
      </w:r>
      <w:proofErr w:type="spellStart"/>
      <w:r w:rsidRPr="00363205">
        <w:rPr>
          <w:i/>
          <w:iCs/>
        </w:rPr>
        <w:t>ātāpī</w:t>
      </w:r>
      <w:proofErr w:type="spellEnd"/>
      <w:r w:rsidRPr="00363205">
        <w:rPr>
          <w:i/>
          <w:iCs/>
        </w:rPr>
        <w:t xml:space="preserve">, </w:t>
      </w:r>
      <w:proofErr w:type="spellStart"/>
      <w:r w:rsidRPr="00363205">
        <w:rPr>
          <w:i/>
          <w:iCs/>
        </w:rPr>
        <w:t>sampajāno</w:t>
      </w:r>
      <w:proofErr w:type="spellEnd"/>
      <w:r w:rsidRPr="00363205">
        <w:rPr>
          <w:i/>
          <w:iCs/>
        </w:rPr>
        <w:t xml:space="preserve">, </w:t>
      </w:r>
      <w:proofErr w:type="spellStart"/>
      <w:r w:rsidRPr="00363205">
        <w:rPr>
          <w:i/>
          <w:iCs/>
        </w:rPr>
        <w:t>satimā</w:t>
      </w:r>
      <w:proofErr w:type="spellEnd"/>
      <w:r w:rsidRPr="00363205">
        <w:rPr>
          <w:i/>
          <w:iCs/>
        </w:rPr>
        <w:t xml:space="preserve">, </w:t>
      </w:r>
      <w:proofErr w:type="spellStart"/>
      <w:r w:rsidRPr="00363205">
        <w:rPr>
          <w:i/>
          <w:iCs/>
        </w:rPr>
        <w:t>vineyya</w:t>
      </w:r>
      <w:proofErr w:type="spellEnd"/>
      <w:r w:rsidRPr="00363205">
        <w:rPr>
          <w:i/>
          <w:iCs/>
        </w:rPr>
        <w:t xml:space="preserve"> loke </w:t>
      </w:r>
      <w:proofErr w:type="spellStart"/>
      <w:r w:rsidRPr="00363205">
        <w:rPr>
          <w:i/>
          <w:iCs/>
        </w:rPr>
        <w:t>abhijjhā-domanassa</w:t>
      </w:r>
      <w:r w:rsidRPr="00363205">
        <w:rPr>
          <w:rFonts w:ascii="Cambria" w:hAnsi="Cambria" w:cs="Cambria"/>
          <w:i/>
          <w:iCs/>
        </w:rPr>
        <w:t>ṁ</w:t>
      </w:r>
      <w:proofErr w:type="spellEnd"/>
      <w:r w:rsidRPr="00363205">
        <w:rPr>
          <w:rFonts w:cs="Source Serif Pro"/>
          <w:i/>
          <w:iCs/>
        </w:rPr>
        <w:t>…</w:t>
      </w:r>
      <w:r w:rsidR="00C16309">
        <w:t xml:space="preserve"> </w:t>
      </w:r>
      <w:r w:rsidRPr="000209BC">
        <w:t xml:space="preserve">(standard </w:t>
      </w:r>
      <w:proofErr w:type="spellStart"/>
      <w:r w:rsidRPr="000209BC">
        <w:t>auxilliary</w:t>
      </w:r>
      <w:proofErr w:type="spellEnd"/>
      <w:r w:rsidRPr="000209BC">
        <w:t xml:space="preserve">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proofErr w:type="spellStart"/>
      <w:r w:rsidRPr="000A0E39">
        <w:rPr>
          <w:i/>
          <w:iCs/>
        </w:rPr>
        <w:t>Kāye</w:t>
      </w:r>
      <w:proofErr w:type="spellEnd"/>
      <w:r w:rsidRPr="000A0E39">
        <w:rPr>
          <w:i/>
          <w:iCs/>
        </w:rPr>
        <w:t xml:space="preserve"> </w:t>
      </w:r>
      <w:proofErr w:type="spellStart"/>
      <w:r w:rsidRPr="000A0E39">
        <w:rPr>
          <w:i/>
          <w:iCs/>
        </w:rPr>
        <w:t>kāyānupassī</w:t>
      </w:r>
      <w:proofErr w:type="spellEnd"/>
      <w:r w:rsidRPr="000A0E39">
        <w:rPr>
          <w:i/>
          <w:iCs/>
        </w:rPr>
        <w:t xml:space="preserve"> </w:t>
      </w:r>
      <w:proofErr w:type="spellStart"/>
      <w:r w:rsidRPr="000A0E39">
        <w:rPr>
          <w:i/>
          <w:iCs/>
        </w:rPr>
        <w:t>viharato</w:t>
      </w:r>
      <w:proofErr w:type="spellEnd"/>
      <w:r w:rsidRPr="000A0E39">
        <w:rPr>
          <w:i/>
          <w:iCs/>
        </w:rPr>
        <w:t xml:space="preserve"> </w:t>
      </w:r>
      <w:proofErr w:type="spellStart"/>
      <w:r w:rsidRPr="000A0E39">
        <w:rPr>
          <w:i/>
          <w:iCs/>
        </w:rPr>
        <w:t>yo</w:t>
      </w:r>
      <w:proofErr w:type="spellEnd"/>
      <w:r w:rsidRPr="000A0E39">
        <w:rPr>
          <w:i/>
          <w:iCs/>
        </w:rPr>
        <w:t xml:space="preserve"> </w:t>
      </w:r>
      <w:proofErr w:type="spellStart"/>
      <w:r w:rsidRPr="000A0E39">
        <w:rPr>
          <w:i/>
          <w:iCs/>
        </w:rPr>
        <w:t>kayasmi</w:t>
      </w:r>
      <w:r w:rsidRPr="000A0E39">
        <w:rPr>
          <w:rFonts w:ascii="Cambria" w:hAnsi="Cambria" w:cs="Cambria"/>
          <w:i/>
          <w:iCs/>
        </w:rPr>
        <w:t>ṁ</w:t>
      </w:r>
      <w:proofErr w:type="spellEnd"/>
      <w:r w:rsidRPr="000A0E39">
        <w:rPr>
          <w:i/>
          <w:iCs/>
        </w:rPr>
        <w:t xml:space="preserve"> </w:t>
      </w:r>
      <w:proofErr w:type="spellStart"/>
      <w:r w:rsidRPr="000A0E39">
        <w:rPr>
          <w:i/>
          <w:iCs/>
        </w:rPr>
        <w:t>chando</w:t>
      </w:r>
      <w:proofErr w:type="spellEnd"/>
      <w:r w:rsidRPr="000A0E39">
        <w:rPr>
          <w:i/>
          <w:iCs/>
        </w:rPr>
        <w:t xml:space="preserve"> so </w:t>
      </w:r>
      <w:proofErr w:type="spellStart"/>
      <w:r w:rsidRPr="000A0E39">
        <w:rPr>
          <w:i/>
          <w:iCs/>
        </w:rPr>
        <w:t>pah</w:t>
      </w:r>
      <w:r w:rsidRPr="000A0E39">
        <w:rPr>
          <w:rFonts w:cs="Source Serif Pro"/>
          <w:i/>
          <w:iCs/>
        </w:rPr>
        <w:t>ī</w:t>
      </w:r>
      <w:r w:rsidRPr="000A0E39">
        <w:rPr>
          <w:i/>
          <w:iCs/>
        </w:rPr>
        <w:t>yati</w:t>
      </w:r>
      <w:proofErr w:type="spellEnd"/>
      <w:r w:rsidRPr="000A0E39">
        <w:rPr>
          <w:i/>
          <w:iCs/>
        </w:rPr>
        <w:t xml:space="preserve">; </w:t>
      </w:r>
      <w:proofErr w:type="spellStart"/>
      <w:r w:rsidRPr="000A0E39">
        <w:rPr>
          <w:i/>
          <w:iCs/>
        </w:rPr>
        <w:t>chandassa</w:t>
      </w:r>
      <w:proofErr w:type="spellEnd"/>
      <w:r w:rsidRPr="000A0E39">
        <w:rPr>
          <w:i/>
          <w:iCs/>
        </w:rPr>
        <w:t xml:space="preserve"> </w:t>
      </w:r>
      <w:proofErr w:type="spellStart"/>
      <w:r w:rsidRPr="000A0E39">
        <w:rPr>
          <w:i/>
          <w:iCs/>
        </w:rPr>
        <w:t>pah</w:t>
      </w:r>
      <w:r w:rsidRPr="000A0E39">
        <w:rPr>
          <w:rFonts w:cs="Source Serif Pro"/>
          <w:i/>
          <w:iCs/>
        </w:rPr>
        <w:t>ā</w:t>
      </w:r>
      <w:r w:rsidRPr="000A0E39">
        <w:rPr>
          <w:i/>
          <w:iCs/>
        </w:rPr>
        <w:t>n</w:t>
      </w:r>
      <w:r w:rsidRPr="000A0E39">
        <w:rPr>
          <w:rFonts w:cs="Source Serif Pro"/>
          <w:i/>
          <w:iCs/>
        </w:rPr>
        <w:t>ā</w:t>
      </w:r>
      <w:r w:rsidRPr="000A0E39">
        <w:rPr>
          <w:i/>
          <w:iCs/>
        </w:rPr>
        <w:t>ya</w:t>
      </w:r>
      <w:proofErr w:type="spellEnd"/>
      <w:r w:rsidRPr="000A0E39">
        <w:rPr>
          <w:i/>
          <w:iCs/>
        </w:rPr>
        <w:t xml:space="preserve"> </w:t>
      </w:r>
      <w:proofErr w:type="spellStart"/>
      <w:r w:rsidRPr="000A0E39">
        <w:rPr>
          <w:i/>
          <w:iCs/>
        </w:rPr>
        <w:t>amata</w:t>
      </w:r>
      <w:r w:rsidRPr="000A0E39">
        <w:rPr>
          <w:rFonts w:ascii="Cambria" w:hAnsi="Cambria" w:cs="Cambria"/>
          <w:i/>
          <w:iCs/>
        </w:rPr>
        <w:t>ṁ</w:t>
      </w:r>
      <w:proofErr w:type="spellEnd"/>
      <w:r w:rsidRPr="000A0E39">
        <w:rPr>
          <w:i/>
          <w:iCs/>
        </w:rPr>
        <w:t xml:space="preserve"> </w:t>
      </w:r>
      <w:proofErr w:type="spellStart"/>
      <w:r w:rsidRPr="000A0E39">
        <w:rPr>
          <w:i/>
          <w:iCs/>
        </w:rPr>
        <w:t>sacchikata</w:t>
      </w:r>
      <w:r w:rsidRPr="000A0E39">
        <w:rPr>
          <w:rFonts w:ascii="Cambria" w:hAnsi="Cambria" w:cs="Cambria"/>
          <w:i/>
          <w:iCs/>
        </w:rPr>
        <w:t>ṁ</w:t>
      </w:r>
      <w:proofErr w:type="spellEnd"/>
      <w:r w:rsidRPr="000A0E39">
        <w:rPr>
          <w:i/>
          <w:iCs/>
        </w:rPr>
        <w:t xml:space="preserve"> </w:t>
      </w:r>
      <w:proofErr w:type="spellStart"/>
      <w:r w:rsidRPr="000A0E39">
        <w:rPr>
          <w:i/>
          <w:iCs/>
        </w:rPr>
        <w:t>hoti</w:t>
      </w:r>
      <w:proofErr w:type="spellEnd"/>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kāyo</w:t>
      </w:r>
      <w:proofErr w:type="spellEnd"/>
      <w:r w:rsidRPr="000209BC">
        <w:rPr>
          <w:i/>
          <w:iCs/>
        </w:rPr>
        <w:t xml:space="preserve"> </w:t>
      </w:r>
      <w:proofErr w:type="spellStart"/>
      <w:r w:rsidRPr="000209BC">
        <w:rPr>
          <w:i/>
          <w:iCs/>
        </w:rPr>
        <w:t>pariññāto</w:t>
      </w:r>
      <w:proofErr w:type="spellEnd"/>
      <w:r w:rsidRPr="000209BC">
        <w:rPr>
          <w:i/>
          <w:iCs/>
        </w:rPr>
        <w:t xml:space="preserve"> </w:t>
      </w:r>
      <w:proofErr w:type="spellStart"/>
      <w:r w:rsidRPr="000209BC">
        <w:rPr>
          <w:i/>
          <w:iCs/>
        </w:rPr>
        <w:t>hoti</w:t>
      </w:r>
      <w:proofErr w:type="spellEnd"/>
      <w:r w:rsidRPr="000209BC">
        <w:rPr>
          <w:i/>
          <w:iCs/>
        </w:rPr>
        <w:t>…</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pi </w:t>
      </w:r>
      <w:proofErr w:type="spellStart"/>
      <w:r w:rsidRPr="000209BC">
        <w:rPr>
          <w:i/>
          <w:iCs/>
        </w:rPr>
        <w:t>upahanet’eva</w:t>
      </w:r>
      <w:proofErr w:type="spellEnd"/>
      <w:r w:rsidRPr="000209BC">
        <w:rPr>
          <w:i/>
          <w:iCs/>
        </w:rPr>
        <w:t xml:space="preserve"> </w:t>
      </w:r>
      <w:proofErr w:type="spellStart"/>
      <w:r w:rsidRPr="000209BC">
        <w:rPr>
          <w:i/>
          <w:iCs/>
        </w:rPr>
        <w:t>pāpake</w:t>
      </w:r>
      <w:proofErr w:type="spellEnd"/>
      <w:r w:rsidRPr="000209BC">
        <w:rPr>
          <w:i/>
          <w:iCs/>
        </w:rPr>
        <w:t xml:space="preserve"> </w:t>
      </w:r>
      <w:proofErr w:type="spellStart"/>
      <w:r w:rsidRPr="000209BC">
        <w:rPr>
          <w:i/>
          <w:iCs/>
        </w:rPr>
        <w:t>akusale</w:t>
      </w:r>
      <w:proofErr w:type="spellEnd"/>
      <w:r w:rsidRPr="000209BC">
        <w:rPr>
          <w:i/>
          <w:iCs/>
        </w:rPr>
        <w:t xml:space="preserve"> </w:t>
      </w:r>
      <w:proofErr w:type="spellStart"/>
      <w:r w:rsidRPr="000209BC">
        <w:rPr>
          <w:i/>
          <w:iCs/>
        </w:rPr>
        <w:t>dhamme</w:t>
      </w:r>
      <w:proofErr w:type="spellEnd"/>
      <w:r w:rsidRPr="000209BC">
        <w:rPr>
          <w:i/>
          <w:iCs/>
        </w:rPr>
        <w:t>…</w:t>
      </w:r>
      <w:r w:rsidR="00C16309">
        <w:t xml:space="preserve"> </w:t>
      </w:r>
      <w:r w:rsidRPr="000209BC">
        <w:t>(SN 54.10/SA 813/</w:t>
      </w:r>
      <w:proofErr w:type="spellStart"/>
      <w:r w:rsidRPr="000209BC">
        <w:t>Skt</w:t>
      </w:r>
      <w:proofErr w:type="spellEnd"/>
      <w:r w:rsidRPr="000209BC">
        <w:t>)</w:t>
      </w:r>
      <w:r w:rsidR="00647C71">
        <w:t xml:space="preserve"> </w:t>
      </w:r>
      <w:r w:rsidR="000D3E48">
        <w:br/>
      </w:r>
      <w:r w:rsidR="000D3E48">
        <w:lastRenderedPageBreak/>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virajjati</w:t>
      </w:r>
      <w:proofErr w:type="spellEnd"/>
      <w:r w:rsidRPr="000209BC">
        <w:rPr>
          <w:i/>
          <w:iCs/>
        </w:rPr>
        <w:t xml:space="preserve"> </w:t>
      </w:r>
      <w:proofErr w:type="spellStart"/>
      <w:r w:rsidRPr="000209BC">
        <w:rPr>
          <w:i/>
          <w:iCs/>
        </w:rPr>
        <w:t>vimuccati</w:t>
      </w:r>
      <w:proofErr w:type="spellEnd"/>
      <w:r w:rsidRPr="000209BC">
        <w:rPr>
          <w:i/>
          <w:iCs/>
        </w:rPr>
        <w:t xml:space="preserve"> </w:t>
      </w:r>
      <w:proofErr w:type="spellStart"/>
      <w:r w:rsidRPr="000209BC">
        <w:rPr>
          <w:i/>
          <w:iCs/>
        </w:rPr>
        <w:t>anup</w:t>
      </w:r>
      <w:r w:rsidRPr="000209BC">
        <w:rPr>
          <w:rFonts w:cs="Source Serif Pro"/>
          <w:i/>
          <w:iCs/>
        </w:rPr>
        <w:t>ā</w:t>
      </w:r>
      <w:r w:rsidRPr="000209BC">
        <w:rPr>
          <w:i/>
          <w:iCs/>
        </w:rPr>
        <w:t>d</w:t>
      </w:r>
      <w:r w:rsidRPr="000209BC">
        <w:rPr>
          <w:rFonts w:cs="Source Serif Pro"/>
          <w:i/>
          <w:iCs/>
        </w:rPr>
        <w:t>ā</w:t>
      </w:r>
      <w:r w:rsidRPr="000209BC">
        <w:rPr>
          <w:i/>
          <w:iCs/>
        </w:rPr>
        <w:t>ya</w:t>
      </w:r>
      <w:proofErr w:type="spellEnd"/>
      <w:r w:rsidRPr="000209BC">
        <w:rPr>
          <w:i/>
          <w:iCs/>
        </w:rPr>
        <w:t xml:space="preserve"> </w:t>
      </w:r>
      <w:proofErr w:type="spellStart"/>
      <w:r w:rsidRPr="000209BC">
        <w:rPr>
          <w:rFonts w:cs="Source Serif Pro"/>
          <w:i/>
          <w:iCs/>
        </w:rPr>
        <w:t>ā</w:t>
      </w:r>
      <w:r w:rsidRPr="000209BC">
        <w:rPr>
          <w:i/>
          <w:iCs/>
        </w:rPr>
        <w:t>savehi</w:t>
      </w:r>
      <w:proofErr w:type="spellEnd"/>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viharatha</w:t>
      </w:r>
      <w:proofErr w:type="spellEnd"/>
      <w:r w:rsidRPr="00647C71">
        <w:rPr>
          <w:i/>
          <w:iCs/>
        </w:rPr>
        <w:t xml:space="preserve">; </w:t>
      </w:r>
      <w:proofErr w:type="spellStart"/>
      <w:r w:rsidRPr="00647C71">
        <w:rPr>
          <w:i/>
          <w:iCs/>
        </w:rPr>
        <w:t>ātāpīno</w:t>
      </w:r>
      <w:proofErr w:type="spellEnd"/>
      <w:r w:rsidRPr="00647C71">
        <w:rPr>
          <w:i/>
          <w:iCs/>
        </w:rPr>
        <w:t xml:space="preserve">, </w:t>
      </w:r>
      <w:proofErr w:type="spellStart"/>
      <w:r w:rsidRPr="00647C71">
        <w:rPr>
          <w:i/>
          <w:iCs/>
        </w:rPr>
        <w:t>sampajānā</w:t>
      </w:r>
      <w:proofErr w:type="spellEnd"/>
      <w:r w:rsidRPr="00647C71">
        <w:rPr>
          <w:i/>
          <w:iCs/>
        </w:rPr>
        <w:t xml:space="preserve">, </w:t>
      </w:r>
      <w:proofErr w:type="spellStart"/>
      <w:r w:rsidRPr="00647C71">
        <w:rPr>
          <w:i/>
          <w:iCs/>
        </w:rPr>
        <w:t>ekodibhūtā</w:t>
      </w:r>
      <w:proofErr w:type="spellEnd"/>
      <w:r w:rsidRPr="00647C71">
        <w:rPr>
          <w:i/>
          <w:iCs/>
        </w:rPr>
        <w:t xml:space="preserve">, </w:t>
      </w:r>
      <w:proofErr w:type="spellStart"/>
      <w:r w:rsidRPr="00647C71">
        <w:rPr>
          <w:i/>
          <w:iCs/>
        </w:rPr>
        <w:t>vippasannacittā</w:t>
      </w:r>
      <w:proofErr w:type="spellEnd"/>
      <w:r w:rsidRPr="00647C71">
        <w:rPr>
          <w:i/>
          <w:iCs/>
        </w:rPr>
        <w:t xml:space="preserve">, </w:t>
      </w:r>
      <w:proofErr w:type="spellStart"/>
      <w:r w:rsidRPr="00647C71">
        <w:rPr>
          <w:i/>
          <w:iCs/>
        </w:rPr>
        <w:t>samāhitā</w:t>
      </w:r>
      <w:proofErr w:type="spellEnd"/>
      <w:r w:rsidRPr="00647C71">
        <w:rPr>
          <w:i/>
          <w:iCs/>
        </w:rPr>
        <w:t xml:space="preserve">, </w:t>
      </w:r>
      <w:proofErr w:type="spellStart"/>
      <w:r w:rsidRPr="00647C71">
        <w:rPr>
          <w:i/>
          <w:iCs/>
        </w:rPr>
        <w:t>ekaggacittā</w:t>
      </w:r>
      <w:proofErr w:type="spellEnd"/>
      <w:r w:rsidRPr="00647C71">
        <w:rPr>
          <w:i/>
          <w:iCs/>
        </w:rPr>
        <w:t>…</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viharami</w:t>
      </w:r>
      <w:proofErr w:type="spellEnd"/>
      <w:r w:rsidRPr="00647C71">
        <w:rPr>
          <w:i/>
          <w:iCs/>
        </w:rPr>
        <w:t xml:space="preserve">; </w:t>
      </w:r>
      <w:proofErr w:type="spellStart"/>
      <w:r w:rsidRPr="00647C71">
        <w:rPr>
          <w:i/>
          <w:iCs/>
        </w:rPr>
        <w:t>ātāpī</w:t>
      </w:r>
      <w:proofErr w:type="spellEnd"/>
      <w:r w:rsidRPr="00647C71">
        <w:rPr>
          <w:i/>
          <w:iCs/>
        </w:rPr>
        <w:t xml:space="preserve">, </w:t>
      </w:r>
      <w:proofErr w:type="spellStart"/>
      <w:r w:rsidRPr="00647C71">
        <w:rPr>
          <w:i/>
          <w:iCs/>
        </w:rPr>
        <w:t>sampajāno</w:t>
      </w:r>
      <w:proofErr w:type="spellEnd"/>
      <w:r w:rsidRPr="00647C71">
        <w:rPr>
          <w:i/>
          <w:iCs/>
        </w:rPr>
        <w:t xml:space="preserve">, </w:t>
      </w:r>
      <w:proofErr w:type="spellStart"/>
      <w:r w:rsidRPr="00647C71">
        <w:rPr>
          <w:i/>
          <w:iCs/>
        </w:rPr>
        <w:t>satimā</w:t>
      </w:r>
      <w:proofErr w:type="spellEnd"/>
      <w:r w:rsidRPr="00647C71">
        <w:rPr>
          <w:i/>
          <w:iCs/>
        </w:rPr>
        <w:t>, ‘</w:t>
      </w:r>
      <w:proofErr w:type="spellStart"/>
      <w:r w:rsidRPr="00647C71">
        <w:rPr>
          <w:i/>
          <w:iCs/>
        </w:rPr>
        <w:t>sukhasmī</w:t>
      </w:r>
      <w:proofErr w:type="spellEnd"/>
      <w:r w:rsidRPr="00647C71">
        <w:rPr>
          <w:i/>
          <w:iCs/>
        </w:rPr>
        <w:t xml:space="preserve">’ ti </w:t>
      </w:r>
      <w:proofErr w:type="spellStart"/>
      <w:r w:rsidRPr="00647C71">
        <w:rPr>
          <w:i/>
          <w:iCs/>
        </w:rPr>
        <w:t>pajānāti</w:t>
      </w:r>
      <w:proofErr w:type="spellEnd"/>
      <w:r w:rsidRPr="00647C71">
        <w:rPr>
          <w:i/>
          <w:iCs/>
        </w:rPr>
        <w:t>…</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sam</w:t>
      </w:r>
      <w:r w:rsidRPr="000209BC">
        <w:rPr>
          <w:rFonts w:cs="Source Serif Pro"/>
          <w:i/>
          <w:iCs/>
        </w:rPr>
        <w:t>ā</w:t>
      </w:r>
      <w:r w:rsidRPr="000209BC">
        <w:rPr>
          <w:i/>
          <w:iCs/>
        </w:rPr>
        <w:t>dhiyati</w:t>
      </w:r>
      <w:proofErr w:type="spellEnd"/>
      <w:r w:rsidRPr="000209BC">
        <w:rPr>
          <w:i/>
          <w:iCs/>
        </w:rPr>
        <w:t xml:space="preserve"> </w:t>
      </w:r>
      <w:proofErr w:type="spellStart"/>
      <w:r w:rsidRPr="000209BC">
        <w:rPr>
          <w:i/>
          <w:iCs/>
        </w:rPr>
        <w:t>upakkiles</w:t>
      </w:r>
      <w:r w:rsidRPr="000209BC">
        <w:rPr>
          <w:rFonts w:cs="Source Serif Pro"/>
          <w:i/>
          <w:iCs/>
        </w:rPr>
        <w:t>ā</w:t>
      </w:r>
      <w:proofErr w:type="spellEnd"/>
      <w:r w:rsidRPr="000209BC">
        <w:rPr>
          <w:i/>
          <w:iCs/>
        </w:rPr>
        <w:t xml:space="preserve"> </w:t>
      </w:r>
      <w:proofErr w:type="spellStart"/>
      <w:r w:rsidRPr="000209BC">
        <w:rPr>
          <w:i/>
          <w:iCs/>
        </w:rPr>
        <w:t>pah</w:t>
      </w:r>
      <w:r w:rsidRPr="000209BC">
        <w:rPr>
          <w:rFonts w:cs="Source Serif Pro"/>
          <w:i/>
          <w:iCs/>
        </w:rPr>
        <w:t>ī</w:t>
      </w:r>
      <w:r w:rsidRPr="000209BC">
        <w:rPr>
          <w:i/>
          <w:iCs/>
        </w:rPr>
        <w:t>yanti</w:t>
      </w:r>
      <w:proofErr w:type="spellEnd"/>
      <w:r w:rsidRPr="000209BC">
        <w:rPr>
          <w:rFonts w:cs="Source Serif Pro"/>
          <w:i/>
          <w:iCs/>
        </w:rPr>
        <w:t>…</w:t>
      </w:r>
      <w:r w:rsidR="00C16309">
        <w:t xml:space="preserve"> </w:t>
      </w:r>
      <w:r w:rsidRPr="000209BC">
        <w:t>(SN 47.8/SA 616)</w:t>
      </w:r>
      <w:r w:rsidR="00647C71">
        <w:t xml:space="preserve"> </w:t>
      </w:r>
      <w:r w:rsidR="000D3E48">
        <w:br/>
      </w:r>
      <w:r w:rsidR="000D3E48">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w:t>
      </w:r>
      <w:proofErr w:type="spellStart"/>
      <w:r w:rsidRPr="000209BC">
        <w:rPr>
          <w:i/>
          <w:iCs/>
        </w:rPr>
        <w:t>tattha</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samādhiyati</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vippasīdati</w:t>
      </w:r>
      <w:proofErr w:type="spellEnd"/>
      <w:r w:rsidRPr="000209BC">
        <w:rPr>
          <w:i/>
          <w:iCs/>
        </w:rPr>
        <w:t>…</w:t>
      </w:r>
      <w:r w:rsidR="00C16309">
        <w:t xml:space="preserve"> </w:t>
      </w:r>
      <w:r w:rsidRPr="000209BC">
        <w:t>(DN 18.26/DA 4)</w:t>
      </w:r>
      <w:r w:rsidR="00647C71">
        <w:t xml:space="preserve"> </w:t>
      </w:r>
      <w:r w:rsidR="000D3E48">
        <w:br/>
      </w:r>
      <w:r w:rsidR="000D3E48">
        <w:br/>
      </w:r>
      <w:r w:rsidRPr="000209BC">
        <w:lastRenderedPageBreak/>
        <w:t>When one abides contemplating a body in the body, there one gains right samādhi, right clarity…</w:t>
      </w:r>
    </w:p>
    <w:p w14:paraId="2B071031" w14:textId="0889B553"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kāyānupassī</w:t>
      </w:r>
      <w:proofErr w:type="spellEnd"/>
      <w:r w:rsidR="000209BC" w:rsidRPr="000209BC">
        <w:rPr>
          <w:i/>
          <w:iCs/>
        </w:rPr>
        <w:t xml:space="preserve"> </w:t>
      </w:r>
      <w:proofErr w:type="spellStart"/>
      <w:r w:rsidR="000209BC" w:rsidRPr="000209BC">
        <w:rPr>
          <w:i/>
          <w:iCs/>
        </w:rPr>
        <w:t>viharahi</w:t>
      </w:r>
      <w:proofErr w:type="spellEnd"/>
      <w:r w:rsidR="000209BC" w:rsidRPr="000209BC">
        <w:rPr>
          <w:i/>
          <w:iCs/>
        </w:rPr>
        <w:t xml:space="preserve">, </w:t>
      </w:r>
      <w:proofErr w:type="spellStart"/>
      <w:r w:rsidR="000209BC" w:rsidRPr="000209BC">
        <w:rPr>
          <w:i/>
          <w:iCs/>
        </w:rPr>
        <w:t>mā</w:t>
      </w:r>
      <w:proofErr w:type="spellEnd"/>
      <w:r w:rsidR="000209BC" w:rsidRPr="000209BC">
        <w:rPr>
          <w:i/>
          <w:iCs/>
        </w:rPr>
        <w:t xml:space="preserve"> ca </w:t>
      </w:r>
      <w:proofErr w:type="spellStart"/>
      <w:r w:rsidR="000209BC" w:rsidRPr="000209BC">
        <w:rPr>
          <w:i/>
          <w:iCs/>
        </w:rPr>
        <w:t>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vitakkesi</w:t>
      </w:r>
      <w:proofErr w:type="spellEnd"/>
      <w:proofErr w:type="gramStart"/>
      <w:r w:rsidR="000209BC" w:rsidRPr="000209BC">
        <w:rPr>
          <w:rFonts w:cs="Source Serif Pro"/>
          <w:i/>
          <w:iCs/>
        </w:rPr>
        <w:t>…</w:t>
      </w:r>
      <w:r w:rsidR="000209BC" w:rsidRPr="000209BC">
        <w:t>(</w:t>
      </w:r>
      <w:proofErr w:type="gramEnd"/>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proofErr w:type="spellStart"/>
      <w:r w:rsidRPr="000209BC">
        <w:rPr>
          <w:i/>
          <w:iCs/>
        </w:rPr>
        <w:t>vippasāda</w:t>
      </w:r>
      <w:proofErr w:type="spellEnd"/>
      <w:r w:rsidRPr="000209BC">
        <w:t>, which is similar to the</w:t>
      </w:r>
      <w:r w:rsidR="00C16309">
        <w:t xml:space="preserve"> </w:t>
      </w:r>
      <w:proofErr w:type="spellStart"/>
      <w:r w:rsidRPr="000209BC">
        <w:rPr>
          <w:i/>
          <w:iCs/>
        </w:rPr>
        <w:t>sampasāda</w:t>
      </w:r>
      <w:proofErr w:type="spellEnd"/>
      <w:r w:rsidR="00C16309">
        <w:t xml:space="preserve"> </w:t>
      </w:r>
      <w:r w:rsidRPr="000209BC">
        <w:t>of the second jhāna. The mention of ‘bliss’ (8) also suggests jhāna; the context confirms this. The remaining variant in this group (11) encourages the stilling of</w:t>
      </w:r>
      <w:r w:rsidR="00C16309">
        <w:t xml:space="preserve"> </w:t>
      </w:r>
      <w:proofErr w:type="spellStart"/>
      <w:r w:rsidRPr="000209BC">
        <w:rPr>
          <w:i/>
          <w:iCs/>
        </w:rPr>
        <w:t>vitakka</w:t>
      </w:r>
      <w:proofErr w:type="spellEnd"/>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proofErr w:type="spellStart"/>
      <w:r w:rsidR="000209BC" w:rsidRPr="000209BC">
        <w:rPr>
          <w:i/>
          <w:iCs/>
        </w:rPr>
        <w:t>Adhyātmam</w:t>
      </w:r>
      <w:proofErr w:type="spellEnd"/>
      <w:r w:rsidR="000209BC" w:rsidRPr="000209BC">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kāyānupaśyī</w:t>
      </w:r>
      <w:proofErr w:type="spellEnd"/>
      <w:r w:rsidR="000209BC" w:rsidRPr="000209BC">
        <w:rPr>
          <w:i/>
          <w:iCs/>
        </w:rPr>
        <w:t xml:space="preserve"> </w:t>
      </w:r>
      <w:proofErr w:type="spellStart"/>
      <w:r w:rsidR="000209BC" w:rsidRPr="000209BC">
        <w:rPr>
          <w:i/>
          <w:iCs/>
        </w:rPr>
        <w:t>viharaty</w:t>
      </w:r>
      <w:proofErr w:type="spellEnd"/>
      <w:r w:rsidR="000209BC" w:rsidRPr="000209BC">
        <w:rPr>
          <w:i/>
          <w:iCs/>
        </w:rPr>
        <w:t xml:space="preserve"> </w:t>
      </w:r>
      <w:proofErr w:type="spellStart"/>
      <w:r w:rsidR="000209BC" w:rsidRPr="000209BC">
        <w:rPr>
          <w:i/>
          <w:iCs/>
        </w:rPr>
        <w:t>ātāpī</w:t>
      </w:r>
      <w:proofErr w:type="spellEnd"/>
      <w:r w:rsidR="000209BC" w:rsidRPr="000209BC">
        <w:rPr>
          <w:i/>
          <w:iCs/>
        </w:rPr>
        <w:t xml:space="preserve"> </w:t>
      </w:r>
      <w:proofErr w:type="spellStart"/>
      <w:r w:rsidR="000209BC" w:rsidRPr="000209BC">
        <w:rPr>
          <w:i/>
          <w:iCs/>
        </w:rPr>
        <w:t>samprajanaḥ</w:t>
      </w:r>
      <w:proofErr w:type="spellEnd"/>
      <w:r w:rsidR="000209BC" w:rsidRPr="000209BC">
        <w:rPr>
          <w:i/>
          <w:iCs/>
        </w:rPr>
        <w:t xml:space="preserve"> </w:t>
      </w:r>
      <w:proofErr w:type="spellStart"/>
      <w:r w:rsidR="000209BC" w:rsidRPr="000209BC">
        <w:rPr>
          <w:i/>
          <w:iCs/>
        </w:rPr>
        <w:t>smṛtiman</w:t>
      </w:r>
      <w:proofErr w:type="spellEnd"/>
      <w:r w:rsidR="000209BC" w:rsidRPr="000209BC">
        <w:rPr>
          <w:i/>
          <w:iCs/>
        </w:rPr>
        <w:t xml:space="preserve"> </w:t>
      </w:r>
      <w:proofErr w:type="spellStart"/>
      <w:r w:rsidR="000209BC" w:rsidRPr="000209BC">
        <w:rPr>
          <w:i/>
          <w:iCs/>
        </w:rPr>
        <w:t>viniyabhidhyā</w:t>
      </w:r>
      <w:proofErr w:type="spellEnd"/>
      <w:r w:rsidR="000209BC" w:rsidRPr="000209BC">
        <w:rPr>
          <w:i/>
          <w:iCs/>
        </w:rPr>
        <w:t xml:space="preserve"> loke </w:t>
      </w:r>
      <w:proofErr w:type="spellStart"/>
      <w:r w:rsidR="000209BC" w:rsidRPr="000209BC">
        <w:rPr>
          <w:i/>
          <w:iCs/>
        </w:rPr>
        <w:t>daurmanasyam</w:t>
      </w:r>
      <w:proofErr w:type="spellEnd"/>
      <w:r w:rsidR="000209BC" w:rsidRPr="000209BC">
        <w:t xml:space="preserve">… (Sarvāstivāda Mahā </w:t>
      </w:r>
      <w:proofErr w:type="spellStart"/>
      <w:r w:rsidR="000209BC" w:rsidRPr="000209BC">
        <w:t>Parinirvāṇa</w:t>
      </w:r>
      <w:proofErr w:type="spellEnd"/>
      <w:r w:rsidR="000209BC" w:rsidRPr="000209BC">
        <w:t xml:space="preserve"> Sūtra)</w:t>
      </w:r>
      <w:r>
        <w:br/>
      </w:r>
      <w:r>
        <w:br/>
      </w:r>
      <w:r w:rsidR="000209BC" w:rsidRPr="000209BC">
        <w:t xml:space="preserve">Internally one abides contemplating a body in the body; ardent, </w:t>
      </w:r>
      <w:r w:rsidR="000209BC" w:rsidRPr="000209BC">
        <w:lastRenderedPageBreak/>
        <w:t>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C16309">
        <w:rPr>
          <w:i/>
          <w:iCs/>
        </w:rPr>
        <w:t xml:space="preserve"> </w:t>
      </w:r>
      <w:proofErr w:type="spellStart"/>
      <w:r w:rsidR="000209BC" w:rsidRPr="000209BC">
        <w:rPr>
          <w:i/>
          <w:iCs/>
        </w:rPr>
        <w:t>kāyā</w:t>
      </w:r>
      <w:r w:rsidR="000209BC" w:rsidRPr="000209BC">
        <w:rPr>
          <w:i/>
          <w:iCs/>
        </w:rPr>
        <w:softHyphen/>
        <w:t>lamban</w:t>
      </w:r>
      <w:r w:rsidR="000209BC" w:rsidRPr="000209BC">
        <w:rPr>
          <w:i/>
          <w:iCs/>
        </w:rPr>
        <w:softHyphen/>
        <w:t>ānusmṛti</w:t>
      </w:r>
      <w:proofErr w:type="spellEnd"/>
      <w:r w:rsidR="00C16309">
        <w:rPr>
          <w:i/>
          <w:iCs/>
        </w:rPr>
        <w:t xml:space="preserve"> </w:t>
      </w:r>
      <w:proofErr w:type="spellStart"/>
      <w:r w:rsidR="000209BC" w:rsidRPr="000209BC">
        <w:rPr>
          <w:i/>
          <w:iCs/>
        </w:rPr>
        <w:t>tiṣṭhati</w:t>
      </w:r>
      <w:proofErr w:type="spellEnd"/>
      <w:r w:rsidR="000209BC" w:rsidRPr="000209BC">
        <w:rPr>
          <w:i/>
          <w:iCs/>
        </w:rPr>
        <w:t xml:space="preserve"> </w:t>
      </w:r>
      <w:proofErr w:type="spellStart"/>
      <w:r w:rsidR="000209BC" w:rsidRPr="000209BC">
        <w:rPr>
          <w:i/>
          <w:iCs/>
        </w:rPr>
        <w:t>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proofErr w:type="spellEnd"/>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0209BC" w:rsidRPr="000209BC">
        <w:rPr>
          <w:i/>
          <w:iCs/>
        </w:rPr>
        <w:t xml:space="preserve"> </w:t>
      </w:r>
      <w:proofErr w:type="spellStart"/>
      <w:r w:rsidR="000209BC" w:rsidRPr="000209BC">
        <w:rPr>
          <w:i/>
          <w:iCs/>
        </w:rPr>
        <w:t>upaṣṭhita</w:t>
      </w:r>
      <w:proofErr w:type="spellEnd"/>
      <w:r w:rsidR="000209BC" w:rsidRPr="000209BC">
        <w:rPr>
          <w:i/>
          <w:iCs/>
        </w:rPr>
        <w:t xml:space="preserve"> </w:t>
      </w:r>
      <w:proofErr w:type="spellStart"/>
      <w:r w:rsidR="000209BC" w:rsidRPr="000209BC">
        <w:rPr>
          <w:i/>
          <w:iCs/>
        </w:rPr>
        <w:t>smṛti</w:t>
      </w:r>
      <w:proofErr w:type="spellEnd"/>
      <w:r w:rsidR="000209BC" w:rsidRPr="000209BC">
        <w:rPr>
          <w:i/>
          <w:iCs/>
        </w:rPr>
        <w:t xml:space="preserve"> </w:t>
      </w:r>
      <w:proofErr w:type="spellStart"/>
      <w:r w:rsidR="000209BC" w:rsidRPr="000209BC">
        <w:rPr>
          <w:i/>
          <w:iCs/>
        </w:rPr>
        <w:t>bhavaty</w:t>
      </w:r>
      <w:proofErr w:type="spellEnd"/>
      <w:r w:rsidR="000209BC" w:rsidRPr="000209BC">
        <w:rPr>
          <w:i/>
          <w:iCs/>
        </w:rPr>
        <w:t xml:space="preserve"> </w:t>
      </w:r>
      <w:proofErr w:type="spellStart"/>
      <w:r w:rsidR="000209BC" w:rsidRPr="000209BC">
        <w:rPr>
          <w:i/>
          <w:iCs/>
        </w:rPr>
        <w:t>asammuḍheti</w:t>
      </w:r>
      <w:proofErr w:type="spellEnd"/>
      <w:r w:rsidR="000209BC" w:rsidRPr="000209BC">
        <w:t>… (Abhidharmakośa 342)</w:t>
      </w:r>
      <w:r w:rsidR="000209BC" w:rsidRPr="000209BC">
        <w:br/>
        <w:t>For one abiding contemplating a body in the body, unconfused mindfulness is established…</w:t>
      </w:r>
    </w:p>
    <w:p w14:paraId="01766D85" w14:textId="562A0E18" w:rsidR="000209BC" w:rsidRPr="000209BC" w:rsidRDefault="003A56C7" w:rsidP="0004120D">
      <w:pPr>
        <w:pStyle w:val="WW-paragraph"/>
        <w:numPr>
          <w:ilvl w:val="0"/>
          <w:numId w:val="32"/>
        </w:numPr>
      </w:pPr>
      <w:r w:rsidRPr="008F42AF">
        <w:rPr>
          <w:i/>
          <w:iCs/>
        </w:rPr>
        <w:t xml:space="preserve"> </w:t>
      </w:r>
      <w:proofErr w:type="spellStart"/>
      <w:r w:rsidR="000209BC" w:rsidRPr="008F42AF">
        <w:rPr>
          <w:i/>
          <w:iCs/>
        </w:rPr>
        <w:t>Kāye</w:t>
      </w:r>
      <w:proofErr w:type="spellEnd"/>
      <w:r w:rsidR="000209BC" w:rsidRPr="008F42AF">
        <w:rPr>
          <w:i/>
          <w:iCs/>
        </w:rPr>
        <w:t xml:space="preserve"> </w:t>
      </w:r>
      <w:proofErr w:type="spellStart"/>
      <w:r w:rsidR="000209BC" w:rsidRPr="008F42AF">
        <w:rPr>
          <w:i/>
          <w:iCs/>
        </w:rPr>
        <w:t>kāyānudarṣī</w:t>
      </w:r>
      <w:proofErr w:type="spellEnd"/>
      <w:r w:rsidR="000209BC" w:rsidRPr="008F42AF">
        <w:rPr>
          <w:i/>
          <w:iCs/>
        </w:rPr>
        <w:t xml:space="preserve"> </w:t>
      </w:r>
      <w:proofErr w:type="spellStart"/>
      <w:r w:rsidR="000209BC" w:rsidRPr="008F42AF">
        <w:rPr>
          <w:i/>
          <w:iCs/>
        </w:rPr>
        <w:t>viharati</w:t>
      </w:r>
      <w:proofErr w:type="spellEnd"/>
      <w:r w:rsidR="000209BC" w:rsidRPr="008F42AF">
        <w:rPr>
          <w:i/>
          <w:iCs/>
        </w:rPr>
        <w:t xml:space="preserve">, </w:t>
      </w:r>
      <w:proofErr w:type="spellStart"/>
      <w:r w:rsidR="000209BC" w:rsidRPr="008F42AF">
        <w:rPr>
          <w:i/>
          <w:iCs/>
        </w:rPr>
        <w:t>na</w:t>
      </w:r>
      <w:proofErr w:type="spellEnd"/>
      <w:r w:rsidR="000209BC" w:rsidRPr="008F42AF">
        <w:rPr>
          <w:i/>
          <w:iCs/>
        </w:rPr>
        <w:t xml:space="preserve"> ca </w:t>
      </w:r>
      <w:proofErr w:type="spellStart"/>
      <w:r w:rsidR="000209BC" w:rsidRPr="008F42AF">
        <w:rPr>
          <w:i/>
          <w:iCs/>
        </w:rPr>
        <w:t>kāyasahagatan</w:t>
      </w:r>
      <w:proofErr w:type="spellEnd"/>
      <w:r w:rsidR="000209BC" w:rsidRPr="008F42AF">
        <w:rPr>
          <w:i/>
          <w:iCs/>
        </w:rPr>
        <w:t xml:space="preserve"> </w:t>
      </w:r>
      <w:proofErr w:type="spellStart"/>
      <w:r w:rsidR="000209BC" w:rsidRPr="008F42AF">
        <w:rPr>
          <w:i/>
          <w:iCs/>
        </w:rPr>
        <w:t>vitarkan</w:t>
      </w:r>
      <w:proofErr w:type="spellEnd"/>
      <w:r w:rsidR="000209BC" w:rsidRPr="008F42AF">
        <w:rPr>
          <w:i/>
          <w:iCs/>
        </w:rPr>
        <w:t xml:space="preserve"> </w:t>
      </w:r>
      <w:proofErr w:type="spellStart"/>
      <w:r w:rsidR="000209BC" w:rsidRPr="008F42AF">
        <w:rPr>
          <w:i/>
          <w:iCs/>
        </w:rPr>
        <w:t>vitarkayati</w:t>
      </w:r>
      <w:proofErr w:type="spellEnd"/>
      <w:r w:rsidR="000209BC" w:rsidRPr="008F42AF">
        <w:rPr>
          <w:i/>
          <w:iCs/>
        </w:rPr>
        <w:t>…</w:t>
      </w:r>
      <w:r w:rsidR="00C16309">
        <w:t xml:space="preserve"> </w:t>
      </w:r>
      <w:r w:rsidR="000209BC" w:rsidRPr="000209BC">
        <w:t>(</w:t>
      </w:r>
      <w:proofErr w:type="spellStart"/>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proofErr w:type="spellEnd"/>
      <w:r w:rsidR="00C16309">
        <w:t xml:space="preserve"> </w:t>
      </w:r>
      <w:r w:rsidR="000209BC" w:rsidRPr="000209BC">
        <w:t>Sūtra 15J, 18B)</w:t>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proofErr w:type="spellStart"/>
      <w:r w:rsidRPr="000209BC">
        <w:rPr>
          <w:i/>
          <w:iCs/>
        </w:rPr>
        <w:t>anupassanā</w:t>
      </w:r>
      <w:proofErr w:type="spellEnd"/>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lastRenderedPageBreak/>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7D025E6B"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w:t>
      </w:r>
      <w:r w:rsidRPr="000209BC">
        <w:lastRenderedPageBreak/>
        <w:t xml:space="preserve">The sections on feelings and mind are obscure, and I will not discuss them here. The dhammas section is interesting, but I will defer a discussion until we consider </w:t>
      </w:r>
      <w:proofErr w:type="spellStart"/>
      <w:r w:rsidRPr="000209BC">
        <w:t>ānāpānasati</w:t>
      </w:r>
      <w:proofErr w:type="spellEnd"/>
      <w:r w:rsidRPr="000209BC">
        <w:t xml:space="preserve">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proofErr w:type="spellStart"/>
      <w:r w:rsidRPr="000209BC">
        <w:rPr>
          <w:i/>
          <w:iCs/>
        </w:rPr>
        <w:t>anupassanā</w:t>
      </w:r>
      <w:proofErr w:type="spellEnd"/>
      <w:r w:rsidRPr="000209BC">
        <w:t>. In the Abhidhamma this is glossed with the standard register of terms for understanding, which is not very helpful, as it ignores the subtleties of context. This is one reason why later writers have equated</w:t>
      </w:r>
      <w:r w:rsidR="00C16309">
        <w:t xml:space="preserve"> </w:t>
      </w:r>
      <w:proofErr w:type="spellStart"/>
      <w:r w:rsidRPr="000209BC">
        <w:rPr>
          <w:i/>
          <w:iCs/>
        </w:rPr>
        <w:t>anupassanā</w:t>
      </w:r>
      <w:proofErr w:type="spellEnd"/>
      <w:r w:rsidR="00C16309">
        <w:t xml:space="preserve"> </w:t>
      </w:r>
      <w:r w:rsidRPr="000209BC">
        <w:t>with vipassanā. However this explanation does not do either term justice. Let’s start with a verse from the Ṛg Veda.</w:t>
      </w:r>
    </w:p>
    <w:p w14:paraId="385CFCFD" w14:textId="669D45A4" w:rsidR="000209BC" w:rsidRPr="000209BC" w:rsidRDefault="00205467" w:rsidP="008116F6">
      <w:pPr>
        <w:pStyle w:val="WW-line-block"/>
      </w:pPr>
      <w:r>
        <w:t>“</w:t>
      </w:r>
      <w:r w:rsidR="000209BC" w:rsidRPr="000209BC">
        <w:t>He</w:t>
      </w:r>
      <w:r w:rsidR="00C16309">
        <w:t xml:space="preserve"> </w:t>
      </w:r>
      <w:r w:rsidR="000209BC" w:rsidRPr="000209BC">
        <w:rPr>
          <w:b/>
          <w:bCs/>
        </w:rPr>
        <w:t>contemplates</w:t>
      </w:r>
      <w:r w:rsidR="00C16309">
        <w:t xml:space="preserve"> </w:t>
      </w:r>
      <w:r w:rsidR="000209BC" w:rsidRPr="000209BC">
        <w:t xml:space="preserve">with loving </w:t>
      </w:r>
      <w:proofErr w:type="spellStart"/>
      <w:r w:rsidR="000209BC" w:rsidRPr="000209BC">
        <w:t>favor</w:t>
      </w:r>
      <w:proofErr w:type="spellEnd"/>
      <w:r w:rsidR="000209BC" w:rsidRPr="000209BC">
        <w:t xml:space="preserve"> the mortal who,</w:t>
      </w:r>
      <w:r>
        <w:br/>
        <w:t>    </w:t>
      </w:r>
      <w:r w:rsidR="000209BC" w:rsidRPr="000209BC">
        <w:t>Like a rich man, pours for him the Soma.</w:t>
      </w:r>
      <w:r>
        <w:br/>
      </w:r>
      <w:proofErr w:type="spellStart"/>
      <w:r w:rsidR="000209BC" w:rsidRPr="000209BC">
        <w:t>Māghavan</w:t>
      </w:r>
      <w:proofErr w:type="spellEnd"/>
      <w:r w:rsidR="000209BC" w:rsidRPr="000209BC">
        <w:t xml:space="preserve"> [i.e. Indra, King of Gods] in his bended arm supports him.</w:t>
      </w:r>
      <w:r>
        <w:br/>
        <w:t>    </w:t>
      </w:r>
      <w:r w:rsidR="000209BC" w:rsidRPr="000209BC">
        <w:t>He slays, unasked, the men who hate devotion.’</w:t>
      </w:r>
    </w:p>
    <w:p w14:paraId="62623A18" w14:textId="20939321" w:rsidR="000209BC" w:rsidRPr="000209BC" w:rsidRDefault="000209BC" w:rsidP="00205467">
      <w:pPr>
        <w:pStyle w:val="WW-paragraph"/>
      </w:pPr>
      <w:r w:rsidRPr="000209BC">
        <w:lastRenderedPageBreak/>
        <w:t>Here</w:t>
      </w:r>
      <w:r w:rsidR="00C16309">
        <w:t xml:space="preserve"> </w:t>
      </w:r>
      <w:proofErr w:type="spellStart"/>
      <w:r w:rsidRPr="000209BC">
        <w:rPr>
          <w:i/>
          <w:iCs/>
        </w:rPr>
        <w:t>anupassanā</w:t>
      </w:r>
      <w:proofErr w:type="spellEnd"/>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481428BA" w:rsidR="000209BC" w:rsidRDefault="000209BC" w:rsidP="008116F6">
      <w:pPr>
        <w:pStyle w:val="WW-line-block"/>
      </w:pPr>
      <w:r w:rsidRPr="000209BC">
        <w:t>‘He is no friend who is ever diligently</w:t>
      </w:r>
      <w:r w:rsidRPr="000209BC">
        <w:br/>
      </w:r>
      <w:r w:rsidR="00C16309">
        <w:t xml:space="preserve">     </w:t>
      </w:r>
      <w:r w:rsidRPr="000209BC">
        <w:t>Suspecting dissension,</w:t>
      </w:r>
      <w:r w:rsidR="00C16309">
        <w:t xml:space="preserve"> </w:t>
      </w:r>
      <w:r w:rsidRPr="000209BC">
        <w:rPr>
          <w:b/>
          <w:bCs/>
        </w:rPr>
        <w:t>contemplating</w:t>
      </w:r>
      <w:r w:rsidR="00C16309">
        <w:t xml:space="preserve"> </w:t>
      </w:r>
      <w:r w:rsidRPr="000209BC">
        <w:t>only flaws;</w:t>
      </w:r>
      <w:r w:rsidRPr="000209BC">
        <w:br/>
        <w:t>But on whom one rests, like a child at the breast,</w:t>
      </w:r>
      <w:r w:rsidRPr="000209BC">
        <w:br/>
      </w:r>
      <w:r w:rsidR="00C16309">
        <w:t xml:space="preserve">     </w:t>
      </w:r>
      <w:r w:rsidRPr="000209BC">
        <w:t>He is a true friend, who is not alienated by others.’</w:t>
      </w:r>
    </w:p>
    <w:p w14:paraId="32D8D744" w14:textId="43C7107D" w:rsidR="00205467" w:rsidRPr="000209BC" w:rsidRDefault="00205467" w:rsidP="00205467">
      <w:pPr>
        <w:pStyle w:val="WW-space"/>
      </w:pPr>
      <w:r>
        <w:t>0</w:t>
      </w:r>
    </w:p>
    <w:p w14:paraId="6CA86038" w14:textId="3B575566" w:rsidR="000209BC" w:rsidRPr="000209BC" w:rsidRDefault="000209BC" w:rsidP="008116F6">
      <w:pPr>
        <w:pStyle w:val="WW-line-block"/>
      </w:pPr>
      <w:r w:rsidRPr="000209BC">
        <w:t>‘For one who</w:t>
      </w:r>
      <w:r w:rsidR="00C16309">
        <w:t xml:space="preserve"> </w:t>
      </w:r>
      <w:r w:rsidRPr="000209BC">
        <w:rPr>
          <w:b/>
          <w:bCs/>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p>
    <w:p w14:paraId="12803FC1" w14:textId="4D66E17D" w:rsidR="000209BC" w:rsidRPr="000209BC" w:rsidRDefault="000209BC" w:rsidP="00205467">
      <w:pPr>
        <w:pStyle w:val="WW-paragraph"/>
      </w:pPr>
      <w:r w:rsidRPr="000209BC">
        <w:t>‘Contemplation’ (</w:t>
      </w:r>
      <w:proofErr w:type="spellStart"/>
      <w:r w:rsidRPr="000209BC">
        <w:rPr>
          <w:i/>
          <w:iCs/>
        </w:rPr>
        <w:t>anupassanā</w:t>
      </w:r>
      <w:proofErr w:type="spellEnd"/>
      <w:r w:rsidRPr="000209BC">
        <w:t>) here is seeing only (</w:t>
      </w:r>
      <w:proofErr w:type="spellStart"/>
      <w:r w:rsidRPr="000209BC">
        <w:rPr>
          <w:i/>
          <w:iCs/>
        </w:rPr>
        <w:t>eva</w:t>
      </w:r>
      <w:proofErr w:type="spellEnd"/>
      <w:r w:rsidRPr="000209BC">
        <w:t>) one side of a situation. Moreover, it means seeing that one side not occasionally but constantly (</w:t>
      </w:r>
      <w:proofErr w:type="spellStart"/>
      <w:r w:rsidRPr="000209BC">
        <w:rPr>
          <w:i/>
          <w:iCs/>
        </w:rPr>
        <w:t>sadā</w:t>
      </w:r>
      <w:proofErr w:type="spellEnd"/>
      <w:r w:rsidRPr="000209BC">
        <w:t>,</w:t>
      </w:r>
      <w:r w:rsidR="00C16309">
        <w:t xml:space="preserve"> </w:t>
      </w:r>
      <w:proofErr w:type="spellStart"/>
      <w:r w:rsidRPr="000209BC">
        <w:rPr>
          <w:i/>
          <w:iCs/>
        </w:rPr>
        <w:t>nicca</w:t>
      </w:r>
      <w:r w:rsidRPr="000209BC">
        <w:rPr>
          <w:rFonts w:ascii="Cambria" w:hAnsi="Cambria" w:cs="Cambria"/>
          <w:i/>
          <w:iCs/>
        </w:rPr>
        <w:t>ṁ</w:t>
      </w:r>
      <w:proofErr w:type="spellEnd"/>
      <w:r w:rsidRPr="000209BC">
        <w:t>).</w:t>
      </w:r>
    </w:p>
    <w:p w14:paraId="5D1A88E2" w14:textId="42096AF6" w:rsidR="000209BC" w:rsidRPr="000209BC" w:rsidRDefault="000209BC" w:rsidP="00205467">
      <w:pPr>
        <w:pStyle w:val="WW-paragraph"/>
      </w:pPr>
      <w:r w:rsidRPr="000209BC">
        <w:t xml:space="preserve">The </w:t>
      </w:r>
      <w:proofErr w:type="spellStart"/>
      <w:r w:rsidRPr="000209BC">
        <w:t>Īśa</w:t>
      </w:r>
      <w:proofErr w:type="spellEnd"/>
      <w:r w:rsidRPr="000209BC">
        <w:t xml:space="preserve"> </w:t>
      </w:r>
      <w:proofErr w:type="spellStart"/>
      <w:r w:rsidRPr="000209BC">
        <w:t>Upaniṣad</w:t>
      </w:r>
      <w:proofErr w:type="spellEnd"/>
      <w:r w:rsidRPr="000209BC">
        <w:t xml:space="preserve"> shows a friendlier face of</w:t>
      </w:r>
      <w:r w:rsidR="00C16309">
        <w:t xml:space="preserve"> </w:t>
      </w:r>
      <w:proofErr w:type="spellStart"/>
      <w:r w:rsidRPr="000209BC">
        <w:rPr>
          <w:i/>
          <w:iCs/>
        </w:rPr>
        <w:t>anupassanā</w:t>
      </w:r>
      <w:proofErr w:type="spellEnd"/>
      <w:r w:rsidRPr="000209BC">
        <w:t>.</w:t>
      </w:r>
    </w:p>
    <w:p w14:paraId="12D24F40" w14:textId="249FC41F" w:rsidR="000209BC" w:rsidRPr="000209BC" w:rsidRDefault="000209BC" w:rsidP="008116F6">
      <w:pPr>
        <w:pStyle w:val="WW-line-block"/>
      </w:pPr>
      <w:r w:rsidRPr="000209BC">
        <w:t>‘He who</w:t>
      </w:r>
      <w:r w:rsidR="00C16309">
        <w:t xml:space="preserve"> </w:t>
      </w:r>
      <w:r w:rsidRPr="000209BC">
        <w:rPr>
          <w:b/>
          <w:bCs/>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0209BC">
        <w:rPr>
          <w:b/>
          <w:bCs/>
        </w:rPr>
        <w:t>contemplates</w:t>
      </w:r>
      <w:r w:rsidR="00C16309">
        <w:t xml:space="preserve"> </w:t>
      </w:r>
      <w:r w:rsidRPr="000209BC">
        <w:t>oneness?’</w:t>
      </w:r>
    </w:p>
    <w:p w14:paraId="29371195" w14:textId="182EE875" w:rsidR="000209BC" w:rsidRPr="000209BC" w:rsidRDefault="000209BC" w:rsidP="00205467">
      <w:pPr>
        <w:pStyle w:val="WW-paragraph"/>
      </w:pPr>
      <w:r w:rsidRPr="000209BC">
        <w:t xml:space="preserve">In Buddhist context this would imply the practice of universal lovingkindness. In </w:t>
      </w:r>
      <w:proofErr w:type="spellStart"/>
      <w:r w:rsidRPr="000209BC">
        <w:t>Upaniṣadic</w:t>
      </w:r>
      <w:proofErr w:type="spellEnd"/>
      <w:r w:rsidRPr="000209BC">
        <w:t xml:space="preserve"> context the more pregnant metaphysical sense of ‘Self’ is intended. Here</w:t>
      </w:r>
      <w:r w:rsidR="00C16309">
        <w:t xml:space="preserve"> </w:t>
      </w:r>
      <w:proofErr w:type="spellStart"/>
      <w:r w:rsidRPr="000209BC">
        <w:rPr>
          <w:i/>
          <w:iCs/>
        </w:rPr>
        <w:t>anupassanā</w:t>
      </w:r>
      <w:proofErr w:type="spellEnd"/>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lastRenderedPageBreak/>
        <w:t>‘</w:t>
      </w:r>
      <w:r w:rsidRPr="000209BC">
        <w:t>oneness</w:t>
      </w:r>
      <w:r w:rsidRPr="000209BC">
        <w:rPr>
          <w:rFonts w:cs="Source Serif Pro"/>
        </w:rPr>
        <w:t>’</w:t>
      </w:r>
      <w:r w:rsidRPr="000209BC">
        <w:t xml:space="preserve"> (</w:t>
      </w:r>
      <w:proofErr w:type="spellStart"/>
      <w:r w:rsidRPr="000209BC">
        <w:rPr>
          <w:i/>
          <w:iCs/>
        </w:rPr>
        <w:t>ekatvā</w:t>
      </w:r>
      <w:proofErr w:type="spellEnd"/>
      <w:r w:rsidRPr="000209BC">
        <w:t>) here relates to the classic description of satipaṭṭhāna as the ‘path going to one’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xml:space="preserve">). The ‘two-into-one’ movement finds its Buddhist counterpart in the </w:t>
      </w:r>
      <w:proofErr w:type="spellStart"/>
      <w:r w:rsidRPr="000209BC">
        <w:t>Dvāyatānupassanā</w:t>
      </w:r>
      <w:proofErr w:type="spellEnd"/>
      <w:r w:rsidRPr="000209BC">
        <w:t xml:space="preserve"> Sutta of the Sutta Nipāta. This presents a series of ‘contemplations’ arranged in pairs, many of which correspond with factors of dependent origination. Here is an example.</w:t>
      </w:r>
    </w:p>
    <w:p w14:paraId="40AA57F9" w14:textId="57A50F43"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0209BC">
        <w:rPr>
          <w:b/>
          <w:bCs/>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0209BC">
        <w:rPr>
          <w:b/>
          <w:bCs/>
        </w:rPr>
        <w:t>contemplation</w:t>
      </w:r>
      <w:r w:rsidRPr="000209BC">
        <w:t>. Monks, for a monk, rightly</w:t>
      </w:r>
      <w:r w:rsidR="00C16309">
        <w:t xml:space="preserve"> </w:t>
      </w:r>
      <w:r w:rsidRPr="000209BC">
        <w:rPr>
          <w:b/>
          <w:bCs/>
        </w:rPr>
        <w:t>contemplating</w:t>
      </w:r>
      <w:r w:rsidR="00C16309">
        <w:t xml:space="preserve"> </w:t>
      </w:r>
      <w:r w:rsidRPr="000209BC">
        <w:t>this pair, abiding diligent, ardent, and resolute, one of two fruits may be expected: profound knowledge in this very life, or, if there is a remnant, non-return.’</w:t>
      </w:r>
    </w:p>
    <w:p w14:paraId="61FDB2F0" w14:textId="77777777" w:rsidR="000209BC" w:rsidRPr="000209BC" w:rsidRDefault="000209BC" w:rsidP="005B119F">
      <w:pPr>
        <w:pStyle w:val="WW-paragraph"/>
      </w:pPr>
      <w:r w:rsidRPr="000209BC">
        <w:t xml:space="preserve">Here, just as in the </w:t>
      </w:r>
      <w:proofErr w:type="spellStart"/>
      <w:r w:rsidRPr="000209BC">
        <w:t>Īśa</w:t>
      </w:r>
      <w:proofErr w:type="spellEnd"/>
      <w:r w:rsidRPr="000209BC">
        <w:t>,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 xml:space="preserve">The </w:t>
      </w:r>
      <w:proofErr w:type="spellStart"/>
      <w:r w:rsidRPr="000209BC">
        <w:t>Śvetāśvatara’s</w:t>
      </w:r>
      <w:proofErr w:type="spellEnd"/>
      <w:r w:rsidRPr="000209BC">
        <w:t xml:space="preserve"> use of</w:t>
      </w:r>
      <w:r w:rsidR="00C16309">
        <w:t xml:space="preserve"> </w:t>
      </w:r>
      <w:proofErr w:type="spellStart"/>
      <w:r w:rsidRPr="000209BC">
        <w:rPr>
          <w:i/>
          <w:iCs/>
        </w:rPr>
        <w:t>anupassanā</w:t>
      </w:r>
      <w:proofErr w:type="spellEnd"/>
      <w:r w:rsidR="00C16309">
        <w:t xml:space="preserve"> </w:t>
      </w:r>
      <w:r w:rsidRPr="000209BC">
        <w:t>is explicitly metaphysical.</w:t>
      </w:r>
    </w:p>
    <w:p w14:paraId="470E3A55" w14:textId="00C0A8A9"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0209BC">
        <w:rPr>
          <w:b/>
          <w:bCs/>
        </w:rPr>
        <w:t>contemplate</w:t>
      </w:r>
      <w:r w:rsidR="00C16309">
        <w:t xml:space="preserve"> </w:t>
      </w:r>
      <w:r w:rsidR="000209BC" w:rsidRPr="000209BC">
        <w:t>him,</w:t>
      </w:r>
      <w:r w:rsidR="00C90461">
        <w:br/>
        <w:t>    </w:t>
      </w:r>
      <w:r w:rsidR="000209BC" w:rsidRPr="000209BC">
        <w:t>To them belongs eternal bliss, not to others.’</w:t>
      </w:r>
    </w:p>
    <w:p w14:paraId="07E0B469" w14:textId="3F8FB660" w:rsidR="000209BC" w:rsidRPr="000209BC" w:rsidRDefault="000209BC" w:rsidP="005B119F">
      <w:pPr>
        <w:pStyle w:val="WW-paragraph"/>
      </w:pPr>
      <w:r w:rsidRPr="000209BC">
        <w:t>Here, too, there is a connection between</w:t>
      </w:r>
      <w:r w:rsidR="00C16309">
        <w:t xml:space="preserve"> </w:t>
      </w:r>
      <w:proofErr w:type="spellStart"/>
      <w:r w:rsidRPr="000209BC">
        <w:rPr>
          <w:i/>
          <w:iCs/>
        </w:rPr>
        <w:t>anupassanā</w:t>
      </w:r>
      <w:proofErr w:type="spellEnd"/>
      <w:r w:rsidR="00C16309">
        <w:t xml:space="preserve"> </w:t>
      </w:r>
      <w:r w:rsidRPr="000209BC">
        <w:t xml:space="preserve">and the ‘one’. The wise are to contemplate the one, inactive source, not the multiplicity of appearance; only this leads to happiness. The </w:t>
      </w:r>
      <w:proofErr w:type="spellStart"/>
      <w:r w:rsidRPr="000209BC">
        <w:t>Bṛhadāraṇyaka</w:t>
      </w:r>
      <w:proofErr w:type="spellEnd"/>
      <w:r w:rsidRPr="000209BC">
        <w:t xml:space="preserve"> also uses</w:t>
      </w:r>
      <w:r w:rsidR="00C16309">
        <w:t xml:space="preserve"> </w:t>
      </w:r>
      <w:proofErr w:type="spellStart"/>
      <w:r w:rsidRPr="000209BC">
        <w:rPr>
          <w:i/>
          <w:iCs/>
        </w:rPr>
        <w:t>anupassanā</w:t>
      </w:r>
      <w:proofErr w:type="spellEnd"/>
      <w:r w:rsidR="00C16309">
        <w:t xml:space="preserve"> </w:t>
      </w:r>
      <w:r w:rsidRPr="000209BC">
        <w:t>as a contemplation, a beholding, of the divine.</w:t>
      </w:r>
    </w:p>
    <w:p w14:paraId="5275D857" w14:textId="58D16081" w:rsidR="000209BC" w:rsidRPr="000209BC" w:rsidRDefault="000209BC" w:rsidP="005B119F">
      <w:pPr>
        <w:pStyle w:val="WW-line-block"/>
      </w:pPr>
      <w:r w:rsidRPr="000209BC">
        <w:t>‘If one clearly</w:t>
      </w:r>
      <w:r w:rsidR="00C16309">
        <w:t xml:space="preserve"> </w:t>
      </w:r>
      <w:r w:rsidRPr="000209BC">
        <w:rPr>
          <w:b/>
          <w:bCs/>
        </w:rPr>
        <w:t>contemplates</w:t>
      </w:r>
      <w:r w:rsidR="00C16309">
        <w:t xml:space="preserve"> </w:t>
      </w:r>
      <w:r w:rsidRPr="000209BC">
        <w:t>him as the self, as God,</w:t>
      </w:r>
      <w:r w:rsidR="00C90461">
        <w:br/>
        <w:t>    </w:t>
      </w:r>
      <w:r w:rsidRPr="000209BC">
        <w:t>As the Lord of what has become and what will be,</w:t>
      </w:r>
      <w:r w:rsidR="00C90461">
        <w:br/>
        <w:t>          </w:t>
      </w:r>
      <w:r w:rsidRPr="000209BC">
        <w:t>One does not shrink away from him.’</w:t>
      </w:r>
    </w:p>
    <w:p w14:paraId="0DF9644A" w14:textId="1546E553" w:rsidR="000209BC" w:rsidRPr="000209BC" w:rsidRDefault="000209BC" w:rsidP="005B119F">
      <w:pPr>
        <w:pStyle w:val="WW-paragraph"/>
      </w:pPr>
      <w:r w:rsidRPr="000209BC">
        <w:lastRenderedPageBreak/>
        <w:t>The following verses from the Dhammapāda fall between the colloquial early usage of</w:t>
      </w:r>
      <w:r w:rsidR="00C16309">
        <w:t xml:space="preserve"> </w:t>
      </w:r>
      <w:proofErr w:type="spellStart"/>
      <w:r w:rsidRPr="000209BC">
        <w:rPr>
          <w:i/>
          <w:iCs/>
        </w:rPr>
        <w:t>anupassanā</w:t>
      </w:r>
      <w:proofErr w:type="spellEnd"/>
      <w:r w:rsidR="00C16309">
        <w:t xml:space="preserve"> </w:t>
      </w:r>
      <w:r w:rsidRPr="000209BC">
        <w:t>and the more specialized sense in satipaṭṭhāna.</w:t>
      </w:r>
    </w:p>
    <w:p w14:paraId="2FA3527B" w14:textId="39704ABA" w:rsidR="000209BC" w:rsidRPr="000209BC" w:rsidRDefault="000209BC" w:rsidP="005B119F">
      <w:pPr>
        <w:pStyle w:val="WW-line-block"/>
      </w:pPr>
      <w:r w:rsidRPr="000209BC">
        <w:t>‘One who abides</w:t>
      </w:r>
      <w:r w:rsidR="00C16309">
        <w:t xml:space="preserve"> </w:t>
      </w:r>
      <w:r w:rsidRPr="000209BC">
        <w:rPr>
          <w:b/>
          <w:bCs/>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 xml:space="preserve">Truly </w:t>
      </w:r>
      <w:proofErr w:type="spellStart"/>
      <w:r w:rsidRPr="000209BC">
        <w:t>Māra</w:t>
      </w:r>
      <w:proofErr w:type="spellEnd"/>
      <w:r w:rsidRPr="000209BC">
        <w:t xml:space="preserve"> overthrows him</w:t>
      </w:r>
      <w:r w:rsidR="003210F7">
        <w:br/>
        <w:t>    </w:t>
      </w:r>
      <w:r w:rsidRPr="000209BC">
        <w:t>As the wind, a weak tree.</w:t>
      </w:r>
      <w:r w:rsidR="003210F7">
        <w:br/>
      </w:r>
      <w:r w:rsidR="003210F7">
        <w:br/>
      </w:r>
      <w:r w:rsidRPr="000209BC">
        <w:t>‘One who abides</w:t>
      </w:r>
      <w:r w:rsidR="00C16309">
        <w:t xml:space="preserve"> </w:t>
      </w:r>
      <w:r w:rsidRPr="000209BC">
        <w:rPr>
          <w:b/>
          <w:bCs/>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 xml:space="preserve">Truly </w:t>
      </w:r>
      <w:proofErr w:type="spellStart"/>
      <w:r w:rsidRPr="000209BC">
        <w:t>Māra</w:t>
      </w:r>
      <w:proofErr w:type="spellEnd"/>
      <w:r w:rsidRPr="000209BC">
        <w:t xml:space="preserve"> does not overthrow him</w:t>
      </w:r>
      <w:r w:rsidR="003D2AC2">
        <w:br/>
        <w:t>    </w:t>
      </w:r>
      <w:r w:rsidRPr="000209BC">
        <w:t>As the wind, a rocky mountain.’</w:t>
      </w:r>
    </w:p>
    <w:p w14:paraId="27A00CC1" w14:textId="35EEFB6C"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one contemplates either beauty or ugliness (</w:t>
      </w:r>
      <w:r w:rsidRPr="000209BC">
        <w:rPr>
          <w:rFonts w:ascii="Source Serif Pro" w:eastAsia="Times New Roman" w:hAnsi="Source Serif Pro" w:cs="Times New Roman"/>
          <w:i/>
          <w:iCs/>
          <w:color w:val="382500"/>
          <w:kern w:val="0"/>
          <w:sz w:val="27"/>
          <w:szCs w:val="27"/>
          <w:lang w:eastAsia="en-GB"/>
          <w14:ligatures w14:val="none"/>
        </w:rPr>
        <w:t>subha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asubha</w:t>
      </w:r>
      <w:proofErr w:type="spellEnd"/>
      <w:r w:rsidRPr="000209BC">
        <w:rPr>
          <w:rFonts w:ascii="Source Serif Pro" w:eastAsia="Times New Roman" w:hAnsi="Source Serif Pro" w:cs="Times New Roman"/>
          <w:color w:val="382500"/>
          <w:kern w:val="0"/>
          <w:sz w:val="27"/>
          <w:szCs w:val="27"/>
          <w:lang w:eastAsia="en-GB"/>
          <w14:ligatures w14:val="none"/>
        </w:rPr>
        <w:t>); again, one is focusing on just one aspect of things, ignoring the other side.</w:t>
      </w:r>
    </w:p>
    <w:p w14:paraId="42161A4F" w14:textId="72AE621B" w:rsidR="000209BC" w:rsidRPr="000209BC" w:rsidRDefault="000209BC" w:rsidP="005B119F">
      <w:pPr>
        <w:pStyle w:val="WW-paragraph"/>
      </w:pPr>
      <w:proofErr w:type="spellStart"/>
      <w:r w:rsidRPr="000209BC">
        <w:rPr>
          <w:i/>
          <w:iCs/>
        </w:rPr>
        <w:t>Anupassanā</w:t>
      </w:r>
      <w:proofErr w:type="spellEnd"/>
      <w:r w:rsidR="00C16309">
        <w:t xml:space="preserve"> </w:t>
      </w:r>
      <w:r w:rsidRPr="000209BC">
        <w:t>in these verses is aimed at eliminating sensual lust, and hence falls on the side of samatha.</w:t>
      </w:r>
      <w:r w:rsidR="00C16309">
        <w:t xml:space="preserve"> </w:t>
      </w:r>
      <w:proofErr w:type="spellStart"/>
      <w:r w:rsidRPr="000209BC">
        <w:rPr>
          <w:i/>
          <w:iCs/>
        </w:rPr>
        <w:t>Anupassanā</w:t>
      </w:r>
      <w:proofErr w:type="spellEnd"/>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64FC2C80" w14:textId="531C12DC" w:rsidR="000209BC" w:rsidRPr="000209BC" w:rsidRDefault="000209BC" w:rsidP="005B119F">
      <w:pPr>
        <w:pStyle w:val="WW-paragraph"/>
      </w:pPr>
      <w:r w:rsidRPr="000209BC">
        <w:t>So</w:t>
      </w:r>
      <w:r w:rsidR="00C16309">
        <w:t xml:space="preserve"> </w:t>
      </w:r>
      <w:proofErr w:type="spellStart"/>
      <w:r w:rsidRPr="000209BC">
        <w:rPr>
          <w:i/>
          <w:iCs/>
        </w:rPr>
        <w:t>anupassanā</w:t>
      </w:r>
      <w:proofErr w:type="spellEnd"/>
      <w:r w:rsidR="00C16309">
        <w:t xml:space="preserve"> </w:t>
      </w:r>
      <w:r w:rsidRPr="000209BC">
        <w:t>is used in both samatha and vipassanā contexts, and cannot be exclusively categorized as either. Although related to the word ‘vipassanā’,</w:t>
      </w:r>
      <w:r w:rsidR="00C16309">
        <w:t xml:space="preserve"> </w:t>
      </w:r>
      <w:proofErr w:type="spellStart"/>
      <w:r w:rsidRPr="000209BC">
        <w:rPr>
          <w:i/>
          <w:iCs/>
        </w:rPr>
        <w:t>anupassanā</w:t>
      </w:r>
      <w:proofErr w:type="spellEnd"/>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proofErr w:type="spellStart"/>
      <w:r w:rsidRPr="000209BC">
        <w:rPr>
          <w:i/>
          <w:iCs/>
        </w:rPr>
        <w:t>anupassanā</w:t>
      </w:r>
      <w:proofErr w:type="spellEnd"/>
      <w:r w:rsidR="00C16309">
        <w:t xml:space="preserve"> </w:t>
      </w:r>
      <w:r w:rsidRPr="000209BC">
        <w:t xml:space="preserve">is normally the second member of a compound where the first member defines the specific subject of meditation: ‘contemplation of…’. In </w:t>
      </w:r>
      <w:r w:rsidRPr="000209BC">
        <w:lastRenderedPageBreak/>
        <w:t>psychological contexts</w:t>
      </w:r>
      <w:r w:rsidR="00C16309">
        <w:t xml:space="preserve"> </w:t>
      </w:r>
      <w:r w:rsidRPr="000209BC">
        <w:rPr>
          <w:i/>
          <w:iCs/>
        </w:rPr>
        <w:t>anu</w:t>
      </w:r>
      <w:r w:rsidRPr="000209BC">
        <w:t>- implies ‘continuing’. Thus</w:t>
      </w:r>
      <w:r w:rsidR="00C16309">
        <w:t xml:space="preserve"> </w:t>
      </w:r>
      <w:proofErr w:type="spellStart"/>
      <w:r w:rsidRPr="000209BC">
        <w:rPr>
          <w:i/>
          <w:iCs/>
        </w:rPr>
        <w:t>vitakketi</w:t>
      </w:r>
      <w:proofErr w:type="spellEnd"/>
      <w:r w:rsidR="00C16309">
        <w:t xml:space="preserve"> </w:t>
      </w:r>
      <w:r w:rsidRPr="000209BC">
        <w:t>means ‘to think’;</w:t>
      </w:r>
      <w:r w:rsidR="00C16309">
        <w:t xml:space="preserve"> </w:t>
      </w:r>
      <w:proofErr w:type="spellStart"/>
      <w:r w:rsidRPr="000209BC">
        <w:rPr>
          <w:i/>
          <w:iCs/>
        </w:rPr>
        <w:t>anuvitakketi</w:t>
      </w:r>
      <w:proofErr w:type="spellEnd"/>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proofErr w:type="spellStart"/>
      <w:r w:rsidRPr="000209BC">
        <w:rPr>
          <w:i/>
          <w:iCs/>
        </w:rPr>
        <w:t>anussara</w:t>
      </w:r>
      <w:proofErr w:type="spellEnd"/>
      <w:r w:rsidRPr="000209BC">
        <w:t>, which mean ‘remembers, keeps in memory.’ There is a similar nuance in two of the terms in the Abhidhamma gloss for the jhāna factor</w:t>
      </w:r>
      <w:r w:rsidR="00C16309">
        <w:t xml:space="preserve"> </w:t>
      </w:r>
      <w:proofErr w:type="spellStart"/>
      <w:r w:rsidRPr="000209BC">
        <w:rPr>
          <w:i/>
          <w:iCs/>
        </w:rPr>
        <w:t>vicāra</w:t>
      </w:r>
      <w:proofErr w:type="spellEnd"/>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rPr>
          <w:i/>
          <w:iCs/>
        </w:rPr>
        <w:t>anusandhanatā</w:t>
      </w:r>
      <w:proofErr w:type="spellEnd"/>
      <w:r w:rsidR="00C16309">
        <w:t xml:space="preserve"> </w:t>
      </w:r>
      <w:r w:rsidRPr="000209BC">
        <w:t>and</w:t>
      </w:r>
      <w:r w:rsidR="00C16309">
        <w:t xml:space="preserve"> </w:t>
      </w:r>
      <w:proofErr w:type="spellStart"/>
      <w:r w:rsidRPr="000209BC">
        <w:rPr>
          <w:i/>
          <w:iCs/>
        </w:rPr>
        <w:t>anupekkhanatā</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proofErr w:type="spellStart"/>
      <w:r w:rsidRPr="000209BC">
        <w:rPr>
          <w:i/>
          <w:iCs/>
        </w:rPr>
        <w:t>Anupassanā</w:t>
      </w:r>
      <w:proofErr w:type="spellEnd"/>
      <w:r w:rsidR="00C16309">
        <w:t xml:space="preserve"> </w:t>
      </w:r>
      <w:r w:rsidRPr="000209BC">
        <w:t>is semantically parallel with</w:t>
      </w:r>
      <w:r w:rsidR="00C16309">
        <w:t xml:space="preserve"> </w:t>
      </w:r>
      <w:proofErr w:type="spellStart"/>
      <w:r w:rsidRPr="000209BC">
        <w:rPr>
          <w:i/>
          <w:iCs/>
        </w:rPr>
        <w:t>anupekkhanatā</w:t>
      </w:r>
      <w:proofErr w:type="spellEnd"/>
      <w:r w:rsidRPr="000209BC">
        <w:t>, and so also means ‘sustained observation’. This sustained, continuous aspect of</w:t>
      </w:r>
      <w:r w:rsidR="00C16309">
        <w:t xml:space="preserve"> </w:t>
      </w:r>
      <w:proofErr w:type="spellStart"/>
      <w:r w:rsidRPr="000209BC">
        <w:rPr>
          <w:i/>
          <w:iCs/>
        </w:rPr>
        <w:t>anupassanā</w:t>
      </w:r>
      <w:proofErr w:type="spellEnd"/>
      <w:r w:rsidR="00C16309">
        <w:t xml:space="preserve"> </w:t>
      </w:r>
      <w:r w:rsidRPr="000209BC">
        <w:t xml:space="preserve">is emphasized in the verses we saw above. The </w:t>
      </w:r>
      <w:proofErr w:type="spellStart"/>
      <w:r w:rsidRPr="000209BC">
        <w:t>Visuddhimagga’s</w:t>
      </w:r>
      <w:proofErr w:type="spellEnd"/>
      <w:r w:rsidRPr="000209BC">
        <w:t xml:space="preserve"> commentary makes this sense explicit: ‘he keeps re-seeing (</w:t>
      </w:r>
      <w:r w:rsidRPr="000209BC">
        <w:rPr>
          <w:i/>
          <w:iCs/>
        </w:rPr>
        <w:t>anu</w:t>
      </w:r>
      <w:r w:rsidR="00C16309">
        <w:t xml:space="preserve"> </w:t>
      </w:r>
      <w:proofErr w:type="spellStart"/>
      <w:r w:rsidRPr="000209BC">
        <w:rPr>
          <w:i/>
          <w:iCs/>
        </w:rPr>
        <w:t>anu</w:t>
      </w:r>
      <w:proofErr w:type="spellEnd"/>
      <w:r w:rsidRPr="000209BC">
        <w:rPr>
          <w:i/>
          <w:iCs/>
        </w:rPr>
        <w:t xml:space="preserve"> </w:t>
      </w:r>
      <w:proofErr w:type="spellStart"/>
      <w:r w:rsidRPr="000209BC">
        <w:rPr>
          <w:i/>
          <w:iCs/>
        </w:rPr>
        <w:t>passati</w:t>
      </w:r>
      <w:proofErr w:type="spellEnd"/>
      <w:r w:rsidRPr="000209BC">
        <w:t>) with jhāna knowledge and insight knowledge’.</w:t>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proofErr w:type="spellStart"/>
      <w:r w:rsidRPr="000209BC">
        <w:rPr>
          <w:i/>
          <w:iCs/>
        </w:rPr>
        <w:t>sampajañña</w:t>
      </w:r>
      <w:proofErr w:type="spellEnd"/>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proofErr w:type="spellStart"/>
      <w:r w:rsidRPr="000209BC">
        <w:rPr>
          <w:i/>
          <w:iCs/>
        </w:rPr>
        <w:t>sampajañña</w:t>
      </w:r>
      <w:proofErr w:type="spellEnd"/>
      <w:r w:rsidR="00C16309">
        <w:t xml:space="preserve"> </w:t>
      </w:r>
      <w:r w:rsidRPr="000209BC">
        <w:t>is etymologically equivalent to</w:t>
      </w:r>
      <w:r w:rsidR="00C16309">
        <w:t xml:space="preserve"> </w:t>
      </w:r>
      <w:proofErr w:type="spellStart"/>
      <w:r w:rsidRPr="000209BC">
        <w:rPr>
          <w:i/>
          <w:iCs/>
        </w:rPr>
        <w:t>paññā</w:t>
      </w:r>
      <w:proofErr w:type="spellEnd"/>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proofErr w:type="spellStart"/>
      <w:r w:rsidRPr="000209BC">
        <w:rPr>
          <w:i/>
          <w:iCs/>
        </w:rPr>
        <w:t>sampajañña</w:t>
      </w:r>
      <w:proofErr w:type="spellEnd"/>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proofErr w:type="spellStart"/>
      <w:r w:rsidRPr="000209BC">
        <w:rPr>
          <w:i/>
          <w:iCs/>
        </w:rPr>
        <w:t>sampajañña</w:t>
      </w:r>
      <w:proofErr w:type="spellEnd"/>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proofErr w:type="spellStart"/>
      <w:r w:rsidRPr="000209BC">
        <w:rPr>
          <w:i/>
          <w:iCs/>
        </w:rPr>
        <w:t>paññā</w:t>
      </w:r>
      <w:proofErr w:type="spellEnd"/>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w:t>
      </w:r>
      <w:r w:rsidRPr="000209BC">
        <w:lastRenderedPageBreak/>
        <w:t xml:space="preserve">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0BD72430"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C16309">
        <w:rPr>
          <w:rFonts w:cs="Source Serif Pro"/>
        </w:rPr>
        <w:t xml:space="preserv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 xml:space="preserve">bhidharma; also fairly consistently in later sources such as 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 xml:space="preserve">samuccaya, and </w:t>
      </w:r>
      <w:proofErr w:type="spellStart"/>
      <w:r w:rsidRPr="000209BC">
        <w:t>Artha</w:t>
      </w:r>
      <w:r w:rsidRPr="000209BC">
        <w:softHyphen/>
        <w:t>viniś</w:t>
      </w:r>
      <w:r w:rsidRPr="000209BC">
        <w:softHyphen/>
        <w:t>caya</w:t>
      </w:r>
      <w:proofErr w:type="spellEnd"/>
      <w:r w:rsidR="00C16309">
        <w:t xml:space="preserve"> </w:t>
      </w:r>
      <w:r w:rsidRPr="000209BC">
        <w:t xml:space="preserve">Sūtra. </w:t>
      </w:r>
      <w:proofErr w:type="gramStart"/>
      <w:r w:rsidRPr="000209BC">
        <w:t>Obviously</w:t>
      </w:r>
      <w:proofErr w:type="gramEnd"/>
      <w:r w:rsidRPr="000209BC">
        <w:t xml:space="preserve"> there is no real difference in </w:t>
      </w:r>
      <w:r w:rsidRPr="000209BC">
        <w:lastRenderedPageBreak/>
        <w:t>the meaning, but such details are useful in tracing textual affiliations and editorial fiddling.</w:t>
      </w:r>
    </w:p>
    <w:p w14:paraId="3FFC5C57" w14:textId="65E2F699"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t>ānāpānasati</w:t>
      </w:r>
      <w:proofErr w:type="spellEnd"/>
      <w:r w:rsidRPr="000209BC">
        <w:t>, there are no disturbing thoughts drifting outside.’</w:t>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1CA42889"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C16309">
        <w:t xml:space="preserve"> </w:t>
      </w:r>
      <w:r w:rsidRPr="000209BC">
        <w:t>While the phrasing is a little obscure, such passages refer to the development of visualization as an object of samādhi, such as is known in the later works as a ‘</w:t>
      </w:r>
      <w:proofErr w:type="spellStart"/>
      <w:r w:rsidRPr="000209BC">
        <w:rPr>
          <w:i/>
          <w:iCs/>
        </w:rPr>
        <w:t>nimitta</w:t>
      </w:r>
      <w:proofErr w:type="spellEnd"/>
      <w:r w:rsidRPr="000209BC">
        <w:t>’. ‘Perceiving form internally’ refers to imagining a part of the body as the initial stage in developing a true samādhi</w:t>
      </w:r>
      <w:r w:rsidR="00C16309">
        <w:t xml:space="preserve"> </w:t>
      </w:r>
      <w:proofErr w:type="spellStart"/>
      <w:r w:rsidRPr="000209BC">
        <w:rPr>
          <w:i/>
          <w:iCs/>
        </w:rPr>
        <w:t>nimitta</w:t>
      </w:r>
      <w:proofErr w:type="spellEnd"/>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6FF9442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C16309">
        <w:t xml:space="preserve"> </w:t>
      </w:r>
      <w:r w:rsidRPr="000209BC">
        <w:t xml:space="preserve">Within the Satipaṭṭhāna Sutta, internal and external </w:t>
      </w:r>
      <w:r w:rsidRPr="000209BC">
        <w:lastRenderedPageBreak/>
        <w:t>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proofErr w:type="gramStart"/>
      <w:r w:rsidRPr="000209BC">
        <w:t>”</w:t>
      </w:r>
      <w:r w:rsidRPr="000209BC">
        <w:rPr>
          <w:rFonts w:ascii="Times New Roman" w:hAnsi="Times New Roman"/>
        </w:rPr>
        <w:t> </w:t>
      </w:r>
      <w:r w:rsidRPr="000209BC">
        <w:rPr>
          <w:rFonts w:cs="Source Serif Pro"/>
        </w:rPr>
        <w:t>’</w:t>
      </w:r>
      <w:proofErr w:type="gramEnd"/>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00C7FE02"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p>
    <w:p w14:paraId="13CA317A" w14:textId="77777777" w:rsidR="000209BC" w:rsidRPr="000209BC" w:rsidRDefault="000209BC" w:rsidP="005B119F">
      <w:pPr>
        <w:pStyle w:val="WW-paragraph"/>
      </w:pPr>
      <w:r w:rsidRPr="000209BC">
        <w:t xml:space="preserve">The internal/external contemplation of the elements is treated in detail in the Mahā </w:t>
      </w:r>
      <w:proofErr w:type="spellStart"/>
      <w:r w:rsidRPr="000209BC">
        <w:t>Hatthipadopama</w:t>
      </w:r>
      <w:proofErr w:type="spellEnd"/>
      <w:r w:rsidRPr="000209BC">
        <w:t xml:space="preserve">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2B443B57"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w:t>
      </w:r>
      <w:r w:rsidRPr="000209BC">
        <w:lastRenderedPageBreak/>
        <w:t>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proofErr w:type="spellStart"/>
      <w:r w:rsidRPr="000209BC">
        <w:t>Upaniṣads</w:t>
      </w:r>
      <w:proofErr w:type="spellEnd"/>
      <w:r w:rsidRPr="000209BC">
        <w:t xml:space="preserve"> this is most famously expressed in the identity of </w:t>
      </w:r>
      <w:proofErr w:type="spellStart"/>
      <w:r w:rsidRPr="000209BC">
        <w:t>Ātman</w:t>
      </w:r>
      <w:proofErr w:type="spellEnd"/>
      <w:r w:rsidRPr="000209BC">
        <w:t xml:space="preserve">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77777777"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p>
    <w:p w14:paraId="17485D9E" w14:textId="77777777" w:rsidR="000209BC" w:rsidRPr="000209BC" w:rsidRDefault="000209BC" w:rsidP="005B119F">
      <w:pPr>
        <w:pStyle w:val="WW-paragraph"/>
      </w:pPr>
      <w:r w:rsidRPr="000209BC">
        <w:lastRenderedPageBreak/>
        <w:t xml:space="preserve">Peter Masefield has discussed this in Buddhist and </w:t>
      </w:r>
      <w:proofErr w:type="spellStart"/>
      <w:r w:rsidRPr="000209BC">
        <w:t>Upaniṣadic</w:t>
      </w:r>
      <w:proofErr w:type="spellEnd"/>
      <w:r w:rsidRPr="000209BC">
        <w:t xml:space="preserve"> texts, and says that the usage of ‘internal’ (</w:t>
      </w:r>
      <w:proofErr w:type="spellStart"/>
      <w:r w:rsidRPr="000209BC">
        <w:rPr>
          <w:i/>
          <w:iCs/>
        </w:rPr>
        <w:t>ajjhatta</w:t>
      </w:r>
      <w:r w:rsidRPr="000209BC">
        <w:rPr>
          <w:rFonts w:ascii="Cambria" w:hAnsi="Cambria" w:cs="Cambria"/>
          <w:i/>
          <w:iCs/>
        </w:rPr>
        <w:t>ṁ</w:t>
      </w:r>
      <w:proofErr w:type="spellEnd"/>
      <w:r w:rsidRPr="000209BC">
        <w:t>) is identical in both contexts, while the Buddhist usage of ‘external’ (</w:t>
      </w:r>
      <w:proofErr w:type="spellStart"/>
      <w:r w:rsidRPr="000209BC">
        <w:rPr>
          <w:i/>
          <w:iCs/>
        </w:rPr>
        <w:t>bahiddhā</w:t>
      </w:r>
      <w:proofErr w:type="spellEnd"/>
      <w:r w:rsidRPr="000209BC">
        <w:t>) embraces both the ‘cosmic’ (</w:t>
      </w:r>
      <w:proofErr w:type="spellStart"/>
      <w:r w:rsidRPr="000209BC">
        <w:rPr>
          <w:i/>
          <w:iCs/>
        </w:rPr>
        <w:t>adhidaivata</w:t>
      </w:r>
      <w:r w:rsidRPr="000209BC">
        <w:rPr>
          <w:rFonts w:ascii="Cambria" w:hAnsi="Cambria" w:cs="Cambria"/>
          <w:i/>
          <w:iCs/>
        </w:rPr>
        <w:t>ṁ</w:t>
      </w:r>
      <w:proofErr w:type="spellEnd"/>
      <w:r w:rsidRPr="000209BC">
        <w:t>) and the ‘objective’ (</w:t>
      </w:r>
      <w:proofErr w:type="spellStart"/>
      <w:r w:rsidRPr="000209BC">
        <w:rPr>
          <w:i/>
          <w:iCs/>
        </w:rPr>
        <w:t>adhibhūta</w:t>
      </w:r>
      <w:r w:rsidRPr="000209BC">
        <w:rPr>
          <w:rFonts w:ascii="Cambria" w:hAnsi="Cambria" w:cs="Cambria"/>
          <w:i/>
          <w:iCs/>
        </w:rPr>
        <w:t>ṁ</w:t>
      </w:r>
      <w:proofErr w:type="spellEnd"/>
      <w:r w:rsidRPr="000209BC">
        <w:t xml:space="preserve">) of the </w:t>
      </w:r>
      <w:proofErr w:type="spellStart"/>
      <w:r w:rsidRPr="000209BC">
        <w:t>Upaniṣads</w:t>
      </w:r>
      <w:proofErr w:type="spellEnd"/>
      <w:r w:rsidRPr="000209BC">
        <w:t>.</w:t>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62716301" w:rsidR="000209BC" w:rsidRPr="000209BC" w:rsidRDefault="000209BC" w:rsidP="002711B2">
      <w:pPr>
        <w:pStyle w:val="WW-paragraph"/>
      </w:pPr>
      <w:r w:rsidRPr="000209BC">
        <w:t>Finally we come to that most definitive of satipaṭṭhāna slogans:</w:t>
      </w:r>
      <w:r w:rsidR="00C16309">
        <w:t xml:space="preserv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The etymology is simple:</w:t>
      </w:r>
      <w:r w:rsidR="00C16309">
        <w:t xml:space="preserve"> </w:t>
      </w:r>
      <w:r w:rsidRPr="000209BC">
        <w:rPr>
          <w:i/>
          <w:iCs/>
        </w:rPr>
        <w:t>eka</w:t>
      </w:r>
      <w:r w:rsidR="00C16309">
        <w:t xml:space="preserve"> </w:t>
      </w:r>
      <w:r w:rsidRPr="000209BC">
        <w:t>means ‘one’;</w:t>
      </w:r>
      <w:r w:rsidR="00C16309">
        <w:t xml:space="preserve"> </w:t>
      </w:r>
      <w:proofErr w:type="spellStart"/>
      <w:r w:rsidRPr="000209BC">
        <w:rPr>
          <w:i/>
          <w:iCs/>
        </w:rPr>
        <w:t>ayana</w:t>
      </w:r>
      <w:proofErr w:type="spellEnd"/>
      <w:r w:rsidR="00C16309">
        <w:t xml:space="preserve"> </w:t>
      </w:r>
      <w:r w:rsidRPr="000209BC">
        <w:t>means ‘going’; and</w:t>
      </w:r>
      <w:r w:rsidR="00C16309">
        <w:t xml:space="preserve"> </w:t>
      </w:r>
      <w:proofErr w:type="spellStart"/>
      <w:r w:rsidRPr="000209BC">
        <w:rPr>
          <w:i/>
          <w:iCs/>
        </w:rPr>
        <w:t>magga</w:t>
      </w:r>
      <w:proofErr w:type="spellEnd"/>
      <w:r w:rsidR="00C16309">
        <w:t xml:space="preserve"> </w:t>
      </w:r>
      <w:r w:rsidRPr="000209BC">
        <w:t>means ‘path’.</w:t>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proofErr w:type="spellStart"/>
      <w:r w:rsidRPr="000209BC">
        <w:rPr>
          <w:i/>
          <w:iCs/>
        </w:rPr>
        <w:t>ayana</w:t>
      </w:r>
      <w:proofErr w:type="spellEnd"/>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proofErr w:type="spellStart"/>
      <w:r w:rsidRPr="000209BC">
        <w:rPr>
          <w:i/>
          <w:iCs/>
        </w:rPr>
        <w:t>ekāyana</w:t>
      </w:r>
      <w:proofErr w:type="spellEnd"/>
      <w:r w:rsidR="00C16309">
        <w:t xml:space="preserve"> </w:t>
      </w:r>
      <w:r w:rsidRPr="000209BC">
        <w:t xml:space="preserve">as </w:t>
      </w:r>
      <w:r w:rsidRPr="000209BC">
        <w:lastRenderedPageBreak/>
        <w:t>‘the one and only way’ tell us more about the biases of the translators than about the meaning of the Pali.</w:t>
      </w:r>
    </w:p>
    <w:p w14:paraId="757AEE44" w14:textId="77777777" w:rsidR="000209BC" w:rsidRPr="000209BC" w:rsidRDefault="000209BC" w:rsidP="002711B2">
      <w:pPr>
        <w:pStyle w:val="WW-paragraph"/>
      </w:pPr>
      <w:r w:rsidRPr="000209BC">
        <w:t xml:space="preserve">The Chinese renderings merely confirm that the Chinese translators were likewise uncertain: the Sarvāstivāda </w:t>
      </w:r>
      <w:proofErr w:type="spellStart"/>
      <w:r w:rsidRPr="000209BC">
        <w:t>Smṛtyupasthāna</w:t>
      </w:r>
      <w:proofErr w:type="spellEnd"/>
      <w:r w:rsidRPr="000209BC">
        <w:t xml:space="preserve"> Sūtra has ‘there is one path’ (</w:t>
      </w:r>
      <w:proofErr w:type="spellStart"/>
      <w:r w:rsidRPr="000209BC">
        <w:rPr>
          <w:rFonts w:ascii="MS Mincho" w:eastAsia="MS Mincho" w:hAnsi="MS Mincho" w:cs="MS Mincho" w:hint="eastAsia"/>
        </w:rPr>
        <w:t>有一道</w:t>
      </w:r>
      <w:proofErr w:type="spellEnd"/>
      <w:r w:rsidRPr="000209BC">
        <w:t xml:space="preserve">); SA has </w:t>
      </w:r>
      <w:r w:rsidRPr="000209BC">
        <w:rPr>
          <w:rFonts w:cs="Source Serif Pro"/>
        </w:rPr>
        <w:t>‘</w:t>
      </w:r>
      <w:r w:rsidRPr="000209BC">
        <w:t>one vehicle path</w:t>
      </w:r>
      <w:r w:rsidRPr="000209BC">
        <w:rPr>
          <w:rFonts w:cs="Source Serif Pro"/>
        </w:rPr>
        <w:t>’</w:t>
      </w:r>
      <w:r w:rsidRPr="000209BC">
        <w:t xml:space="preserve"> (</w:t>
      </w:r>
      <w:proofErr w:type="spellStart"/>
      <w:r w:rsidRPr="000209BC">
        <w:rPr>
          <w:rFonts w:ascii="MS Mincho" w:eastAsia="MS Mincho" w:hAnsi="MS Mincho" w:cs="MS Mincho" w:hint="eastAsia"/>
        </w:rPr>
        <w:t>一乘道</w:t>
      </w:r>
      <w:proofErr w:type="spellEnd"/>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yāna</w:t>
      </w:r>
      <w:proofErr w:type="spellEnd"/>
      <w:r w:rsidRPr="000209BC">
        <w:t>; evidently the translator used this more familiar Mahāyāna term); SA 102 has ‘there is only one path’ (</w:t>
      </w:r>
      <w:proofErr w:type="spellStart"/>
      <w:r w:rsidRPr="000209BC">
        <w:rPr>
          <w:rFonts w:ascii="MS Mincho" w:eastAsia="MS Mincho" w:hAnsi="MS Mincho" w:cs="MS Mincho" w:hint="eastAsia"/>
        </w:rPr>
        <w:t>唯有一道</w:t>
      </w:r>
      <w:proofErr w:type="spellEnd"/>
      <w:r w:rsidRPr="000209BC">
        <w:t>); while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proofErr w:type="spellStart"/>
      <w:r w:rsidRPr="000209BC">
        <w:rPr>
          <w:rFonts w:ascii="MS Mincho" w:eastAsia="MS Mincho" w:hAnsi="MS Mincho" w:cs="MS Mincho" w:hint="eastAsia"/>
        </w:rPr>
        <w:t>有一入道</w:t>
      </w:r>
      <w:proofErr w:type="spellEnd"/>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āyatana</w:t>
      </w:r>
      <w:proofErr w:type="spellEnd"/>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45468E36" w:rsidR="000209BC" w:rsidRPr="000209BC" w:rsidRDefault="000209BC" w:rsidP="002711B2">
      <w:pPr>
        <w:pStyle w:val="WW-paragraph"/>
      </w:pPr>
      <w:r w:rsidRPr="000209BC">
        <w:t>Gethin includes an interesting discussion.</w:t>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w:t>
      </w:r>
      <w:proofErr w:type="spellStart"/>
      <w:r w:rsidRPr="000209BC">
        <w:t>Chāndogya</w:t>
      </w:r>
      <w:proofErr w:type="spellEnd"/>
      <w:r w:rsidRPr="000209BC">
        <w:t xml:space="preserve"> </w:t>
      </w:r>
      <w:proofErr w:type="spellStart"/>
      <w:r w:rsidRPr="000209BC">
        <w:t>Upaniṣad</w:t>
      </w:r>
      <w:proofErr w:type="spellEnd"/>
      <w:r w:rsidRPr="000209BC">
        <w:t xml:space="preserve"> lists the ‘</w:t>
      </w:r>
      <w:proofErr w:type="spellStart"/>
      <w:r w:rsidRPr="000209BC">
        <w:t>Ekāyana</w:t>
      </w:r>
      <w:proofErr w:type="spellEnd"/>
      <w:r w:rsidRPr="000209BC">
        <w:t>’ as an ancient Brahmanical text, which according to the commentator dealt with</w:t>
      </w:r>
      <w:r w:rsidR="00C16309">
        <w:t xml:space="preserve"> </w:t>
      </w:r>
      <w:proofErr w:type="spellStart"/>
      <w:r w:rsidRPr="000209BC">
        <w:rPr>
          <w:i/>
          <w:iCs/>
        </w:rPr>
        <w:t>nītiśāstra</w:t>
      </w:r>
      <w:proofErr w:type="spellEnd"/>
      <w:r w:rsidRPr="000209BC">
        <w:t>, ‘social ethics’ or ‘politics’; perhaps the idea here is that social policy leads to a unified society. Gethin notes that the non-Buddhist contexts for</w:t>
      </w:r>
      <w:r w:rsidR="00C16309">
        <w:t xml:space="preserve"> </w:t>
      </w:r>
      <w:proofErr w:type="spellStart"/>
      <w:r w:rsidRPr="000209BC">
        <w:rPr>
          <w:i/>
          <w:iCs/>
        </w:rPr>
        <w:t>ekāyana</w:t>
      </w:r>
      <w:proofErr w:type="spellEnd"/>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7973B3EA" w:rsidR="000209BC" w:rsidRPr="000209BC" w:rsidRDefault="000209BC" w:rsidP="002711B2">
      <w:pPr>
        <w:pStyle w:val="WW-paragraph"/>
      </w:pPr>
      <w:r w:rsidRPr="000209BC">
        <w:lastRenderedPageBreak/>
        <w:t>This context, found in the Majjhima Nikāya, suggests a meaning of ‘leads to one place only’.</w:t>
      </w:r>
      <w:r w:rsidR="00C16309">
        <w:t xml:space="preserve"> </w:t>
      </w:r>
      <w:r w:rsidRPr="000209BC">
        <w:t xml:space="preserve">Since </w:t>
      </w:r>
      <w:proofErr w:type="spellStart"/>
      <w:r w:rsidRPr="000209BC">
        <w:t>Ñāṇamoli</w:t>
      </w:r>
      <w:proofErr w:type="spellEnd"/>
      <w:r w:rsidRPr="000209BC">
        <w:t>, translators such as Bhikkhu Bodhi have relied on this as the only straightforward contextual meaning available in Pali, and have rendered the term the ‘direct way’ or the ‘</w:t>
      </w:r>
      <w:proofErr w:type="spellStart"/>
      <w:r w:rsidRPr="000209BC">
        <w:t>oneway</w:t>
      </w:r>
      <w:proofErr w:type="spellEnd"/>
      <w:r w:rsidRPr="000209BC">
        <w:t xml:space="preserve">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24E37D4"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proofErr w:type="spellStart"/>
      <w:r w:rsidRPr="000209BC">
        <w:rPr>
          <w:i/>
          <w:iCs/>
        </w:rPr>
        <w:t>ekāyana</w:t>
      </w:r>
      <w:proofErr w:type="spellEnd"/>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proofErr w:type="spellStart"/>
      <w:r w:rsidRPr="000209BC">
        <w:rPr>
          <w:i/>
          <w:iCs/>
        </w:rPr>
        <w:t>ekāyana</w:t>
      </w:r>
      <w:proofErr w:type="spellEnd"/>
      <w:r w:rsidR="00C16309">
        <w:t xml:space="preserve"> </w:t>
      </w:r>
      <w:proofErr w:type="spellStart"/>
      <w:r w:rsidRPr="000209BC">
        <w:rPr>
          <w:i/>
          <w:iCs/>
        </w:rPr>
        <w:t>magga</w:t>
      </w:r>
      <w:proofErr w:type="spellEnd"/>
      <w:r w:rsidRPr="000209BC">
        <w:t>.</w:t>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38412B19"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proofErr w:type="spellStart"/>
      <w:r w:rsidRPr="000209BC">
        <w:rPr>
          <w:i/>
          <w:iCs/>
        </w:rPr>
        <w:t>ekāyana</w:t>
      </w:r>
      <w:proofErr w:type="spellEnd"/>
      <w:r w:rsidR="00C16309">
        <w:t xml:space="preserve"> </w:t>
      </w:r>
      <w:r w:rsidRPr="000209BC">
        <w:t xml:space="preserve">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w:t>
      </w:r>
      <w:r w:rsidRPr="000209BC">
        <w:lastRenderedPageBreak/>
        <w:t>mind, vanishes from the Brahmā realm and reappears before the Buddha. He applauds the Buddha’s thought, repeats it, and adds verses in praise of the</w:t>
      </w:r>
      <w:r w:rsidR="00C16309">
        <w:t xml:space="preserve"> </w:t>
      </w:r>
      <w:proofErr w:type="spellStart"/>
      <w:r w:rsidRPr="000209BC">
        <w:rPr>
          <w:i/>
          <w:iCs/>
        </w:rPr>
        <w:t>ekāyana</w:t>
      </w:r>
      <w:proofErr w:type="spellEnd"/>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C16309">
        <w:t xml:space="preserve"> </w:t>
      </w:r>
      <w:r w:rsidRPr="000209BC">
        <w:t>So we have three main textual components: the</w:t>
      </w:r>
      <w:r w:rsidR="00C16309">
        <w:t xml:space="preserve"> </w:t>
      </w:r>
      <w:proofErr w:type="spellStart"/>
      <w:r w:rsidRPr="000209BC">
        <w:rPr>
          <w:i/>
          <w:iCs/>
        </w:rPr>
        <w:t>ekāyana</w:t>
      </w:r>
      <w:proofErr w:type="spellEnd"/>
      <w:r w:rsidR="00C16309">
        <w:t xml:space="preserve"> </w:t>
      </w:r>
      <w:r w:rsidRPr="000209BC">
        <w:t>passage; the ‘without’ passage; and the verses. ‘</w:t>
      </w:r>
      <w:proofErr w:type="spellStart"/>
      <w:r w:rsidRPr="000209BC">
        <w:rPr>
          <w:i/>
          <w:iCs/>
        </w:rPr>
        <w:t>Ekāyana</w:t>
      </w:r>
      <w:proofErr w:type="spellEnd"/>
      <w:r w:rsidRPr="000209BC">
        <w:t>’ and ‘without’ originate with the Buddha and echoed by Brahmā, while the verses belong to Brahmā alone.</w:t>
      </w:r>
    </w:p>
    <w:p w14:paraId="75482023" w14:textId="057B443A" w:rsidR="000209BC" w:rsidRPr="000209BC" w:rsidRDefault="000209BC" w:rsidP="002711B2">
      <w:pPr>
        <w:pStyle w:val="WW-paragraph"/>
      </w:pPr>
      <w:r w:rsidRPr="000209BC">
        <w:t>Two of the Pali versions are quite similar, the main differences being that they lack the ‘without’ passage, and the verses are shorter.</w:t>
      </w:r>
      <w:r w:rsidR="00C16309">
        <w:t xml:space="preserve"> </w:t>
      </w:r>
      <w:r w:rsidRPr="000209BC">
        <w:t>These feature a unique variation in the satipaṭṭhāna pericope; instead of the normal ‘a monk abides contemplating a body in the body’ (</w:t>
      </w:r>
      <w:r w:rsidRPr="000209BC">
        <w:rPr>
          <w:i/>
          <w:iCs/>
        </w:rPr>
        <w:t xml:space="preserve">bhikkhu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viharati</w:t>
      </w:r>
      <w:proofErr w:type="spellEnd"/>
      <w:r w:rsidRPr="000209BC">
        <w:t>…) we have ‘should a monk abide contemplating a body in the body’ (</w:t>
      </w:r>
      <w:proofErr w:type="spellStart"/>
      <w:r w:rsidRPr="000209BC">
        <w:rPr>
          <w:i/>
          <w:iCs/>
        </w:rPr>
        <w:t>kāye</w:t>
      </w:r>
      <w:proofErr w:type="spellEnd"/>
      <w:r w:rsidRPr="000209BC">
        <w:rPr>
          <w:i/>
          <w:iCs/>
        </w:rPr>
        <w:t xml:space="preserve"> </w:t>
      </w:r>
      <w:proofErr w:type="spellStart"/>
      <w:r w:rsidRPr="000209BC">
        <w:rPr>
          <w:i/>
          <w:iCs/>
        </w:rPr>
        <w:t>vā</w:t>
      </w:r>
      <w:proofErr w:type="spellEnd"/>
      <w:r w:rsidRPr="000209BC">
        <w:rPr>
          <w:i/>
          <w:iCs/>
        </w:rPr>
        <w:t xml:space="preserve"> bhikkhu </w:t>
      </w:r>
      <w:proofErr w:type="spellStart"/>
      <w:r w:rsidRPr="000209BC">
        <w:rPr>
          <w:i/>
          <w:iCs/>
        </w:rPr>
        <w:t>kāyānupassī</w:t>
      </w:r>
      <w:proofErr w:type="spellEnd"/>
      <w:r w:rsidRPr="000209BC">
        <w:rPr>
          <w:i/>
          <w:iCs/>
        </w:rPr>
        <w:t xml:space="preserve"> </w:t>
      </w:r>
      <w:proofErr w:type="spellStart"/>
      <w:r w:rsidRPr="000209BC">
        <w:rPr>
          <w:i/>
          <w:iCs/>
        </w:rPr>
        <w:t>vihareyya</w:t>
      </w:r>
      <w:proofErr w:type="spellEnd"/>
      <w:r w:rsidRPr="000209BC">
        <w:t>…). In other words, the mood shifts to optative, presumably because at the time these words were spoken there were no monks yet. Even though these are</w:t>
      </w:r>
      <w:r w:rsidR="00C16309">
        <w:t xml:space="preserve"> </w:t>
      </w:r>
      <w:proofErr w:type="spellStart"/>
      <w:r w:rsidRPr="000209BC">
        <w:rPr>
          <w:i/>
          <w:iCs/>
        </w:rPr>
        <w:t>geyyas</w:t>
      </w:r>
      <w:proofErr w:type="spellEnd"/>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3902A129"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proofErr w:type="spellStart"/>
      <w:r w:rsidRPr="000209BC">
        <w:rPr>
          <w:i/>
          <w:iCs/>
        </w:rPr>
        <w:t>ekāyana</w:t>
      </w:r>
      <w:proofErr w:type="spellEnd"/>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w:t>
      </w:r>
      <w:proofErr w:type="spellStart"/>
      <w:r w:rsidRPr="000209BC">
        <w:t>Moggall</w:t>
      </w:r>
      <w:r w:rsidRPr="000209BC">
        <w:rPr>
          <w:rFonts w:cs="Source Serif Pro"/>
        </w:rPr>
        <w:t>ā</w:t>
      </w:r>
      <w:r w:rsidRPr="000209BC">
        <w:t>na</w:t>
      </w:r>
      <w:proofErr w:type="spellEnd"/>
      <w:r w:rsidRPr="000209BC">
        <w:t xml:space="preserve">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w:t>
      </w:r>
      <w:proofErr w:type="spellStart"/>
      <w:r w:rsidRPr="000209BC">
        <w:t>Moggall</w:t>
      </w:r>
      <w:r w:rsidRPr="000209BC">
        <w:rPr>
          <w:rFonts w:cs="Source Serif Pro"/>
        </w:rPr>
        <w:t>ā</w:t>
      </w:r>
      <w:r w:rsidRPr="000209BC">
        <w:t>na</w:t>
      </w:r>
      <w:proofErr w:type="spellEnd"/>
      <w:r w:rsidRPr="000209BC">
        <w:t xml:space="preserve">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C16309">
        <w:rPr>
          <w:rFonts w:cs="Source Serif Pro"/>
        </w:rPr>
        <w:t xml:space="preserve"> </w:t>
      </w:r>
      <w:r w:rsidRPr="000209BC">
        <w:t xml:space="preserve">This restates in </w:t>
      </w:r>
      <w:r w:rsidRPr="000209BC">
        <w:lastRenderedPageBreak/>
        <w:t>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 xml:space="preserve">The text listed as cognate by Akanuma here, SN 52.1, shares none of the special features of this text except for the setting. Instead, it mentions the internal/external refrain, the rising and falling refrain, and perceiving the repulsive in the </w:t>
      </w:r>
      <w:proofErr w:type="spellStart"/>
      <w:r w:rsidRPr="000209BC">
        <w:t>unrepulsive</w:t>
      </w:r>
      <w:proofErr w:type="spellEnd"/>
      <w:r w:rsidRPr="000209BC">
        <w:t xml:space="preser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proofErr w:type="spellStart"/>
      <w:r w:rsidRPr="000209BC">
        <w:rPr>
          <w:i/>
          <w:iCs/>
        </w:rPr>
        <w:t>ekāyana</w:t>
      </w:r>
      <w:proofErr w:type="spellEnd"/>
      <w:r w:rsidR="00C16309">
        <w:t xml:space="preserve"> </w:t>
      </w:r>
      <w:r w:rsidRPr="000209BC">
        <w:t>passage that we have seen so far. The two main doctrinal units (‘</w:t>
      </w:r>
      <w:proofErr w:type="spellStart"/>
      <w:r w:rsidRPr="000209BC">
        <w:rPr>
          <w:i/>
          <w:iCs/>
        </w:rPr>
        <w:t>ekāyana</w:t>
      </w:r>
      <w:proofErr w:type="spellEnd"/>
      <w:r w:rsidRPr="000209BC">
        <w:t xml:space="preserve">’ and ‘without’) occur together in all the Chinese versions, and always in a context that suggests psychic powers and samādhi. The doctrinal passages also occur in the Sarvāstivāda </w:t>
      </w:r>
      <w:proofErr w:type="spellStart"/>
      <w:r w:rsidRPr="000209BC">
        <w:t>Smṛtyupasthāna</w:t>
      </w:r>
      <w:proofErr w:type="spellEnd"/>
      <w:r w:rsidRPr="000209BC">
        <w:t>-sa</w:t>
      </w:r>
      <w:r w:rsidRPr="000209BC">
        <w:rPr>
          <w:rFonts w:ascii="Cambria" w:hAnsi="Cambria" w:cs="Cambria"/>
        </w:rPr>
        <w:t>ṁ</w:t>
      </w:r>
      <w:r w:rsidRPr="000209BC">
        <w:t>yukta. SA 607 presents the</w:t>
      </w:r>
      <w:r w:rsidR="00C16309">
        <w:rPr>
          <w:rFonts w:cs="Source Serif Pro"/>
        </w:rPr>
        <w:t xml:space="preserve"> </w:t>
      </w:r>
      <w:proofErr w:type="spellStart"/>
      <w:r w:rsidRPr="000209BC">
        <w:rPr>
          <w:i/>
          <w:iCs/>
        </w:rPr>
        <w:t>ekāyana</w:t>
      </w:r>
      <w:proofErr w:type="spellEnd"/>
      <w:r w:rsidR="00C16309">
        <w:t xml:space="preserve"> </w:t>
      </w:r>
      <w:r w:rsidRPr="000209BC">
        <w:t>passage as a simple</w:t>
      </w:r>
      <w:r w:rsidR="00C16309">
        <w:t xml:space="preserve"> </w:t>
      </w:r>
      <w:r w:rsidRPr="000209BC">
        <w:rPr>
          <w:i/>
          <w:iCs/>
        </w:rPr>
        <w:t>sutta</w:t>
      </w:r>
      <w:r w:rsidR="00C16309">
        <w:t xml:space="preserve"> </w:t>
      </w:r>
      <w:r w:rsidRPr="000209BC">
        <w:t xml:space="preserve">at </w:t>
      </w:r>
      <w:proofErr w:type="spellStart"/>
      <w:r w:rsidRPr="000209BC">
        <w:t>Sāvatthī</w:t>
      </w:r>
      <w:proofErr w:type="spellEnd"/>
      <w:r w:rsidRPr="000209BC">
        <w:t>, while the next</w:t>
      </w:r>
      <w:r w:rsidR="00C16309">
        <w:t xml:space="preserve"> </w:t>
      </w:r>
      <w:r w:rsidRPr="000209BC">
        <w:rPr>
          <w:i/>
          <w:iCs/>
        </w:rPr>
        <w:t>sutta</w:t>
      </w:r>
      <w:r w:rsidRPr="000209BC">
        <w:t xml:space="preserve">, SA 608, presents the ‘without’ passage. Thus the original Sagāthāvagga discourse was taken up, shorn of the special setting and split into two discourses for inclusion in the </w:t>
      </w:r>
      <w:proofErr w:type="spellStart"/>
      <w:r w:rsidRPr="000209BC">
        <w:t>Smṛtyupasthāna</w:t>
      </w:r>
      <w:proofErr w:type="spellEnd"/>
      <w:r w:rsidRPr="000209BC">
        <w:t>-sa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proofErr w:type="spellStart"/>
      <w:r w:rsidRPr="000209BC">
        <w:rPr>
          <w:i/>
          <w:iCs/>
        </w:rPr>
        <w:t>ekāyana</w:t>
      </w:r>
      <w:proofErr w:type="spellEnd"/>
      <w:r w:rsidR="00C16309">
        <w:t xml:space="preserve"> </w:t>
      </w:r>
      <w:r w:rsidRPr="000209BC">
        <w:t xml:space="preserve">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t>Ambapālī’s</w:t>
      </w:r>
      <w:proofErr w:type="spellEnd"/>
      <w:r w:rsidRPr="000209BC">
        <w:t xml:space="preserve"> Mango Grove. This is implausible, as this setting is related to the relevant passage in the Mahā Parinibbāna Sutta, and there is no sign in the versions of this that the</w:t>
      </w:r>
      <w:r w:rsidR="00C16309">
        <w:t xml:space="preserve"> </w:t>
      </w:r>
      <w:proofErr w:type="spellStart"/>
      <w:r w:rsidRPr="000209BC">
        <w:rPr>
          <w:i/>
          <w:iCs/>
        </w:rPr>
        <w:t>ekāyana</w:t>
      </w:r>
      <w:proofErr w:type="spellEnd"/>
      <w:r w:rsidR="00C16309">
        <w:t xml:space="preserve"> </w:t>
      </w:r>
      <w:r w:rsidRPr="000209BC">
        <w:t xml:space="preserve">passage belongs here. Rather, they have the Buddha encouraging the monks to be mindful since </w:t>
      </w:r>
      <w:proofErr w:type="spellStart"/>
      <w:r w:rsidRPr="000209BC">
        <w:t>Ambapālī</w:t>
      </w:r>
      <w:proofErr w:type="spellEnd"/>
      <w:r w:rsidRPr="000209BC">
        <w:t xml:space="preserve">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proofErr w:type="spellStart"/>
      <w:r w:rsidRPr="000209BC">
        <w:rPr>
          <w:i/>
          <w:iCs/>
        </w:rPr>
        <w:t>ekāyana</w:t>
      </w:r>
      <w:proofErr w:type="spellEnd"/>
      <w:r w:rsidR="00C16309">
        <w:t xml:space="preserve"> </w:t>
      </w:r>
      <w:r w:rsidRPr="000209BC">
        <w:t>discourse. Thus the</w:t>
      </w:r>
      <w:r w:rsidR="00C16309">
        <w:t xml:space="preserve"> </w:t>
      </w:r>
      <w:proofErr w:type="spellStart"/>
      <w:r w:rsidRPr="000209BC">
        <w:rPr>
          <w:i/>
          <w:iCs/>
        </w:rPr>
        <w:lastRenderedPageBreak/>
        <w:t>ekāyana</w:t>
      </w:r>
      <w:proofErr w:type="spellEnd"/>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proofErr w:type="spellStart"/>
      <w:r w:rsidRPr="000209BC">
        <w:rPr>
          <w:i/>
          <w:iCs/>
        </w:rPr>
        <w:t>ekāyana</w:t>
      </w:r>
      <w:proofErr w:type="spellEnd"/>
      <w:r w:rsidR="00C16309">
        <w:t xml:space="preserve"> </w:t>
      </w:r>
      <w:r w:rsidRPr="000209BC">
        <w:t xml:space="preserve">discourse was a subsequent insertion at the beginning of the collection. If it had been situated later in the collection, as it is in the Sarvāstivāda, once the original setting was lost it would have been assumed that the setting was at </w:t>
      </w:r>
      <w:proofErr w:type="spellStart"/>
      <w:r w:rsidRPr="000209BC">
        <w:t>Sāvatthī</w:t>
      </w:r>
      <w:proofErr w:type="spellEnd"/>
      <w:r w:rsidRPr="000209BC">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proofErr w:type="spellStart"/>
      <w:r w:rsidRPr="000209BC">
        <w:rPr>
          <w:i/>
          <w:iCs/>
        </w:rPr>
        <w:t>ekāyana</w:t>
      </w:r>
      <w:proofErr w:type="spellEnd"/>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proofErr w:type="spellStart"/>
      <w:r w:rsidRPr="000209BC">
        <w:rPr>
          <w:i/>
          <w:iCs/>
        </w:rPr>
        <w:t>ekāyana</w:t>
      </w:r>
      <w:proofErr w:type="spellEnd"/>
      <w:r w:rsidR="00C16309">
        <w:t xml:space="preserve"> </w:t>
      </w:r>
      <w:r w:rsidRPr="000209BC">
        <w:t>was associated primarily, if not exclusively, with the Brahmanical context.</w:t>
      </w:r>
    </w:p>
    <w:p w14:paraId="56BDC76E" w14:textId="1714B596" w:rsidR="000209BC" w:rsidRPr="000209BC" w:rsidRDefault="000209BC" w:rsidP="002711B2">
      <w:pPr>
        <w:pStyle w:val="WW-paragraph"/>
      </w:pPr>
      <w:r w:rsidRPr="000209BC">
        <w:t>Let’s look at the matter from the reverse perspective: do the contexts in which the term</w:t>
      </w:r>
      <w:r w:rsidR="00C16309">
        <w:t xml:space="preserve"> </w:t>
      </w:r>
      <w:proofErr w:type="spellStart"/>
      <w:r w:rsidRPr="000209BC">
        <w:rPr>
          <w:i/>
          <w:iCs/>
        </w:rPr>
        <w:t>ekāyana</w:t>
      </w:r>
      <w:proofErr w:type="spellEnd"/>
      <w:r w:rsidR="00C16309">
        <w:t xml:space="preserve"> </w:t>
      </w:r>
      <w:r w:rsidRPr="000209BC">
        <w:t xml:space="preserve">appear in the Brahmanical scriptures suggest a connection with Buddhism? The key passage is in the </w:t>
      </w:r>
      <w:proofErr w:type="spellStart"/>
      <w:r w:rsidRPr="000209BC">
        <w:t>Bṛhadāraṇyaka</w:t>
      </w:r>
      <w:proofErr w:type="spellEnd"/>
      <w:r w:rsidRPr="000209BC">
        <w:t xml:space="preserve"> </w:t>
      </w:r>
      <w:proofErr w:type="spellStart"/>
      <w:r w:rsidRPr="000209BC">
        <w:t>Upaniṣad</w:t>
      </w:r>
      <w:proofErr w:type="spellEnd"/>
      <w:r w:rsidRPr="000209BC">
        <w:t xml:space="preserve">. We have already remarked that the </w:t>
      </w:r>
      <w:proofErr w:type="spellStart"/>
      <w:r w:rsidRPr="000209BC">
        <w:t>Bṛhadāraṇyaka</w:t>
      </w:r>
      <w:proofErr w:type="spellEnd"/>
      <w:r w:rsidRPr="000209BC">
        <w:t xml:space="preserve"> is the oldest </w:t>
      </w:r>
      <w:r w:rsidRPr="000209BC">
        <w:lastRenderedPageBreak/>
        <w:t xml:space="preserve">and most important of the </w:t>
      </w:r>
      <w:proofErr w:type="spellStart"/>
      <w:r w:rsidRPr="000209BC">
        <w:t>Upaniṣads</w:t>
      </w:r>
      <w:proofErr w:type="spellEnd"/>
      <w:r w:rsidRPr="000209BC">
        <w:t xml:space="preserve">. This passage in particular is justly famous, perhaps the most significant dialogue in the whole </w:t>
      </w:r>
      <w:proofErr w:type="spellStart"/>
      <w:r w:rsidRPr="000209BC">
        <w:t>Upaniṣadic</w:t>
      </w:r>
      <w:proofErr w:type="spellEnd"/>
      <w:r w:rsidRPr="000209BC">
        <w:t xml:space="preserve"> tradition. Gethin has already referred to this source, but his summary treatment does not bring out the full significance.</w:t>
      </w:r>
      <w:r w:rsidR="00C16309">
        <w:t xml:space="preserve"> </w:t>
      </w:r>
      <w:r w:rsidRPr="000209BC">
        <w:t xml:space="preserve">The relevant passage occurs twice in the </w:t>
      </w:r>
      <w:proofErr w:type="spellStart"/>
      <w:r w:rsidRPr="000209BC">
        <w:t>Upaniṣad</w:t>
      </w:r>
      <w:proofErr w:type="spellEnd"/>
      <w:r w:rsidRPr="000209BC">
        <w:t>. Occasionally the readings differ; generally I follow the first occurrence.</w:t>
      </w:r>
    </w:p>
    <w:p w14:paraId="4998AB24" w14:textId="0E8A4C14" w:rsidR="000209BC" w:rsidRPr="000209BC" w:rsidRDefault="000209BC" w:rsidP="002711B2">
      <w:pPr>
        <w:pStyle w:val="WW-blockquote"/>
      </w:pPr>
      <w:r w:rsidRPr="002711B2">
        <w:rPr>
          <w:rStyle w:val="wwc-inline-reference"/>
        </w:rPr>
        <w:t>1</w:t>
      </w:r>
      <w:r w:rsidRPr="000209BC">
        <w:t xml:space="preserve"> ‘</w:t>
      </w:r>
      <w:proofErr w:type="spellStart"/>
      <w:r w:rsidRPr="000209BC">
        <w:t>Maitreyī</w:t>
      </w:r>
      <w:proofErr w:type="spellEnd"/>
      <w:r w:rsidRPr="000209BC">
        <w:t xml:space="preserve">’, said </w:t>
      </w:r>
      <w:proofErr w:type="spellStart"/>
      <w:r w:rsidRPr="000209BC">
        <w:t>Yājñavalkya</w:t>
      </w:r>
      <w:proofErr w:type="spellEnd"/>
      <w:r w:rsidRPr="000209BC">
        <w:t xml:space="preserve">, ‘I am about to go forth from this state (of householder). Look, let me make a final settlement between you and [my other wife] </w:t>
      </w:r>
      <w:proofErr w:type="spellStart"/>
      <w:r w:rsidRPr="000209BC">
        <w:t>Kātyāyanī</w:t>
      </w:r>
      <w:proofErr w:type="spellEnd"/>
      <w:r w:rsidRPr="000209BC">
        <w:t>.’</w:t>
      </w:r>
    </w:p>
    <w:p w14:paraId="00EA584D" w14:textId="6A955E66" w:rsidR="000209BC" w:rsidRPr="000209BC" w:rsidRDefault="000209BC" w:rsidP="002711B2">
      <w:pPr>
        <w:pStyle w:val="WW-blockquote"/>
      </w:pPr>
      <w:r w:rsidRPr="002711B2">
        <w:rPr>
          <w:rStyle w:val="wwc-inline-reference"/>
        </w:rPr>
        <w:t>2</w:t>
      </w:r>
      <w:r w:rsidRPr="000209BC">
        <w:t xml:space="preserve"> Then </w:t>
      </w:r>
      <w:proofErr w:type="spellStart"/>
      <w:r w:rsidRPr="000209BC">
        <w:t>Maitreyī</w:t>
      </w:r>
      <w:proofErr w:type="spellEnd"/>
      <w:r w:rsidRPr="000209BC">
        <w:t xml:space="preserve"> said: ‘If, indeed, Venerable Sir, this whole earth filled with wealth were mine, would that make me immortal?’ ‘No,’ said </w:t>
      </w:r>
      <w:proofErr w:type="spellStart"/>
      <w:r w:rsidRPr="000209BC">
        <w:t>Yājñavalkya</w:t>
      </w:r>
      <w:proofErr w:type="spellEnd"/>
      <w:r w:rsidRPr="000209BC">
        <w:t>,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w:t>
      </w:r>
      <w:proofErr w:type="spellStart"/>
      <w:r w:rsidRPr="000209BC">
        <w:t>Maitreyī</w:t>
      </w:r>
      <w:proofErr w:type="spellEnd"/>
      <w:r w:rsidRPr="000209BC">
        <w:t xml:space="preserve">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w:t>
      </w:r>
      <w:proofErr w:type="spellStart"/>
      <w:r w:rsidRPr="000209BC">
        <w:t>Yājñavalkya</w:t>
      </w:r>
      <w:proofErr w:type="spellEnd"/>
      <w:r w:rsidRPr="000209BC">
        <w:t xml:space="preserve">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proofErr w:type="spellStart"/>
      <w:r w:rsidRPr="000209BC">
        <w:t>Brahmanhood</w:t>
      </w:r>
      <w:proofErr w:type="spellEnd"/>
      <w:r w:rsidRPr="000209BC">
        <w:t xml:space="preserve">… </w:t>
      </w:r>
      <w:proofErr w:type="spellStart"/>
      <w:r w:rsidRPr="000209BC">
        <w:t>Kṣatriya</w:t>
      </w:r>
      <w:proofErr w:type="spellEnd"/>
      <w:r w:rsidRPr="000209BC">
        <w:t xml:space="preserve">-hood… worlds… gods… beings… not for the sake of all is the all dear, but all is dear for the sake of the Self. Truly, </w:t>
      </w:r>
      <w:proofErr w:type="spellStart"/>
      <w:r w:rsidRPr="000209BC">
        <w:t>Maitreyī</w:t>
      </w:r>
      <w:proofErr w:type="spellEnd"/>
      <w:r w:rsidRPr="000209BC">
        <w:t>,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w:t>
      </w:r>
      <w:proofErr w:type="spellStart"/>
      <w:r w:rsidRPr="000209BC">
        <w:t>Kṣatriya</w:t>
      </w:r>
      <w:proofErr w:type="spellEnd"/>
      <w:r w:rsidRPr="000209BC">
        <w:t xml:space="preserve">… worlds… gods… beings… all ignores one who knows it as different from the Self. This Brahman, this </w:t>
      </w:r>
      <w:proofErr w:type="spellStart"/>
      <w:r w:rsidRPr="000209BC">
        <w:t>Kṣatriya</w:t>
      </w:r>
      <w:proofErr w:type="spellEnd"/>
      <w:r w:rsidRPr="000209BC">
        <w:t>,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w:t>
      </w:r>
      <w:proofErr w:type="spellStart"/>
      <w:r w:rsidRPr="000209BC">
        <w:t>Ātharva</w:t>
      </w:r>
      <w:proofErr w:type="spellEnd"/>
      <w:r w:rsidRPr="000209BC">
        <w:t xml:space="preserve">, </w:t>
      </w:r>
      <w:proofErr w:type="spellStart"/>
      <w:r w:rsidRPr="000209BC">
        <w:t>Aṅgirasa</w:t>
      </w:r>
      <w:proofErr w:type="spellEnd"/>
      <w:r w:rsidRPr="000209BC">
        <w:t xml:space="preserve">, histories, legends, sciences, </w:t>
      </w:r>
      <w:proofErr w:type="spellStart"/>
      <w:r w:rsidRPr="000209BC">
        <w:t>Upaniṣads</w:t>
      </w:r>
      <w:proofErr w:type="spellEnd"/>
      <w:r w:rsidRPr="000209BC">
        <w:t>,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proofErr w:type="spellStart"/>
      <w:r w:rsidRPr="000209BC">
        <w:rPr>
          <w:i/>
          <w:iCs/>
        </w:rPr>
        <w:t>ekāyana</w:t>
      </w:r>
      <w:proofErr w:type="spellEnd"/>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proofErr w:type="spellStart"/>
      <w:r w:rsidRPr="000209BC">
        <w:rPr>
          <w:i/>
          <w:iCs/>
        </w:rPr>
        <w:t>samkalpa</w:t>
      </w:r>
      <w:proofErr w:type="spellEnd"/>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w:t>
      </w:r>
      <w:proofErr w:type="spellStart"/>
      <w:r w:rsidRPr="000209BC">
        <w:rPr>
          <w:i/>
          <w:iCs/>
        </w:rPr>
        <w:t>ghana</w:t>
      </w:r>
      <w:proofErr w:type="spellEnd"/>
      <w:r w:rsidRPr="000209BC">
        <w:rPr>
          <w:i/>
          <w:iCs/>
        </w:rPr>
        <w:t xml:space="preserve"> </w:t>
      </w:r>
      <w:proofErr w:type="spellStart"/>
      <w:r w:rsidRPr="000209BC">
        <w:rPr>
          <w:i/>
          <w:iCs/>
        </w:rPr>
        <w:t>eva</w:t>
      </w:r>
      <w:proofErr w:type="spellEnd"/>
      <w:r w:rsidRPr="000209BC">
        <w:t>). Having arisen out of these elements, one perishes back into them. When departed, there is no more perception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xml:space="preserve">). This is what I say, my dear.’ So said </w:t>
      </w:r>
      <w:proofErr w:type="spellStart"/>
      <w:r w:rsidRPr="000209BC">
        <w:t>Yājñavalkya</w:t>
      </w:r>
      <w:proofErr w:type="spellEnd"/>
      <w:r w:rsidRPr="000209BC">
        <w:t>.</w:t>
      </w:r>
    </w:p>
    <w:p w14:paraId="3A11CE9E" w14:textId="6987F498" w:rsidR="000209BC" w:rsidRPr="000209BC" w:rsidRDefault="000209BC" w:rsidP="002711B2">
      <w:pPr>
        <w:pStyle w:val="WW-blockquote"/>
      </w:pPr>
      <w:r w:rsidRPr="002711B2">
        <w:rPr>
          <w:rStyle w:val="wwc-inline-reference"/>
        </w:rPr>
        <w:t>13</w:t>
      </w:r>
      <w:r w:rsidRPr="000209BC">
        <w:t xml:space="preserve"> Then said </w:t>
      </w:r>
      <w:proofErr w:type="spellStart"/>
      <w:r w:rsidRPr="000209BC">
        <w:t>Maitreyī</w:t>
      </w:r>
      <w:proofErr w:type="spellEnd"/>
      <w:r w:rsidRPr="000209BC">
        <w:t xml:space="preserve">: ‘In this, indeed, you have confused me, Venerable Sir, by saying that “when departed, there is no more perception”.’ Then </w:t>
      </w:r>
      <w:proofErr w:type="spellStart"/>
      <w:r w:rsidRPr="000209BC">
        <w:t>Yājñavalkya</w:t>
      </w:r>
      <w:proofErr w:type="spellEnd"/>
      <w:r w:rsidRPr="000209BC">
        <w:t xml:space="preserve"> said: ‘Certainly I am not saying anything confusing. This is enough for cognizance.’</w:t>
      </w:r>
    </w:p>
    <w:p w14:paraId="5830560B" w14:textId="1FBF5864"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 xml:space="preserve">what and whom should one smell… see… hear… speak… think… by what and whom should one cognize? That by which all this is cognized, by what is that to be cognized? By what, my dear, should one cognize the </w:t>
      </w:r>
      <w:proofErr w:type="spellStart"/>
      <w:r w:rsidRPr="000209BC">
        <w:t>cognizer</w:t>
      </w:r>
      <w:proofErr w:type="spellEnd"/>
      <w:r w:rsidRPr="000209BC">
        <w:t>?’</w:t>
      </w:r>
    </w:p>
    <w:p w14:paraId="5161CB3F" w14:textId="2608950F" w:rsidR="000209BC" w:rsidRPr="000209BC" w:rsidRDefault="000209BC" w:rsidP="00E7468B">
      <w:pPr>
        <w:pStyle w:val="WW-paragraph"/>
      </w:pPr>
      <w:r w:rsidRPr="000209BC">
        <w:t xml:space="preserve">The time of the great sage </w:t>
      </w:r>
      <w:proofErr w:type="spellStart"/>
      <w:r w:rsidRPr="000209BC">
        <w:t>Yājñavalkya</w:t>
      </w:r>
      <w:proofErr w:type="spellEnd"/>
      <w:r w:rsidRPr="000209BC">
        <w:t xml:space="preserve"> was not long before the Buddha. The Brahmanical grammarian </w:t>
      </w:r>
      <w:proofErr w:type="spellStart"/>
      <w:r w:rsidRPr="000209BC">
        <w:t>Kātyāyana</w:t>
      </w:r>
      <w:proofErr w:type="spellEnd"/>
      <w:r w:rsidRPr="000209BC">
        <w:t xml:space="preserve">, commenting on </w:t>
      </w:r>
      <w:proofErr w:type="spellStart"/>
      <w:r w:rsidRPr="000209BC">
        <w:t>Pāṇini</w:t>
      </w:r>
      <w:proofErr w:type="spellEnd"/>
      <w:r w:rsidRPr="000209BC">
        <w:t xml:space="preserve">, says that the </w:t>
      </w:r>
      <w:proofErr w:type="spellStart"/>
      <w:r w:rsidRPr="000209BC">
        <w:t>Yājñavalkya</w:t>
      </w:r>
      <w:proofErr w:type="spellEnd"/>
      <w:r w:rsidRPr="000209BC">
        <w:t xml:space="preserve"> scriptures are ‘of too recent origin; that is to say, they are almost contemporaneous with ourselves’.</w:t>
      </w:r>
      <w:r w:rsidR="00C16309">
        <w:t xml:space="preserve"> </w:t>
      </w:r>
      <w:proofErr w:type="spellStart"/>
      <w:r w:rsidRPr="000209BC">
        <w:t>Pāṇini</w:t>
      </w:r>
      <w:proofErr w:type="spellEnd"/>
      <w:r w:rsidRPr="000209BC">
        <w:t xml:space="preserve"> lived no earlier than the 4th century BCE, and </w:t>
      </w:r>
      <w:proofErr w:type="spellStart"/>
      <w:r w:rsidRPr="000209BC">
        <w:t>Kātyāyana</w:t>
      </w:r>
      <w:proofErr w:type="spellEnd"/>
      <w:r w:rsidRPr="000209BC">
        <w:t xml:space="preserve"> later still; in other words, they are later than the Buddha, but ‘almost contemporaneous’ with </w:t>
      </w:r>
      <w:proofErr w:type="spellStart"/>
      <w:r w:rsidRPr="000209BC">
        <w:t>Yājñavalkya</w:t>
      </w:r>
      <w:proofErr w:type="spellEnd"/>
      <w:r w:rsidRPr="000209BC">
        <w:t xml:space="preserve">. So </w:t>
      </w:r>
      <w:proofErr w:type="spellStart"/>
      <w:r w:rsidRPr="000209BC">
        <w:t>Yājñavalkya</w:t>
      </w:r>
      <w:proofErr w:type="spellEnd"/>
      <w:r w:rsidRPr="000209BC">
        <w:t xml:space="preserve"> was maybe a generation or two before the Buddha. In fact, </w:t>
      </w:r>
      <w:proofErr w:type="spellStart"/>
      <w:r w:rsidRPr="000209BC">
        <w:t>Yājñavalkya’s</w:t>
      </w:r>
      <w:proofErr w:type="spellEnd"/>
      <w:r w:rsidRPr="000209BC">
        <w:t xml:space="preserve"> </w:t>
      </w:r>
      <w:proofErr w:type="spellStart"/>
      <w:r w:rsidRPr="000209BC">
        <w:t>favorite</w:t>
      </w:r>
      <w:proofErr w:type="spellEnd"/>
      <w:r w:rsidRPr="000209BC">
        <w:t xml:space="preserve"> interlocuter is King Janaka, a historical character mentioned in the Jātakas, whose city is still called ‘Janakpur’ today. He was a king in the Mithila region a few generations before the Buddha. So </w:t>
      </w:r>
      <w:proofErr w:type="spellStart"/>
      <w:r w:rsidRPr="000209BC">
        <w:t>Yājñavalkya’s</w:t>
      </w:r>
      <w:proofErr w:type="spellEnd"/>
      <w:r w:rsidRPr="000209BC">
        <w:t xml:space="preserve"> teachings were part of the immediate religious context of the Buddha.</w:t>
      </w:r>
    </w:p>
    <w:p w14:paraId="2FBF1544" w14:textId="294BE27D"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w:t>
      </w:r>
      <w:proofErr w:type="spellStart"/>
      <w:r w:rsidRPr="000209BC">
        <w:t>Yājñavalkya’s</w:t>
      </w:r>
      <w:proofErr w:type="spellEnd"/>
      <w:r w:rsidRPr="000209BC">
        <w:t xml:space="preserve"> aspiration to go forth (1) betrays influence from the </w:t>
      </w:r>
      <w:proofErr w:type="spellStart"/>
      <w:r w:rsidRPr="000209BC">
        <w:t>samana</w:t>
      </w:r>
      <w:proofErr w:type="spellEnd"/>
      <w:r w:rsidRPr="000209BC">
        <w:t xml:space="preserve">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C16309">
        <w:t xml:space="preserve"> </w:t>
      </w:r>
      <w:r w:rsidRPr="000209BC">
        <w:t>The list of seen, heard, thought, and cognized (5) is presented in the same way in the Suttas.</w:t>
      </w:r>
      <w:r w:rsidR="00C16309">
        <w:t xml:space="preserve"> </w:t>
      </w:r>
      <w:r w:rsidRPr="000209BC">
        <w:t xml:space="preserve">The list of various principles culminating in the ‘all’ (5, 6) is reminiscent of the </w:t>
      </w:r>
      <w:proofErr w:type="spellStart"/>
      <w:r w:rsidRPr="000209BC">
        <w:t>Mūlapariyāya</w:t>
      </w:r>
      <w:proofErr w:type="spellEnd"/>
      <w:r w:rsidRPr="000209BC">
        <w:t xml:space="preserve"> Sutta, a text which the commentarial tradition associates with Brahmanism.</w:t>
      </w:r>
      <w:r w:rsidR="00C16309">
        <w:t xml:space="preserve"> </w:t>
      </w:r>
      <w:r w:rsidRPr="000209BC">
        <w:t>The similes of the drum, conch, and lute (7, 8, 9) all appear in the Suttas. The similes of the conch</w:t>
      </w:r>
      <w:r w:rsidR="00C16309">
        <w:t xml:space="preserve"> </w:t>
      </w:r>
      <w:r w:rsidRPr="000209BC">
        <w:t>and the lute,</w:t>
      </w:r>
      <w:r w:rsidR="00C16309">
        <w:t xml:space="preserve"> </w:t>
      </w:r>
      <w:r w:rsidRPr="000209BC">
        <w:t xml:space="preserve">in particular, are treated in a strikingly similar way: the sound manifests from the coming </w:t>
      </w:r>
      <w:r w:rsidRPr="000209BC">
        <w:lastRenderedPageBreak/>
        <w:t xml:space="preserve">together of the parts and the appropriate effort and cannot be grasped of itself. The image of the rivers flowing into the sea (11) occurs in the </w:t>
      </w:r>
      <w:proofErr w:type="spellStart"/>
      <w:r w:rsidRPr="000209BC">
        <w:t>Kāyagatāsati</w:t>
      </w:r>
      <w:proofErr w:type="spellEnd"/>
      <w:r w:rsidRPr="000209BC">
        <w:t xml:space="preserve"> Sutta, and even more strikingly, occur in the verses accompanying the</w:t>
      </w:r>
      <w:r w:rsidR="00C16309">
        <w:t xml:space="preserve"> </w:t>
      </w:r>
      <w:proofErr w:type="spellStart"/>
      <w:r w:rsidRPr="000209BC">
        <w:rPr>
          <w:i/>
          <w:iCs/>
        </w:rPr>
        <w:t>ekāyana</w:t>
      </w:r>
      <w:proofErr w:type="spellEnd"/>
      <w:r w:rsidR="00C16309">
        <w:t xml:space="preserve"> </w:t>
      </w:r>
      <w:r w:rsidRPr="000209BC">
        <w:t>passage in two of the Chinese versions. The simile of salt (12) is like the Buddha’s saying the great ocean has just one taste, the taste of salt, just as the Dhamma-Vinaya has the taste of liberation.</w:t>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p>
    <w:p w14:paraId="509FA253" w14:textId="33337250"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proofErr w:type="spellStart"/>
      <w:r w:rsidRPr="000209BC">
        <w:rPr>
          <w:i/>
          <w:iCs/>
        </w:rPr>
        <w:t>anantaro’bāhyaḥ</w:t>
      </w:r>
      <w:proofErr w:type="spellEnd"/>
      <w:r w:rsidRPr="000209BC">
        <w:rPr>
          <w:i/>
          <w:iCs/>
        </w:rPr>
        <w:t xml:space="preserve">, </w:t>
      </w:r>
      <w:proofErr w:type="spellStart"/>
      <w:r w:rsidRPr="000209BC">
        <w:rPr>
          <w:i/>
          <w:iCs/>
        </w:rPr>
        <w:t>kṛtsnaḥ</w:t>
      </w:r>
      <w:proofErr w:type="spellEnd"/>
      <w:r w:rsidRPr="000209BC">
        <w:rPr>
          <w:i/>
          <w:iCs/>
        </w:rPr>
        <w:t xml:space="preserve"> </w:t>
      </w:r>
      <w:proofErr w:type="spellStart"/>
      <w:r w:rsidRPr="000209BC">
        <w:rPr>
          <w:i/>
          <w:iCs/>
        </w:rPr>
        <w:t>prajñānaghana</w:t>
      </w:r>
      <w:proofErr w:type="spellEnd"/>
      <w:r w:rsidRPr="000209BC">
        <w:rPr>
          <w:i/>
          <w:iCs/>
        </w:rPr>
        <w:t xml:space="preserve"> </w:t>
      </w:r>
      <w:proofErr w:type="spellStart"/>
      <w:r w:rsidRPr="000209BC">
        <w:rPr>
          <w:i/>
          <w:iCs/>
        </w:rPr>
        <w:t>eva</w:t>
      </w:r>
      <w:proofErr w:type="spellEnd"/>
      <w:r w:rsidRPr="000209BC">
        <w:t>). The internal/external reminds us of satipaṭṭhāna.</w:t>
      </w:r>
      <w:r w:rsidR="00C16309">
        <w:t xml:space="preserve"> </w:t>
      </w:r>
      <w:proofErr w:type="spellStart"/>
      <w:r w:rsidRPr="000209BC">
        <w:rPr>
          <w:i/>
          <w:iCs/>
        </w:rPr>
        <w:t>Kṛtsnaḥ</w:t>
      </w:r>
      <w:proofErr w:type="spellEnd"/>
      <w:r w:rsidR="00C16309">
        <w:t xml:space="preserve"> </w:t>
      </w:r>
      <w:r w:rsidRPr="000209BC">
        <w:t>is the Pali</w:t>
      </w:r>
      <w:r w:rsidR="00C16309">
        <w:t xml:space="preserve"> </w:t>
      </w:r>
      <w:proofErr w:type="spellStart"/>
      <w:r w:rsidRPr="000209BC">
        <w:rPr>
          <w:i/>
          <w:iCs/>
        </w:rPr>
        <w:t>kasiṇa</w:t>
      </w:r>
      <w:proofErr w:type="spellEnd"/>
      <w:r w:rsidRPr="000209BC">
        <w:t xml:space="preserve">, a </w:t>
      </w:r>
      <w:proofErr w:type="spellStart"/>
      <w:proofErr w:type="gramStart"/>
      <w:r w:rsidRPr="000209BC">
        <w:t>well known</w:t>
      </w:r>
      <w:proofErr w:type="spellEnd"/>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proofErr w:type="spellStart"/>
      <w:r w:rsidRPr="000209BC">
        <w:rPr>
          <w:i/>
          <w:iCs/>
        </w:rPr>
        <w:t>kasiṇa</w:t>
      </w:r>
      <w:proofErr w:type="spellEnd"/>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proofErr w:type="spellStart"/>
      <w:r w:rsidRPr="000209BC">
        <w:rPr>
          <w:i/>
          <w:iCs/>
        </w:rPr>
        <w:t>kasiṇa</w:t>
      </w:r>
      <w:proofErr w:type="spellEnd"/>
      <w:r w:rsidR="00C16309">
        <w:t xml:space="preserve"> </w:t>
      </w:r>
      <w:r w:rsidRPr="000209BC">
        <w:t xml:space="preserve">is ‘above, below, across, non-dual, measureless’, which once again reminds us of the </w:t>
      </w:r>
      <w:proofErr w:type="spellStart"/>
      <w:r w:rsidRPr="000209BC">
        <w:t>Upaniṣadic</w:t>
      </w:r>
      <w:proofErr w:type="spellEnd"/>
      <w:r w:rsidRPr="000209BC">
        <w:t xml:space="preserve"> passage. This version substitutes</w:t>
      </w:r>
      <w:r w:rsidR="00C16309">
        <w:t xml:space="preserve"> </w:t>
      </w:r>
      <w:proofErr w:type="spellStart"/>
      <w:r w:rsidRPr="000209BC">
        <w:rPr>
          <w:i/>
          <w:iCs/>
        </w:rPr>
        <w:t>prajñāna</w:t>
      </w:r>
      <w:proofErr w:type="spellEnd"/>
      <w:r w:rsidR="00C16309">
        <w:t xml:space="preserve"> </w:t>
      </w:r>
      <w:r w:rsidRPr="000209BC">
        <w:t>(‘understanding’) for the first version’s</w:t>
      </w:r>
      <w:r w:rsidR="00C16309">
        <w:t xml:space="preserve"> </w:t>
      </w:r>
      <w:r w:rsidRPr="000209BC">
        <w:rPr>
          <w:i/>
          <w:iCs/>
        </w:rPr>
        <w:t>vijñāna</w:t>
      </w:r>
      <w:r w:rsidR="00C16309">
        <w:t xml:space="preserve"> </w:t>
      </w:r>
      <w:r w:rsidRPr="000209BC">
        <w:t xml:space="preserve">(cognition); while these are usually distinguished in Buddhism, they are often synonyms in the </w:t>
      </w:r>
      <w:proofErr w:type="spellStart"/>
      <w:r w:rsidRPr="000209BC">
        <w:t>Upaniṣads</w:t>
      </w:r>
      <w:proofErr w:type="spellEnd"/>
      <w:r w:rsidRPr="000209BC">
        <w:t>,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proofErr w:type="spellStart"/>
      <w:r w:rsidRPr="000209BC">
        <w:rPr>
          <w:i/>
          <w:iCs/>
        </w:rPr>
        <w:t>ekāyana</w:t>
      </w:r>
      <w:proofErr w:type="spellEnd"/>
      <w:r w:rsidR="00C16309">
        <w:t xml:space="preserve"> </w:t>
      </w:r>
      <w:r w:rsidRPr="000209BC">
        <w:t>in the Suttas looks to the Brahmanical context, the central usage of</w:t>
      </w:r>
      <w:r w:rsidR="00C16309">
        <w:t xml:space="preserve"> </w:t>
      </w:r>
      <w:proofErr w:type="spellStart"/>
      <w:r w:rsidRPr="000209BC">
        <w:rPr>
          <w:i/>
          <w:iCs/>
        </w:rPr>
        <w:t>ekāyana</w:t>
      </w:r>
      <w:proofErr w:type="spellEnd"/>
      <w:r w:rsidR="00C16309">
        <w:t xml:space="preserve"> </w:t>
      </w:r>
      <w:r w:rsidRPr="000209BC">
        <w:t xml:space="preserve">in the </w:t>
      </w:r>
      <w:proofErr w:type="spellStart"/>
      <w:r w:rsidRPr="000209BC">
        <w:t>Upaniṣads</w:t>
      </w:r>
      <w:proofErr w:type="spellEnd"/>
      <w:r w:rsidRPr="000209BC">
        <w:t xml:space="preserve"> looks to the Buddhist context.</w:t>
      </w:r>
    </w:p>
    <w:p w14:paraId="3CB7FB76" w14:textId="37B76922" w:rsidR="000209BC" w:rsidRPr="000209BC" w:rsidRDefault="000209BC" w:rsidP="00E7468B">
      <w:pPr>
        <w:pStyle w:val="WW-paragraph"/>
      </w:pPr>
      <w:proofErr w:type="spellStart"/>
      <w:r w:rsidRPr="000209BC">
        <w:lastRenderedPageBreak/>
        <w:t>Yājñavalkya’s</w:t>
      </w:r>
      <w:proofErr w:type="spellEnd"/>
      <w:r w:rsidRPr="000209BC">
        <w:t xml:space="preserve"> message is the return to the One. All diversity is undercut and relativized. The repeated, emphatic use of</w:t>
      </w:r>
      <w:r w:rsidR="00C16309">
        <w:t xml:space="preserve"> </w:t>
      </w:r>
      <w:proofErr w:type="spellStart"/>
      <w:r w:rsidRPr="000209BC">
        <w:rPr>
          <w:i/>
          <w:iCs/>
        </w:rPr>
        <w:t>ekāyana</w:t>
      </w:r>
      <w:proofErr w:type="spellEnd"/>
      <w:r w:rsidR="00C16309">
        <w:t xml:space="preserve"> </w:t>
      </w:r>
      <w:r w:rsidRPr="000209BC">
        <w:t>drives home the centrality of this doctrine of Oneness. An</w:t>
      </w:r>
      <w:r w:rsidR="00C16309">
        <w:t xml:space="preserve"> </w:t>
      </w:r>
      <w:proofErr w:type="spellStart"/>
      <w:r w:rsidRPr="000209BC">
        <w:rPr>
          <w:i/>
          <w:iCs/>
        </w:rPr>
        <w:t>ekāyana</w:t>
      </w:r>
      <w:proofErr w:type="spellEnd"/>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proofErr w:type="spellStart"/>
      <w:r w:rsidRPr="000209BC">
        <w:rPr>
          <w:i/>
          <w:iCs/>
        </w:rPr>
        <w:t>ekāyana</w:t>
      </w:r>
      <w:proofErr w:type="spellEnd"/>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disappear.</w:t>
      </w:r>
    </w:p>
    <w:p w14:paraId="7936A45F" w14:textId="75A69321" w:rsidR="000209BC" w:rsidRPr="000209BC" w:rsidRDefault="000209BC" w:rsidP="00E7468B">
      <w:pPr>
        <w:pStyle w:val="WW-paragraph"/>
      </w:pPr>
      <w:r w:rsidRPr="000209BC">
        <w:t>Philosophical uses of</w:t>
      </w:r>
      <w:r w:rsidR="00C16309">
        <w:t xml:space="preserve"> </w:t>
      </w:r>
      <w:proofErr w:type="spellStart"/>
      <w:r w:rsidRPr="000209BC">
        <w:rPr>
          <w:i/>
          <w:iCs/>
        </w:rPr>
        <w:t>ekāyana</w:t>
      </w:r>
      <w:proofErr w:type="spellEnd"/>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proofErr w:type="spellStart"/>
      <w:r w:rsidRPr="000209BC">
        <w:rPr>
          <w:i/>
          <w:iCs/>
        </w:rPr>
        <w:t>citta</w:t>
      </w:r>
      <w:proofErr w:type="spellEnd"/>
      <w:r w:rsidRPr="000209BC">
        <w:t>) is the convergence (</w:t>
      </w:r>
      <w:proofErr w:type="spellStart"/>
      <w:r w:rsidRPr="000209BC">
        <w:rPr>
          <w:i/>
          <w:iCs/>
        </w:rPr>
        <w:t>ekāyana</w:t>
      </w:r>
      <w:proofErr w:type="spellEnd"/>
      <w:r w:rsidRPr="000209BC">
        <w:t>) of all these, mind is the self (</w:t>
      </w:r>
      <w:proofErr w:type="spellStart"/>
      <w:r w:rsidRPr="000209BC">
        <w:rPr>
          <w:i/>
          <w:iCs/>
        </w:rPr>
        <w:t>ātman</w:t>
      </w:r>
      <w:proofErr w:type="spellEnd"/>
      <w:r w:rsidRPr="000209BC">
        <w:t>), mind is the foundation (</w:t>
      </w:r>
      <w:proofErr w:type="spellStart"/>
      <w:r w:rsidRPr="000209BC">
        <w:rPr>
          <w:i/>
          <w:iCs/>
        </w:rPr>
        <w:t>pratiṣṭha</w:t>
      </w:r>
      <w:proofErr w:type="spellEnd"/>
      <w:r w:rsidRPr="000209BC">
        <w:t>).’ (CU 7.5.2)</w:t>
      </w:r>
    </w:p>
    <w:p w14:paraId="5D7FB332" w14:textId="77777777" w:rsidR="000209BC" w:rsidRPr="000209BC" w:rsidRDefault="000209BC" w:rsidP="00E7468B">
      <w:pPr>
        <w:pStyle w:val="WW-blockquote"/>
      </w:pPr>
      <w:r w:rsidRPr="000209BC">
        <w:t>‘He who would be devoted to convergence (</w:t>
      </w:r>
      <w:proofErr w:type="spellStart"/>
      <w:r w:rsidRPr="000209BC">
        <w:rPr>
          <w:i/>
          <w:iCs/>
        </w:rPr>
        <w:t>ekāyana</w:t>
      </w:r>
      <w:proofErr w:type="spellEnd"/>
      <w:r w:rsidRPr="000209BC">
        <w:t>), in silence, not thinking about anything, having previously renounced, would be one who has crossed over and is free from obstacles.’ (</w:t>
      </w:r>
      <w:proofErr w:type="spellStart"/>
      <w:r w:rsidRPr="000209BC">
        <w:t>MBh</w:t>
      </w:r>
      <w:proofErr w:type="spellEnd"/>
      <w:r w:rsidRPr="000209BC">
        <w:t xml:space="preserve"> 14.19.1)</w:t>
      </w:r>
    </w:p>
    <w:p w14:paraId="070A65D3" w14:textId="61D437A0"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proofErr w:type="spellStart"/>
      <w:r w:rsidRPr="000209BC">
        <w:rPr>
          <w:i/>
          <w:iCs/>
        </w:rPr>
        <w:t>citta</w:t>
      </w:r>
      <w:proofErr w:type="spellEnd"/>
      <w:r w:rsidRPr="000209BC">
        <w:t>,</w:t>
      </w:r>
      <w:r w:rsidR="00C16309">
        <w:t xml:space="preserve"> </w:t>
      </w:r>
      <w:proofErr w:type="spellStart"/>
      <w:r w:rsidRPr="000209BC">
        <w:rPr>
          <w:i/>
          <w:iCs/>
        </w:rPr>
        <w:t>ekāyana</w:t>
      </w:r>
      <w:proofErr w:type="spellEnd"/>
      <w:r w:rsidRPr="000209BC">
        <w:t>,</w:t>
      </w:r>
      <w:r w:rsidR="00C16309">
        <w:t xml:space="preserve"> </w:t>
      </w:r>
      <w:proofErr w:type="spellStart"/>
      <w:r w:rsidRPr="000209BC">
        <w:rPr>
          <w:i/>
          <w:iCs/>
        </w:rPr>
        <w:t>pratiṣṭha</w:t>
      </w:r>
      <w:proofErr w:type="spellEnd"/>
      <w:r w:rsidRPr="000209BC">
        <w:t>) are used in the context of satipaṭṭhāna. The second passage has puzzled commentators,</w:t>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proofErr w:type="spellStart"/>
      <w:r w:rsidRPr="000209BC">
        <w:rPr>
          <w:i/>
          <w:iCs/>
        </w:rPr>
        <w:t>ekāyana</w:t>
      </w:r>
      <w:proofErr w:type="spellEnd"/>
      <w:r w:rsidR="00C16309">
        <w:t xml:space="preserve"> </w:t>
      </w:r>
      <w:r w:rsidRPr="000209BC">
        <w:t>for the Brahmanical tradition is the convergence of the mind in samādhi. This accords with the etymology. The suffix -</w:t>
      </w:r>
      <w:proofErr w:type="spellStart"/>
      <w:r w:rsidRPr="000209BC">
        <w:rPr>
          <w:i/>
          <w:iCs/>
        </w:rPr>
        <w:t>ayana</w:t>
      </w:r>
      <w:proofErr w:type="spellEnd"/>
      <w:r w:rsidR="00C16309">
        <w:t xml:space="preserve"> </w:t>
      </w:r>
      <w:r w:rsidRPr="000209BC">
        <w:t xml:space="preserve">means literally ‘going’, and when used in a compound it means the ‘going’ to whatever the first member of the compound is. For example, the Brahmā </w:t>
      </w:r>
      <w:proofErr w:type="spellStart"/>
      <w:r w:rsidRPr="000209BC">
        <w:t>Purāṇa</w:t>
      </w:r>
      <w:proofErr w:type="spellEnd"/>
      <w:r w:rsidRPr="000209BC">
        <w:t xml:space="preserve"> says that God first created the waters that are called</w:t>
      </w:r>
      <w:r w:rsidR="00C16309">
        <w:t xml:space="preserve"> </w:t>
      </w:r>
      <w:proofErr w:type="spellStart"/>
      <w:r w:rsidRPr="000209BC">
        <w:rPr>
          <w:i/>
          <w:iCs/>
        </w:rPr>
        <w:t>nara</w:t>
      </w:r>
      <w:proofErr w:type="spellEnd"/>
      <w:r w:rsidR="00C16309">
        <w:rPr>
          <w:i/>
          <w:iCs/>
        </w:rPr>
        <w:t xml:space="preserve"> </w:t>
      </w:r>
      <w:r w:rsidRPr="000209BC">
        <w:lastRenderedPageBreak/>
        <w:t>and then he released his seed into them, therefore he is called ‘</w:t>
      </w:r>
      <w:proofErr w:type="spellStart"/>
      <w:r w:rsidRPr="000209BC">
        <w:t>Narāyana</w:t>
      </w:r>
      <w:proofErr w:type="spellEnd"/>
      <w:r w:rsidRPr="000209BC">
        <w:t>’. Closer to home, the Pārāyana Vagga says: ‘This path goes to the beyond (</w:t>
      </w:r>
      <w:proofErr w:type="spellStart"/>
      <w:r w:rsidRPr="000209BC">
        <w:rPr>
          <w:i/>
          <w:iCs/>
        </w:rPr>
        <w:t>pāra</w:t>
      </w:r>
      <w:proofErr w:type="spellEnd"/>
      <w:r w:rsidRPr="000209BC">
        <w:t>); therefore it is called “Pārāyana”.’ So</w:t>
      </w:r>
      <w:r w:rsidR="00C16309">
        <w:t xml:space="preserve"> </w:t>
      </w:r>
      <w:proofErr w:type="spellStart"/>
      <w:r w:rsidRPr="000209BC">
        <w:rPr>
          <w:i/>
          <w:iCs/>
        </w:rPr>
        <w:t>ekāyana</w:t>
      </w:r>
      <w:proofErr w:type="spellEnd"/>
      <w:r w:rsidR="00C16309">
        <w:rPr>
          <w:i/>
          <w:iCs/>
        </w:rPr>
        <w:t xml:space="preserve"> </w:t>
      </w:r>
      <w:r w:rsidRPr="000209BC">
        <w:t>means ‘going to one’. This is the primary meaning that Gethin ends up with, which is the final of the commentarial readings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ayati</w:t>
      </w:r>
      <w:proofErr w:type="spellEnd"/>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0209BC">
        <w:rPr>
          <w:i/>
          <w:iCs/>
        </w:rPr>
        <w:t>ekaggatā</w:t>
      </w:r>
      <w:proofErr w:type="spellEnd"/>
      <w:r w:rsidRPr="000209BC">
        <w:t>) and ‘unification’ (</w:t>
      </w:r>
      <w:proofErr w:type="spellStart"/>
      <w:r w:rsidRPr="000209BC">
        <w:rPr>
          <w:i/>
          <w:iCs/>
        </w:rPr>
        <w:t>ekodibhāva</w:t>
      </w:r>
      <w:proofErr w:type="spellEnd"/>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proofErr w:type="spellStart"/>
      <w:r w:rsidRPr="000209BC">
        <w:rPr>
          <w:i/>
          <w:iCs/>
        </w:rPr>
        <w:t>ekāyana</w:t>
      </w:r>
      <w:proofErr w:type="spellEnd"/>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proofErr w:type="spellStart"/>
      <w:r w:rsidRPr="000209BC">
        <w:rPr>
          <w:i/>
          <w:iCs/>
        </w:rPr>
        <w:t>ekāyana</w:t>
      </w:r>
      <w:proofErr w:type="spellEnd"/>
      <w:r w:rsidR="00C16309">
        <w:t xml:space="preserve"> </w:t>
      </w:r>
      <w:r w:rsidRPr="000209BC">
        <w:t xml:space="preserve">must be ‘leading to unification (of mind)’. This is precisely the explanation offered by the Mahāsaṅghika </w:t>
      </w:r>
      <w:proofErr w:type="spellStart"/>
      <w:r w:rsidRPr="000209BC">
        <w:t>Ekāyana</w:t>
      </w:r>
      <w:proofErr w:type="spellEnd"/>
      <w:r w:rsidRPr="000209BC">
        <w:t xml:space="preserve"> Sūtra:</w:t>
      </w:r>
    </w:p>
    <w:p w14:paraId="5FD1D417" w14:textId="77777777" w:rsidR="000209BC" w:rsidRPr="000209BC" w:rsidRDefault="000209BC" w:rsidP="00E7468B">
      <w:pPr>
        <w:pStyle w:val="WW-blockquote"/>
      </w:pPr>
      <w:r w:rsidRPr="000209BC">
        <w:t>‘Why is it called the “one entrance”? It is so-called because it is [the way to] concentration and oneness of mind.’</w:t>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proofErr w:type="spellStart"/>
      <w:r w:rsidRPr="000209BC">
        <w:rPr>
          <w:i/>
          <w:iCs/>
        </w:rPr>
        <w:t>ekāyana</w:t>
      </w:r>
      <w:proofErr w:type="spellEnd"/>
      <w:r w:rsidR="00C16309">
        <w:t xml:space="preserve"> </w:t>
      </w:r>
      <w:r w:rsidRPr="000209BC">
        <w:t xml:space="preserve">path. Although the </w:t>
      </w:r>
      <w:proofErr w:type="spellStart"/>
      <w:r w:rsidRPr="000209BC">
        <w:t>Ekāyana</w:t>
      </w:r>
      <w:proofErr w:type="spellEnd"/>
      <w:r w:rsidRPr="000209BC">
        <w:t xml:space="preserve">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proofErr w:type="spellStart"/>
      <w:r w:rsidRPr="000209BC">
        <w:rPr>
          <w:i/>
          <w:iCs/>
        </w:rPr>
        <w:t>ekāyana</w:t>
      </w:r>
      <w:proofErr w:type="spellEnd"/>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57FD78D5"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proofErr w:type="spellStart"/>
      <w:r w:rsidRPr="000209BC">
        <w:rPr>
          <w:i/>
          <w:iCs/>
        </w:rPr>
        <w:t>ñāyassa</w:t>
      </w:r>
      <w:proofErr w:type="spellEnd"/>
      <w:r w:rsidRPr="000209BC">
        <w:rPr>
          <w:i/>
          <w:iCs/>
        </w:rPr>
        <w:t xml:space="preserve"> </w:t>
      </w:r>
      <w:proofErr w:type="spellStart"/>
      <w:r w:rsidRPr="000209BC">
        <w:rPr>
          <w:i/>
          <w:iCs/>
        </w:rPr>
        <w:t>adhigamāya</w:t>
      </w:r>
      <w:proofErr w:type="spellEnd"/>
      <w:r w:rsidRPr="000209BC">
        <w:t>) is vague, in Pali as well as in English. The term</w:t>
      </w:r>
      <w:r w:rsidR="00C16309">
        <w:t xml:space="preserve"> </w:t>
      </w:r>
      <w:proofErr w:type="spellStart"/>
      <w:r w:rsidRPr="000209BC">
        <w:rPr>
          <w:i/>
          <w:iCs/>
        </w:rPr>
        <w:t>ñāya</w:t>
      </w:r>
      <w:proofErr w:type="spellEnd"/>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C16309">
        <w:t xml:space="preserve"> </w:t>
      </w:r>
      <w:r w:rsidRPr="000209BC">
        <w:t>However there is no strong reason to think that this is the primary meaning.</w:t>
      </w:r>
    </w:p>
    <w:p w14:paraId="1483FF94" w14:textId="4D1FE855" w:rsidR="000209BC" w:rsidRPr="000209BC" w:rsidRDefault="000209BC" w:rsidP="00823C14">
      <w:pPr>
        <w:pStyle w:val="WW-paragraph"/>
      </w:pPr>
      <w:r w:rsidRPr="000209BC">
        <w:t>The most common, standard occurrence of</w:t>
      </w:r>
      <w:r w:rsidR="00C16309">
        <w:t xml:space="preserve"> </w:t>
      </w:r>
      <w:proofErr w:type="spellStart"/>
      <w:r w:rsidRPr="000209BC">
        <w:rPr>
          <w:i/>
          <w:iCs/>
        </w:rPr>
        <w:t>ñāya</w:t>
      </w:r>
      <w:proofErr w:type="spellEnd"/>
      <w:r w:rsidR="00C16309">
        <w:t xml:space="preserve"> </w:t>
      </w:r>
      <w:r w:rsidRPr="000209BC">
        <w:t>is in the formula for recollection of the Sangha: ‘The Sangha of the Blessed One’s disciples has practiced well, practiced directly, practiced according to the way (</w:t>
      </w:r>
      <w:proofErr w:type="spellStart"/>
      <w:r w:rsidRPr="000209BC">
        <w:rPr>
          <w:i/>
          <w:iCs/>
        </w:rPr>
        <w:t>ñāya</w:t>
      </w:r>
      <w:proofErr w:type="spellEnd"/>
      <w:r w:rsidRPr="000209BC">
        <w:t>), practiced properly.’ Here we are in the realm of practice, and this, rather than dependent origination, is where we should seek the meaning of</w:t>
      </w:r>
      <w:r w:rsidR="00C16309">
        <w:t xml:space="preserve"> </w:t>
      </w:r>
      <w:proofErr w:type="spellStart"/>
      <w:r w:rsidRPr="000209BC">
        <w:rPr>
          <w:i/>
          <w:iCs/>
        </w:rPr>
        <w:t>ñāya</w:t>
      </w:r>
      <w:proofErr w:type="spellEnd"/>
      <w:r w:rsidR="00C16309">
        <w:t xml:space="preserve"> </w:t>
      </w:r>
      <w:r w:rsidRPr="000209BC">
        <w:t>in satipaṭṭhāna. The commentaries gloss</w:t>
      </w:r>
      <w:r w:rsidR="00C16309">
        <w:t xml:space="preserve"> </w:t>
      </w:r>
      <w:proofErr w:type="spellStart"/>
      <w:r w:rsidRPr="000209BC">
        <w:rPr>
          <w:i/>
          <w:iCs/>
        </w:rPr>
        <w:t>ñāya</w:t>
      </w:r>
      <w:proofErr w:type="spellEnd"/>
      <w:r w:rsidR="00C16309">
        <w:t xml:space="preserve"> </w:t>
      </w:r>
      <w:r w:rsidRPr="000209BC">
        <w:t>here as ‘the noble eightfold path’. There are a whole series of texts that use the word</w:t>
      </w:r>
      <w:r w:rsidR="00C16309">
        <w:t xml:space="preserve"> </w:t>
      </w:r>
      <w:proofErr w:type="spellStart"/>
      <w:r w:rsidRPr="000209BC">
        <w:rPr>
          <w:i/>
          <w:iCs/>
        </w:rPr>
        <w:t>ñāya</w:t>
      </w:r>
      <w:proofErr w:type="spellEnd"/>
      <w:r w:rsidR="00C16309">
        <w:t xml:space="preserve"> </w:t>
      </w:r>
      <w:r w:rsidRPr="000209BC">
        <w:t xml:space="preserve">in the context of practice, which do not mention dependent origination, or for that matter satipaṭṭhāna, even though some of them use the very same pericope of ‘for </w:t>
      </w:r>
      <w:r w:rsidRPr="000209BC">
        <w:lastRenderedPageBreak/>
        <w:t>the purification of beings…’.</w:t>
      </w:r>
      <w:r w:rsidR="00C16309">
        <w:t xml:space="preserve"> </w:t>
      </w:r>
      <w:r w:rsidRPr="000209BC">
        <w:t xml:space="preserve">These passages deal with the overall way of training, and all include samādhi. The most detailed context is in the </w:t>
      </w:r>
      <w:proofErr w:type="spellStart"/>
      <w:r w:rsidRPr="000209BC">
        <w:t>Sandaka</w:t>
      </w:r>
      <w:proofErr w:type="spellEnd"/>
      <w:r w:rsidRPr="000209BC">
        <w:t xml:space="preserve"> Sutta of the Majjhima. First the gradual training is taught, from the appearance of the Tathāgata to the abandoning of hindrances; up to this stage the term</w:t>
      </w:r>
      <w:r w:rsidR="00C16309">
        <w:t xml:space="preserve"> </w:t>
      </w:r>
      <w:proofErr w:type="spellStart"/>
      <w:r w:rsidRPr="000209BC">
        <w:rPr>
          <w:i/>
          <w:iCs/>
        </w:rPr>
        <w:t>ñāya</w:t>
      </w:r>
      <w:proofErr w:type="spellEnd"/>
      <w:r w:rsidR="00C16309">
        <w:t xml:space="preserve"> </w:t>
      </w:r>
      <w:r w:rsidRPr="000209BC">
        <w:t>is not used. Then the text continues:</w:t>
      </w:r>
    </w:p>
    <w:p w14:paraId="26F098A0" w14:textId="77777777"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proofErr w:type="spellStart"/>
      <w:r w:rsidRPr="000209BC">
        <w:rPr>
          <w:i/>
          <w:iCs/>
        </w:rPr>
        <w:t>ñāya</w:t>
      </w:r>
      <w:proofErr w:type="spellEnd"/>
      <w:r w:rsidRPr="000209BC">
        <w:t>), the Dhamma that is skilful.’</w:t>
      </w:r>
    </w:p>
    <w:p w14:paraId="771BED04" w14:textId="33AB0C2B" w:rsidR="000209BC" w:rsidRPr="000209BC" w:rsidRDefault="000209BC" w:rsidP="00823C14">
      <w:pPr>
        <w:pStyle w:val="WW-paragraph"/>
      </w:pPr>
      <w:r w:rsidRPr="000209BC">
        <w:t xml:space="preserve">The text goes on with the rest of the jhānas and higher knowledges culminating in </w:t>
      </w:r>
      <w:proofErr w:type="spellStart"/>
      <w:r w:rsidRPr="000209BC">
        <w:t>arahantship</w:t>
      </w:r>
      <w:proofErr w:type="spellEnd"/>
      <w:r w:rsidRPr="000209BC">
        <w:t>, repeating the concluding sentence each time. The association of</w:t>
      </w:r>
      <w:r w:rsidR="00C16309">
        <w:t xml:space="preserve"> </w:t>
      </w:r>
      <w:proofErr w:type="spellStart"/>
      <w:r w:rsidRPr="000209BC">
        <w:rPr>
          <w:i/>
          <w:iCs/>
        </w:rPr>
        <w:t>ñāya</w:t>
      </w:r>
      <w:proofErr w:type="spellEnd"/>
      <w:r w:rsidR="00C16309">
        <w:t xml:space="preserve"> </w:t>
      </w:r>
      <w:r w:rsidRPr="000209BC">
        <w:t>with</w:t>
      </w:r>
      <w:r w:rsidR="00C16309">
        <w:t xml:space="preserve"> </w:t>
      </w:r>
      <w:proofErr w:type="spellStart"/>
      <w:r w:rsidRPr="000209BC">
        <w:rPr>
          <w:i/>
          <w:iCs/>
        </w:rPr>
        <w:t>kusala</w:t>
      </w:r>
      <w:proofErr w:type="spellEnd"/>
      <w:r w:rsidRPr="000209BC">
        <w:t>, ‘skilful’, is also relevant in the context of satipaṭṭhāna, for satipaṭṭhāna in the context of developing samādhi is said to be ‘for achieving the skilful’ (</w:t>
      </w:r>
      <w:proofErr w:type="spellStart"/>
      <w:r w:rsidRPr="000209BC">
        <w:rPr>
          <w:i/>
          <w:iCs/>
        </w:rPr>
        <w:t>kusalassadhigamāya</w:t>
      </w:r>
      <w:proofErr w:type="spellEnd"/>
      <w:r w:rsidRPr="000209BC">
        <w:t>), just as it is said to be ‘for achieving the way’ (</w:t>
      </w:r>
      <w:proofErr w:type="spellStart"/>
      <w:r w:rsidRPr="000209BC">
        <w:rPr>
          <w:i/>
          <w:iCs/>
        </w:rPr>
        <w:t>ñāyassa</w:t>
      </w:r>
      <w:proofErr w:type="spellEnd"/>
      <w:r w:rsidR="00C16309">
        <w:t xml:space="preserve"> </w:t>
      </w:r>
      <w:proofErr w:type="spellStart"/>
      <w:r w:rsidRPr="000209BC">
        <w:rPr>
          <w:i/>
          <w:iCs/>
        </w:rPr>
        <w:t>adhigamāya</w:t>
      </w:r>
      <w:proofErr w:type="spellEnd"/>
      <w:r w:rsidRPr="000209BC">
        <w:t>).</w:t>
      </w:r>
      <w:r w:rsidR="00C16309">
        <w:t xml:space="preserve"> </w:t>
      </w:r>
      <w:r w:rsidRPr="000209BC">
        <w:t>Thus</w:t>
      </w:r>
      <w:r w:rsidR="00C16309">
        <w:t xml:space="preserve"> </w:t>
      </w:r>
      <w:proofErr w:type="spellStart"/>
      <w:r w:rsidRPr="000209BC">
        <w:rPr>
          <w:i/>
          <w:iCs/>
        </w:rPr>
        <w:t>ñāya</w:t>
      </w:r>
      <w:proofErr w:type="spellEnd"/>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3A79D21B"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 xml:space="preserve">guttara alongside the other groups of the 37 wings to awakening in various repetitive series appended to some of the sections. One passage mentions six things to be </w:t>
      </w:r>
      <w:r w:rsidRPr="000209BC">
        <w:lastRenderedPageBreak/>
        <w:t>abandoned in order to achieve success in satipaṭṭhāna: fondness of work, speaking, sleeping, and company; lack of sense restraint; and eating too much.</w:t>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76229113" w:rsidR="000209BC" w:rsidRPr="000209BC" w:rsidRDefault="000209BC" w:rsidP="00823C14">
      <w:pPr>
        <w:pStyle w:val="WW-paragraph"/>
      </w:pPr>
      <w:r w:rsidRPr="000209BC">
        <w:t>The only substantial Aṅguttara discourse on satipaṭṭhāna treats it purely as samatha.</w:t>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17241386"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proofErr w:type="spellStart"/>
      <w:r w:rsidRPr="000209BC">
        <w:rPr>
          <w:i/>
          <w:iCs/>
        </w:rPr>
        <w:t>anussatiṭṭhāna</w:t>
      </w:r>
      <w:proofErr w:type="spellEnd"/>
      <w:r w:rsidRPr="000209BC">
        <w:t>; notice the similarity to</w:t>
      </w:r>
      <w:r w:rsidR="00C16309">
        <w:t xml:space="preserve"> </w:t>
      </w:r>
      <w:r w:rsidRPr="000209BC">
        <w:rPr>
          <w:i/>
          <w:iCs/>
        </w:rPr>
        <w:t>satipaṭṭhāna</w:t>
      </w:r>
      <w:r w:rsidRPr="000209BC">
        <w:t>).</w:t>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 xml:space="preserve">da was influenced by the present text. The fact that the Buddha added the awareness of postures as an extra practice suggests that this stood outside the other, more specifically meditative, practices. It is characteristic of the Buddha in such cases to focus attention </w:t>
      </w:r>
      <w:r w:rsidRPr="000209BC">
        <w:lastRenderedPageBreak/>
        <w:t>on the cause.</w:t>
      </w:r>
      <w:r w:rsidR="00C16309">
        <w:t xml:space="preserve"> </w:t>
      </w:r>
      <w:r w:rsidRPr="000209BC">
        <w:t>Thus he emphasized awareness of postures in order to encourage the practice that would lead on to the higher stages.</w:t>
      </w:r>
    </w:p>
    <w:p w14:paraId="4A50CC84" w14:textId="4F0537B1" w:rsidR="000209BC" w:rsidRPr="000209BC" w:rsidRDefault="000209BC" w:rsidP="00823C14">
      <w:pPr>
        <w:pStyle w:val="WW-paragraph"/>
      </w:pPr>
      <w:r w:rsidRPr="000209BC">
        <w:t>Another short discourse focuses on the wisdom aspect of mindfulness, although again this is not within the satipaṭṭhāna framework.</w:t>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12.1 The Satipaṭṭhāna-saṁyutta</w:t>
      </w:r>
    </w:p>
    <w:p w14:paraId="1A8A9BDC" w14:textId="49761A53"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comprises five chapters (</w:t>
      </w:r>
      <w:r w:rsidRPr="000209BC">
        <w:rPr>
          <w:rFonts w:ascii="Source Serif Pro" w:eastAsia="Times New Roman" w:hAnsi="Source Serif Pro" w:cs="Times New Roman"/>
          <w:i/>
          <w:iCs/>
          <w:color w:val="382500"/>
          <w:kern w:val="0"/>
          <w:sz w:val="27"/>
          <w:szCs w:val="27"/>
          <w:lang w:eastAsia="en-GB"/>
          <w14:ligatures w14:val="none"/>
        </w:rPr>
        <w:t>vaggas</w:t>
      </w:r>
      <w:r w:rsidRPr="000209BC">
        <w:rPr>
          <w:rFonts w:ascii="Source Serif Pro" w:eastAsia="Times New Roman" w:hAnsi="Source Serif Pro" w:cs="Times New Roman"/>
          <w:color w:val="382500"/>
          <w:kern w:val="0"/>
          <w:sz w:val="27"/>
          <w:szCs w:val="27"/>
          <w:lang w:eastAsia="en-GB"/>
          <w14:ligatures w14:val="none"/>
        </w:rPr>
        <w:t>) of exactly ten discourses each, followed by the inevitable ‘Ganges Repetition Series’. To start with, let’s classify the texts into the aṅgas, as we did with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While there are some significant blocks of texts grouped according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still the formation is less striking than in the case of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There is some hint of an underlying</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structure. Seven of the first eight texts are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of the 22 texts between 47.9–30, 17 are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This possibly represents an underlying collection of one vagga of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 two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rest of the collection does not support this, as many suttas are included in the later portion, where we would expect to find </w:t>
      </w:r>
      <w:proofErr w:type="spellStart"/>
      <w:r w:rsidRPr="000209BC">
        <w:rPr>
          <w:rFonts w:ascii="Source Serif Pro" w:eastAsia="Times New Roman" w:hAnsi="Source Serif Pro" w:cs="Times New Roman"/>
          <w:color w:val="382500"/>
          <w:kern w:val="0"/>
          <w:sz w:val="27"/>
          <w:szCs w:val="27"/>
          <w:lang w:eastAsia="en-GB"/>
          <w14:ligatures w14:val="none"/>
        </w:rPr>
        <w:t>vyākaranas</w:t>
      </w:r>
      <w:proofErr w:type="spellEnd"/>
      <w:r w:rsidRPr="000209BC">
        <w:rPr>
          <w:rFonts w:ascii="Source Serif Pro" w:eastAsia="Times New Roman" w:hAnsi="Source Serif Pro" w:cs="Times New Roman"/>
          <w:color w:val="382500"/>
          <w:kern w:val="0"/>
          <w:sz w:val="27"/>
          <w:szCs w:val="27"/>
          <w:lang w:eastAsia="en-GB"/>
          <w14:ligatures w14:val="none"/>
        </w:rPr>
        <w:t>. On the other hand, many of these texts are mere artificial repetitions, so do not represent the ancestral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24"/>
        <w:gridCol w:w="1330"/>
        <w:gridCol w:w="1502"/>
        <w:gridCol w:w="2311"/>
      </w:tblGrid>
      <w:tr w:rsidR="000209BC" w:rsidRPr="000209BC" w14:paraId="13D07BCA"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528A043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12.1: Aṅgas in the </w:t>
            </w:r>
            <w:r w:rsidRPr="00FF2DC3">
              <w:t>Theravāda</w:t>
            </w:r>
            <w:r w:rsidRPr="000209BC">
              <w:rPr>
                <w:rFonts w:ascii="Times New Roman" w:eastAsia="Times New Roman" w:hAnsi="Times New Roman" w:cs="Times New Roman"/>
                <w:smallCaps/>
                <w:kern w:val="0"/>
                <w:sz w:val="24"/>
                <w:szCs w:val="24"/>
                <w:lang w:eastAsia="en-GB"/>
                <w14:ligatures w14:val="none"/>
              </w:rPr>
              <w:t xml:space="preserve"> Satipaṭṭhāna-saṁyutta</w:t>
            </w:r>
          </w:p>
        </w:tc>
      </w:tr>
      <w:tr w:rsidR="000209BC" w:rsidRPr="000209BC" w14:paraId="315BB0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29A4A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89DDA2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AC6FB4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EA3EA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180ED5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8F8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5D4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21A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6133D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23C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7E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2BC5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5123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D1D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EDE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F957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8DD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D5F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7E05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B2D9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54BF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77E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6A2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955E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CBEB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2D3F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15–16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C33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B498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90EA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FF77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A746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368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2D49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EEEC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4B7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272C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CFF1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9E0D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6BAC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B40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69148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AEB5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7A6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1A19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CE0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D457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311A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C977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F83A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B4F4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5B4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A90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6517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D55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495C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668C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2144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6383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CAA8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9D9DD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BE08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62E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EA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D8B4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95D98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D28A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15F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84A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B91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41F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0D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85D1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B00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0E97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E823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A82B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A88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C6A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03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24BB4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D7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6176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070B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12A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4A9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bl>
    <w:p w14:paraId="09B5F733" w14:textId="1736F561"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see what SA has to offer us.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sutta/vyākaraṇa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structure of this collection is obvious. Fourteen of the first eighteen texts are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these are followed by a sequence of nine straight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We even have the extra grace of three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appearing more–or–less between the two main aṅgas, just as we saw in the </w:t>
      </w:r>
      <w:proofErr w:type="spellStart"/>
      <w:r w:rsidRPr="000209BC">
        <w:rPr>
          <w:rFonts w:ascii="Source Serif Pro" w:eastAsia="Times New Roman" w:hAnsi="Source Serif Pro" w:cs="Times New Roman"/>
          <w:color w:val="382500"/>
          <w:kern w:val="0"/>
          <w:sz w:val="27"/>
          <w:szCs w:val="27"/>
          <w:lang w:eastAsia="en-GB"/>
          <w14:ligatures w14:val="none"/>
        </w:rPr>
        <w:t>Sacca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sutta/vyākaraṇa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structure is far more obvious in the Sarvāstivāda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257"/>
        <w:gridCol w:w="1606"/>
        <w:gridCol w:w="1815"/>
        <w:gridCol w:w="2793"/>
      </w:tblGrid>
      <w:tr w:rsidR="000209BC" w:rsidRPr="000209BC" w14:paraId="34D7F4C3"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24D9066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12.2: Aṅgas in the Sarvāstivāda </w:t>
            </w:r>
            <w:proofErr w:type="spellStart"/>
            <w:r w:rsidRPr="000209BC">
              <w:rPr>
                <w:rFonts w:ascii="Times New Roman" w:eastAsia="Times New Roman" w:hAnsi="Times New Roman" w:cs="Times New Roman"/>
                <w:smallCaps/>
                <w:kern w:val="0"/>
                <w:sz w:val="24"/>
                <w:szCs w:val="24"/>
                <w:lang w:eastAsia="en-GB"/>
                <w14:ligatures w14:val="none"/>
              </w:rPr>
              <w:t>Smṛtyupasthāna</w:t>
            </w:r>
            <w:proofErr w:type="spellEnd"/>
            <w:r w:rsidRPr="000209BC">
              <w:rPr>
                <w:rFonts w:ascii="Times New Roman" w:eastAsia="Times New Roman" w:hAnsi="Times New Roman" w:cs="Times New Roman"/>
                <w:smallCaps/>
                <w:kern w:val="0"/>
                <w:sz w:val="24"/>
                <w:szCs w:val="24"/>
                <w:lang w:eastAsia="en-GB"/>
                <w14:ligatures w14:val="none"/>
              </w:rPr>
              <w:t>-saṁyukta</w:t>
            </w:r>
          </w:p>
        </w:tc>
      </w:tr>
      <w:tr w:rsidR="000209BC" w:rsidRPr="000209BC" w14:paraId="0A5D99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D5B80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101C08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B44E38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CD960A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0963F7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29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FAC2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F204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9BA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2B78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606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AB1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5A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E619C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023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EF9B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35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C846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9E25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23E7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668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F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350D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4707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E8E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F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DE99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2F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2C9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C600C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EEA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B014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0F43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8C075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DBD8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0050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2F1D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7E199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E0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7038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2BF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07E7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36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79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6D8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3CC0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6D3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5B9F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02C3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11C7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F4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D3FB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76A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0583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61EE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DDF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431E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F593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C81B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CE44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2315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EF9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5A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F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064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28EB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E11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5127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100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1F84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654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44CA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13EF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EA5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4374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C87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782E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A932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062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DB8E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F2DD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26B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9B62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28C4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0777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8A20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8ED2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1EB6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5F6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08D7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83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53D8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985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0B5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C3D6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1523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FB52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95E1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6260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179A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972A8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478B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E37F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A72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D2446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980A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F6F8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4A7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B0B9E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D9D9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0756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8B69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4B7A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52C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BFEB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C35D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D82F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988A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0F0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253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708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1FFF8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7607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9C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A21D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56D78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7936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2E0B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7441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4FC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5247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9CDC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D18E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4585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A80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A1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5F9E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417D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5C0C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59D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675B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3A4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9DB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23BA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ACA79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A698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476D366C"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now combine the two collections, and remove those discourses that are not common to both, thus approximating the pre–sectarian collection. A few texts appear as 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one collection and 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vyākaraṇa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the other; these are noted. I also note the discourses in the form of a parable, which I call ‘tales’; these are discussed below.</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772"/>
        <w:gridCol w:w="1047"/>
        <w:gridCol w:w="1743"/>
        <w:gridCol w:w="1727"/>
        <w:gridCol w:w="1696"/>
      </w:tblGrid>
      <w:tr w:rsidR="000209BC" w:rsidRPr="000209BC" w14:paraId="0AB19889" w14:textId="77777777" w:rsidTr="000209BC">
        <w:trPr>
          <w:tblCellSpacing w:w="15" w:type="dxa"/>
        </w:trPr>
        <w:tc>
          <w:tcPr>
            <w:tcW w:w="0" w:type="auto"/>
            <w:gridSpan w:val="5"/>
            <w:tcBorders>
              <w:top w:val="nil"/>
              <w:left w:val="nil"/>
              <w:bottom w:val="nil"/>
              <w:right w:val="nil"/>
            </w:tcBorders>
            <w:shd w:val="clear" w:color="auto" w:fill="EADBBF"/>
            <w:tcMar>
              <w:top w:w="180" w:type="dxa"/>
              <w:left w:w="120" w:type="dxa"/>
              <w:bottom w:w="180" w:type="dxa"/>
              <w:right w:w="120" w:type="dxa"/>
            </w:tcMar>
            <w:vAlign w:val="center"/>
            <w:hideMark/>
          </w:tcPr>
          <w:p w14:paraId="390EDFEF"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12.3: Concordance of the Two Satipaṭṭhāna-saṁyuttas</w:t>
            </w:r>
          </w:p>
        </w:tc>
      </w:tr>
      <w:tr w:rsidR="000209BC" w:rsidRPr="000209BC" w14:paraId="30BD724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A3588E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2D1C42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016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5553E6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48DFC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3EC995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D666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1549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ABD2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BEB7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9A41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363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A9F7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9736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EC1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2A817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305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052D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B795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E0F0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68CC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7144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63F8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E65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EB6F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07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0B9D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A6A4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0D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3C6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5519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1A3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611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D999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EAC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82A6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315B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7A7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B307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21B2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B83EA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48E4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FCBF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39C1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B837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3055E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5B7E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0715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CDB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10A0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DE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0542E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BFC5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BE5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13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9D0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A8A2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F7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84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68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6298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74AF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3FA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2CBE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9CE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6031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81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8727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8D8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A3010C" w14:textId="454441EB"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6C26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1BCF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FDAE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093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239E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7354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865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8C94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826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2AB1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E3E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E9D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88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5C70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65F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DFF9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7CD2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706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6E88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839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2F70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CB3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6F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0C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08CE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22D9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FCB9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12E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1A6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7BD0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E8DAF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23F1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068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2764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3601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45A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F40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A6B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E0F59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3A3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6203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339B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3622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D20D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8EF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13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966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32D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3764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21F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71D54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0F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5AA3CCC"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structure is still apparent, and in addition another feature becomes prominent. There are ten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three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and ten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This is the classic grouping of ten discourses to a vagga. Perhaps the ancestral collection consisted of two vaggas, one of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suttas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 one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and a few</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F82C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considered the collection’s structure, let’s look at the content.</w:t>
      </w:r>
    </w:p>
    <w:p w14:paraId="781F80C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12.1.1 The Tales</w:t>
      </w:r>
    </w:p>
    <w:p w14:paraId="6B9B492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Two literary characteristics of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deserve further consideration: the tales and the narratives.</w:t>
      </w:r>
    </w:p>
    <w:p w14:paraId="3F530D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70492690" w14:textId="43AE15E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47.8/SA 616 The Cook:</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he enters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abandons defilements.</w:t>
      </w:r>
    </w:p>
    <w:p w14:paraId="415965BD" w14:textId="705AC924"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47.6/SA 617 The Hawk:</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47.19/SA 619 Sedaka: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47.7/SA 620 The Monkey: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6DC6CB2"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47.20/SA 623: The Most Beautiful Girl in the Land: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On one side is an excited crowd; on the other a dancing girl; in between you must walk carrying a bowl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of oil, with a man with a drawn sword following </w:t>
      </w:r>
      <w:r w:rsidRPr="000209BC">
        <w:rPr>
          <w:rFonts w:ascii="Source Serif Pro" w:eastAsia="Times New Roman" w:hAnsi="Source Serif Pro" w:cs="Times New Roman"/>
          <w:color w:val="382500"/>
          <w:kern w:val="0"/>
          <w:sz w:val="27"/>
          <w:szCs w:val="27"/>
          <w:lang w:eastAsia="en-GB"/>
          <w14:ligatures w14:val="none"/>
        </w:rPr>
        <w:lastRenderedPageBreak/>
        <w:t>right behind you, ready to chop off your head if you spill a drop! In just the same way should you develop ‘mindfulness of the body’. This text is unique in being a ‘tale’ that includes 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Pali is anomalous in that it mentions ‘mindfulness of the body’, and is the only text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omit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SA, on the other hand, does include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It also adds some verses, which mention the pot of oil and encourage concentration. Another difference is that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version is set in the Deer Park at Benares.</w:t>
      </w:r>
    </w:p>
    <w:p w14:paraId="070DA5BD"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12.1.2 The Narratives</w:t>
      </w:r>
    </w:p>
    <w:p w14:paraId="319C04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narratives fall into two main groups: those that recall the Buddha’s awakening, and those that recall his passing away. There is a complex relationship between these 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some of which include narrative, and some of which merely imply a narrative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long narratives (</w:t>
      </w:r>
      <w:proofErr w:type="spellStart"/>
      <w:r w:rsidRPr="000209BC">
        <w:rPr>
          <w:rFonts w:ascii="Source Serif Pro" w:eastAsia="Times New Roman" w:hAnsi="Source Serif Pro" w:cs="Times New Roman"/>
          <w:i/>
          <w:iCs/>
          <w:color w:val="382500"/>
          <w:kern w:val="0"/>
          <w:sz w:val="27"/>
          <w:szCs w:val="27"/>
          <w:lang w:eastAsia="en-GB"/>
          <w14:ligatures w14:val="none"/>
        </w:rPr>
        <w:t>apadānas</w:t>
      </w:r>
      <w:proofErr w:type="spellEnd"/>
      <w:r w:rsidRPr="000209BC">
        <w:rPr>
          <w:rFonts w:ascii="Source Serif Pro" w:eastAsia="Times New Roman" w:hAnsi="Source Serif Pro" w:cs="Times New Roman"/>
          <w:color w:val="382500"/>
          <w:kern w:val="0"/>
          <w:sz w:val="27"/>
          <w:szCs w:val="27"/>
          <w:lang w:eastAsia="en-GB"/>
          <w14:ligatures w14:val="none"/>
        </w:rPr>
        <w:t>) of the Dīgha and Vinaya.</w:t>
      </w:r>
    </w:p>
    <w:p w14:paraId="4975B397" w14:textId="4AE8FA8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 those that recall the Buddha’s awakening, there are the ‘Brahmā’ suttas. As discussed above, these are found in the Sagāthāvagga in the Chinese versions, but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They recall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Request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that we have treated as the paradigmatic</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geyya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passage.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Unheard Before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which treats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in terms of the three revolutions and twelve modes of the</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More material is found around the time of the Buddha’s passing away. We have already referred to the discourse set in </w:t>
      </w:r>
      <w:proofErr w:type="spellStart"/>
      <w:r w:rsidRPr="000209BC">
        <w:rPr>
          <w:rFonts w:ascii="Source Serif Pro" w:eastAsia="Times New Roman" w:hAnsi="Source Serif Pro" w:cs="Times New Roman"/>
          <w:color w:val="382500"/>
          <w:kern w:val="0"/>
          <w:sz w:val="27"/>
          <w:szCs w:val="27"/>
          <w:lang w:eastAsia="en-GB"/>
          <w14:ligatures w14:val="none"/>
        </w:rPr>
        <w:t>Ambapālī’s</w:t>
      </w:r>
      <w:proofErr w:type="spellEnd"/>
      <w:r w:rsidRPr="000209BC">
        <w:rPr>
          <w:rFonts w:ascii="Source Serif Pro" w:eastAsia="Times New Roman" w:hAnsi="Source Serif Pro" w:cs="Times New Roman"/>
          <w:color w:val="382500"/>
          <w:kern w:val="0"/>
          <w:sz w:val="27"/>
          <w:szCs w:val="27"/>
          <w:lang w:eastAsia="en-GB"/>
          <w14:ligatures w14:val="none"/>
        </w:rPr>
        <w:t xml:space="preserve"> mango grove, </w:t>
      </w:r>
      <w:r w:rsidRPr="000209BC">
        <w:rPr>
          <w:rFonts w:ascii="Source Serif Pro" w:eastAsia="Times New Roman" w:hAnsi="Source Serif Pro" w:cs="Times New Roman"/>
          <w:color w:val="382500"/>
          <w:kern w:val="0"/>
          <w:sz w:val="27"/>
          <w:szCs w:val="27"/>
          <w:lang w:eastAsia="en-GB"/>
          <w14:ligatures w14:val="none"/>
        </w:rPr>
        <w:lastRenderedPageBreak/>
        <w:t xml:space="preserve">where the Buddha stayed shortly before the Parinibbāna, encouraging the monks to be ‘mindful &amp; clearly comprehending’. This passage appears in the Mahā Parinibbāna Sutta, in both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p>
    <w:p w14:paraId="5BFF0C97" w14:textId="5384B168"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47.9 ‘Ill’ tells the moving story of the Buddha’s illness shortly before his passing away.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2A6A59C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47.11–14 form a mini biography of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first text we see him discussing with the Buddha the nature of a perfected human. </w:t>
      </w:r>
      <w:proofErr w:type="gramStart"/>
      <w:r w:rsidRPr="000209BC">
        <w:rPr>
          <w:rFonts w:ascii="Source Serif Pro" w:eastAsia="Times New Roman" w:hAnsi="Source Serif Pro" w:cs="Times New Roman"/>
          <w:color w:val="382500"/>
          <w:kern w:val="0"/>
          <w:sz w:val="27"/>
          <w:szCs w:val="27"/>
          <w:lang w:eastAsia="en-GB"/>
          <w14:ligatures w14:val="none"/>
        </w:rPr>
        <w:t>Next</w:t>
      </w:r>
      <w:proofErr w:type="gramEnd"/>
      <w:r w:rsidRPr="000209BC">
        <w:rPr>
          <w:rFonts w:ascii="Source Serif Pro" w:eastAsia="Times New Roman" w:hAnsi="Source Serif Pro" w:cs="Times New Roman"/>
          <w:color w:val="382500"/>
          <w:kern w:val="0"/>
          <w:sz w:val="27"/>
          <w:szCs w:val="27"/>
          <w:lang w:eastAsia="en-GB"/>
          <w14:ligatures w14:val="none"/>
        </w:rPr>
        <w:t xml:space="preserve"> we see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home town of </w:t>
      </w:r>
      <w:proofErr w:type="spellStart"/>
      <w:r w:rsidRPr="000209BC">
        <w:rPr>
          <w:rFonts w:ascii="Source Serif Pro" w:eastAsia="Times New Roman" w:hAnsi="Source Serif Pro" w:cs="Times New Roman"/>
          <w:color w:val="382500"/>
          <w:kern w:val="0"/>
          <w:sz w:val="27"/>
          <w:szCs w:val="27"/>
          <w:lang w:eastAsia="en-GB"/>
          <w14:ligatures w14:val="none"/>
        </w:rPr>
        <w:t>Nāḷandā</w:t>
      </w:r>
      <w:proofErr w:type="spellEnd"/>
      <w:r w:rsidRPr="000209BC">
        <w:rPr>
          <w:rFonts w:ascii="Source Serif Pro" w:eastAsia="Times New Roman" w:hAnsi="Source Serif Pro" w:cs="Times New Roman"/>
          <w:color w:val="382500"/>
          <w:kern w:val="0"/>
          <w:sz w:val="27"/>
          <w:szCs w:val="27"/>
          <w:lang w:eastAsia="en-GB"/>
          <w14:ligatures w14:val="none"/>
        </w:rPr>
        <w:t>,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episode occurred during the Buddha’s last journey north from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they are merely mentioned in passing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 it is not surprising to find that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preferred to allocate this text to their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episode is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but not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or the Dharmaguptaka versions of that text.</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It also forms the kernel for the much longer dialogue in the </w:t>
      </w:r>
      <w:proofErr w:type="spellStart"/>
      <w:r w:rsidRPr="000209BC">
        <w:rPr>
          <w:rFonts w:ascii="Source Serif Pro" w:eastAsia="Times New Roman" w:hAnsi="Source Serif Pro" w:cs="Times New Roman"/>
          <w:color w:val="382500"/>
          <w:kern w:val="0"/>
          <w:sz w:val="27"/>
          <w:szCs w:val="27"/>
          <w:lang w:eastAsia="en-GB"/>
          <w14:ligatures w14:val="none"/>
        </w:rPr>
        <w:t>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3A878B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47.13/ SA 638, the next text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collection, relates how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became ill and passed away. This occurred at ‘</w:t>
      </w:r>
      <w:proofErr w:type="spellStart"/>
      <w:r w:rsidRPr="000209BC">
        <w:rPr>
          <w:rFonts w:ascii="Source Serif Pro" w:eastAsia="Times New Roman" w:hAnsi="Source Serif Pro" w:cs="Times New Roman"/>
          <w:color w:val="382500"/>
          <w:kern w:val="0"/>
          <w:sz w:val="27"/>
          <w:szCs w:val="27"/>
          <w:lang w:eastAsia="en-GB"/>
          <w14:ligatures w14:val="none"/>
        </w:rPr>
        <w:t>Nālakagāma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commentarial story has it that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aware that his time was near, returned to his home town to convert his mother, an ardent Brahman, to Buddhism. The novice Cunda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said by the commentary to be Venerable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younger brother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was his </w:t>
      </w:r>
      <w:r w:rsidRPr="000209BC">
        <w:rPr>
          <w:rFonts w:ascii="Source Serif Pro" w:eastAsia="Times New Roman" w:hAnsi="Source Serif Pro" w:cs="Times New Roman"/>
          <w:color w:val="382500"/>
          <w:kern w:val="0"/>
          <w:sz w:val="27"/>
          <w:szCs w:val="27"/>
          <w:lang w:eastAsia="en-GB"/>
          <w14:ligatures w14:val="none"/>
        </w:rPr>
        <w:lastRenderedPageBreak/>
        <w:t xml:space="preserve">attendant during his illness. On his passing away, he took Venerable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bowl and robes and went to where the Buddha was staying.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says he was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which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proofErr w:type="spellEnd"/>
      <w:r w:rsidRPr="000209BC">
        <w:rPr>
          <w:rFonts w:ascii="Source Serif Pro" w:eastAsia="Times New Roman" w:hAnsi="Source Serif Pro" w:cs="Times New Roman"/>
          <w:color w:val="382500"/>
          <w:kern w:val="0"/>
          <w:sz w:val="27"/>
          <w:szCs w:val="27"/>
          <w:lang w:eastAsia="en-GB"/>
          <w14:ligatures w14:val="none"/>
        </w:rPr>
        <w:t xml:space="preserve"> is 200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km to the north-west, and it is inconceivable that the Buddha made such an extravagant detour in his last, feeble, journey, a detour attested in no other text.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says the Buddha was staying in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w:t>
      </w:r>
      <w:proofErr w:type="spellStart"/>
      <w:r w:rsidRPr="000209BC">
        <w:rPr>
          <w:rFonts w:ascii="Source Serif Pro" w:eastAsia="Times New Roman" w:hAnsi="Source Serif Pro" w:cs="Times New Roman"/>
          <w:color w:val="382500"/>
          <w:kern w:val="0"/>
          <w:sz w:val="27"/>
          <w:szCs w:val="27"/>
          <w:lang w:eastAsia="en-GB"/>
          <w14:ligatures w14:val="none"/>
        </w:rPr>
        <w:t>Ve</w:t>
      </w:r>
      <w:r w:rsidRPr="000209BC">
        <w:rPr>
          <w:rFonts w:ascii="Source Serif Pro" w:eastAsia="Times New Roman" w:hAnsi="Source Serif Pro" w:cs="Source Serif Pro"/>
          <w:color w:val="382500"/>
          <w:kern w:val="0"/>
          <w:sz w:val="27"/>
          <w:szCs w:val="27"/>
          <w:lang w:eastAsia="en-GB"/>
          <w14:ligatures w14:val="none"/>
        </w:rPr>
        <w:t>ḷ</w:t>
      </w:r>
      <w:r w:rsidRPr="000209BC">
        <w:rPr>
          <w:rFonts w:ascii="Source Serif Pro" w:eastAsia="Times New Roman" w:hAnsi="Source Serif Pro" w:cs="Times New Roman"/>
          <w:color w:val="382500"/>
          <w:kern w:val="0"/>
          <w:sz w:val="27"/>
          <w:szCs w:val="27"/>
          <w:lang w:eastAsia="en-GB"/>
          <w14:ligatures w14:val="none"/>
        </w:rPr>
        <w:t>uvana</w:t>
      </w:r>
      <w:proofErr w:type="spellEnd"/>
      <w:r w:rsidRPr="000209BC">
        <w:rPr>
          <w:rFonts w:ascii="Source Serif Pro" w:eastAsia="Times New Roman" w:hAnsi="Source Serif Pro" w:cs="Times New Roman"/>
          <w:color w:val="382500"/>
          <w:kern w:val="0"/>
          <w:sz w:val="27"/>
          <w:szCs w:val="27"/>
          <w:lang w:eastAsia="en-GB"/>
          <w14:ligatures w14:val="none"/>
        </w:rPr>
        <w:t>. But this is little better, for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says that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visited the Buddha in </w:t>
      </w:r>
      <w:proofErr w:type="spellStart"/>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āḷ</w:t>
      </w:r>
      <w:r w:rsidRPr="000209BC">
        <w:rPr>
          <w:rFonts w:ascii="Source Serif Pro" w:eastAsia="Times New Roman" w:hAnsi="Source Serif Pro" w:cs="Times New Roman"/>
          <w:color w:val="382500"/>
          <w:kern w:val="0"/>
          <w:sz w:val="27"/>
          <w:szCs w:val="27"/>
          <w:lang w:eastAsia="en-GB"/>
          <w14:ligatures w14:val="none"/>
        </w:rPr>
        <w:t>and</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after he had already taken the north road from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Venerable Ānanda, the first to hear the bad news, is distraught, and the Buddha asks him whether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took with him the aggregates of ethics, samādhi, understanding, release, and knowledge &amp; vision of release; the Chinese adds to this the 37 wings to awakening. Ānanda says no, but that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5B04B16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text forms a pair with SN 47.14/SA 639, which follows immediately in both collections.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recension is set in the </w:t>
      </w:r>
      <w:proofErr w:type="spellStart"/>
      <w:r w:rsidRPr="000209BC">
        <w:rPr>
          <w:rFonts w:ascii="Source Serif Pro" w:eastAsia="Times New Roman" w:hAnsi="Source Serif Pro" w:cs="Times New Roman"/>
          <w:color w:val="382500"/>
          <w:kern w:val="0"/>
          <w:sz w:val="27"/>
          <w:szCs w:val="27"/>
          <w:lang w:eastAsia="en-GB"/>
          <w14:ligatures w14:val="none"/>
        </w:rPr>
        <w:t>Vajjī</w:t>
      </w:r>
      <w:proofErr w:type="spellEnd"/>
      <w:r w:rsidRPr="000209BC">
        <w:rPr>
          <w:rFonts w:ascii="Source Serif Pro" w:eastAsia="Times New Roman" w:hAnsi="Source Serif Pro" w:cs="Times New Roman"/>
          <w:color w:val="382500"/>
          <w:kern w:val="0"/>
          <w:sz w:val="27"/>
          <w:szCs w:val="27"/>
          <w:lang w:eastAsia="en-GB"/>
          <w14:ligatures w14:val="none"/>
        </w:rPr>
        <w:t xml:space="preserve"> Republic, at </w:t>
      </w:r>
      <w:proofErr w:type="spellStart"/>
      <w:r w:rsidRPr="000209BC">
        <w:rPr>
          <w:rFonts w:ascii="Source Serif Pro" w:eastAsia="Times New Roman" w:hAnsi="Source Serif Pro" w:cs="Times New Roman"/>
          <w:color w:val="382500"/>
          <w:kern w:val="0"/>
          <w:sz w:val="27"/>
          <w:szCs w:val="27"/>
          <w:lang w:eastAsia="en-GB"/>
          <w14:ligatures w14:val="none"/>
        </w:rPr>
        <w:t>Ukkacelā</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banks of the Ganges. The Chinese, however, places this episode in Madhura, by the Bhadra River. </w:t>
      </w:r>
      <w:proofErr w:type="spellStart"/>
      <w:r w:rsidRPr="000209BC">
        <w:rPr>
          <w:rFonts w:ascii="Source Serif Pro" w:eastAsia="Times New Roman" w:hAnsi="Source Serif Pro" w:cs="Times New Roman"/>
          <w:color w:val="382500"/>
          <w:kern w:val="0"/>
          <w:sz w:val="27"/>
          <w:szCs w:val="27"/>
          <w:lang w:eastAsia="en-GB"/>
          <w14:ligatures w14:val="none"/>
        </w:rPr>
        <w:t>Vajjī</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plausible setting, being along the route towards the Parinibbāna. The Buddha says the Sangha seems empty to him now that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Moggallāna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attained final Nibbana, like the largest branches falling off the great tree of heartwood.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In the teachings, this text largely repeats the previous. However, it includes some extra literary features, suggestive of the later aṅgas. The Buddha says that all the Buddhas in the past and the future will have a chief pair of disciples like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Moggallāna</w:t>
      </w:r>
      <w:proofErr w:type="spellEnd"/>
      <w:r w:rsidRPr="000209BC">
        <w:rPr>
          <w:rFonts w:ascii="Source Serif Pro" w:eastAsia="Times New Roman" w:hAnsi="Source Serif Pro" w:cs="Times New Roman"/>
          <w:color w:val="382500"/>
          <w:kern w:val="0"/>
          <w:sz w:val="27"/>
          <w:szCs w:val="27"/>
          <w:lang w:eastAsia="en-GB"/>
          <w14:ligatures w14:val="none"/>
        </w:rPr>
        <w:t>; this reminds us of an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xml:space="preserve">. </w:t>
      </w:r>
      <w:proofErr w:type="gramStart"/>
      <w:r w:rsidRPr="000209BC">
        <w:rPr>
          <w:rFonts w:ascii="Source Serif Pro" w:eastAsia="Times New Roman" w:hAnsi="Source Serif Pro" w:cs="Times New Roman"/>
          <w:color w:val="382500"/>
          <w:kern w:val="0"/>
          <w:sz w:val="27"/>
          <w:szCs w:val="27"/>
          <w:lang w:eastAsia="en-GB"/>
          <w14:ligatures w14:val="none"/>
        </w:rPr>
        <w:t>Next</w:t>
      </w:r>
      <w:proofErr w:type="gramEnd"/>
      <w:r w:rsidRPr="000209BC">
        <w:rPr>
          <w:rFonts w:ascii="Source Serif Pro" w:eastAsia="Times New Roman" w:hAnsi="Source Serif Pro" w:cs="Times New Roman"/>
          <w:color w:val="382500"/>
          <w:kern w:val="0"/>
          <w:sz w:val="27"/>
          <w:szCs w:val="27"/>
          <w:lang w:eastAsia="en-GB"/>
          <w14:ligatures w14:val="none"/>
        </w:rPr>
        <w:t xml:space="preserve"> he praises their ‘wonderful and marvellous’ qualities, an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however, this section is absent from the Chinese.</w:t>
      </w:r>
    </w:p>
    <w:p w14:paraId="2CC38A21" w14:textId="17F2F96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w:t>
      </w:r>
      <w:proofErr w:type="spellStart"/>
      <w:r w:rsidRPr="000209BC">
        <w:rPr>
          <w:rFonts w:ascii="Source Serif Pro" w:eastAsia="Times New Roman" w:hAnsi="Source Serif Pro" w:cs="Times New Roman"/>
          <w:color w:val="382500"/>
          <w:kern w:val="0"/>
          <w:sz w:val="27"/>
          <w:szCs w:val="27"/>
          <w:lang w:eastAsia="en-GB"/>
          <w14:ligatures w14:val="none"/>
        </w:rPr>
        <w:t>Bhadda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Cock’s Monastery in </w:t>
      </w:r>
      <w:proofErr w:type="spellStart"/>
      <w:r w:rsidRPr="000209BC">
        <w:rPr>
          <w:rFonts w:ascii="Source Serif Pro" w:eastAsia="Times New Roman" w:hAnsi="Source Serif Pro" w:cs="Times New Roman"/>
          <w:color w:val="382500"/>
          <w:kern w:val="0"/>
          <w:sz w:val="27"/>
          <w:szCs w:val="27"/>
          <w:lang w:eastAsia="en-GB"/>
          <w14:ligatures w14:val="none"/>
        </w:rPr>
        <w:t>Pāṭaliputta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only Sarvāstivāda cognate stands at the head of a whole series of texts at the same location; in a manner similar to the Satya-sa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we infer that </w:t>
      </w:r>
      <w:r w:rsidRPr="000209BC">
        <w:rPr>
          <w:rFonts w:ascii="Source Serif Pro" w:eastAsia="Times New Roman" w:hAnsi="Source Serif Pro" w:cs="Times New Roman"/>
          <w:color w:val="382500"/>
          <w:kern w:val="0"/>
          <w:sz w:val="27"/>
          <w:szCs w:val="27"/>
          <w:lang w:eastAsia="en-GB"/>
          <w14:ligatures w14:val="none"/>
        </w:rPr>
        <w:lastRenderedPageBreak/>
        <w:t xml:space="preserve">only the first setting is genuine, and the rest were mechanically repeated.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texts do not mention the Buddha as being alive at the time; although the Sarvāstivāda version does mention the Buddha, this might just be a result of mechanical standardization. The location is unusual, a little-known monastery in </w:t>
      </w:r>
      <w:proofErr w:type="spellStart"/>
      <w:r w:rsidRPr="000209BC">
        <w:rPr>
          <w:rFonts w:ascii="Source Serif Pro" w:eastAsia="Times New Roman" w:hAnsi="Source Serif Pro" w:cs="Times New Roman"/>
          <w:color w:val="382500"/>
          <w:kern w:val="0"/>
          <w:sz w:val="27"/>
          <w:szCs w:val="27"/>
          <w:lang w:eastAsia="en-GB"/>
          <w14:ligatures w14:val="none"/>
        </w:rPr>
        <w:t>Pāṭaliputta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between </w:t>
      </w:r>
      <w:proofErr w:type="spellStart"/>
      <w:r w:rsidRPr="000209BC">
        <w:rPr>
          <w:rFonts w:ascii="Source Serif Pro" w:eastAsia="Times New Roman" w:hAnsi="Source Serif Pro" w:cs="Times New Roman"/>
          <w:color w:val="382500"/>
          <w:kern w:val="0"/>
          <w:sz w:val="27"/>
          <w:szCs w:val="27"/>
          <w:lang w:eastAsia="en-GB"/>
          <w14:ligatures w14:val="none"/>
        </w:rPr>
        <w:t>Kusinārā</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 the Buddha passed away, and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was from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Buddha set out on his final journey, and back to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rPr>
          <w:rFonts w:ascii="Source Serif Pro" w:eastAsia="Times New Roman" w:hAnsi="Source Serif Pro" w:cs="Times New Roman"/>
          <w:color w:val="382500"/>
          <w:kern w:val="0"/>
          <w:sz w:val="27"/>
          <w:szCs w:val="27"/>
          <w:lang w:eastAsia="en-GB"/>
          <w14:ligatures w14:val="none"/>
        </w:rPr>
        <w:t>Kusinārā</w:t>
      </w:r>
      <w:proofErr w:type="spellEnd"/>
      <w:r w:rsidRPr="000209BC">
        <w:rPr>
          <w:rFonts w:ascii="Source Serif Pro" w:eastAsia="Times New Roman" w:hAnsi="Source Serif Pro" w:cs="Times New Roman"/>
          <w:color w:val="382500"/>
          <w:kern w:val="0"/>
          <w:sz w:val="27"/>
          <w:szCs w:val="27"/>
          <w:lang w:eastAsia="en-GB"/>
          <w14:ligatures w14:val="none"/>
        </w:rPr>
        <w:t xml:space="preserve"> to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contemplated the future of Buddhism without the Buddha. It is surprising that the ‘Duration’ discourses, which say that the long-lasting of Buddhism is due to the practice of satipaṭṭhāna, find no cognate in the Sarvāstivāda, for the long-lasting of the </w:t>
      </w:r>
      <w:proofErr w:type="spellStart"/>
      <w:r w:rsidRPr="000209BC">
        <w:rPr>
          <w:rFonts w:ascii="Source Serif Pro" w:eastAsia="Times New Roman" w:hAnsi="Source Serif Pro" w:cs="Times New Roman"/>
          <w:color w:val="382500"/>
          <w:kern w:val="0"/>
          <w:sz w:val="27"/>
          <w:szCs w:val="27"/>
          <w:lang w:eastAsia="en-GB"/>
          <w14:ligatures w14:val="none"/>
        </w:rPr>
        <w:t>sasana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one of their characteristic concerns.</w:t>
      </w:r>
    </w:p>
    <w:p w14:paraId="6496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w:t>
      </w:r>
      <w:proofErr w:type="spellStart"/>
      <w:r w:rsidRPr="000209BC">
        <w:rPr>
          <w:rFonts w:ascii="Source Serif Pro" w:eastAsia="Times New Roman" w:hAnsi="Source Serif Pro" w:cs="Times New Roman"/>
          <w:color w:val="382500"/>
          <w:kern w:val="0"/>
          <w:sz w:val="27"/>
          <w:szCs w:val="27"/>
          <w:lang w:eastAsia="en-GB"/>
          <w14:ligatures w14:val="none"/>
        </w:rPr>
        <w:t>story telling</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BBEC0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w:t>
      </w:r>
      <w:proofErr w:type="spellStart"/>
      <w:r w:rsidRPr="000209BC">
        <w:rPr>
          <w:rFonts w:ascii="Source Serif Pro" w:eastAsia="Times New Roman" w:hAnsi="Source Serif Pro" w:cs="Times New Roman"/>
          <w:color w:val="382500"/>
          <w:kern w:val="0"/>
          <w:sz w:val="27"/>
          <w:szCs w:val="27"/>
          <w:lang w:eastAsia="en-GB"/>
          <w14:ligatures w14:val="none"/>
        </w:rPr>
        <w:t>Mānadinna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depicts Venerable Ānanda approaching the householder </w:t>
      </w:r>
      <w:proofErr w:type="spellStart"/>
      <w:r w:rsidRPr="000209BC">
        <w:rPr>
          <w:rFonts w:ascii="Source Serif Pro" w:eastAsia="Times New Roman" w:hAnsi="Source Serif Pro" w:cs="Times New Roman"/>
          <w:color w:val="382500"/>
          <w:kern w:val="0"/>
          <w:sz w:val="27"/>
          <w:szCs w:val="27"/>
          <w:lang w:eastAsia="en-GB"/>
          <w14:ligatures w14:val="none"/>
        </w:rPr>
        <w:t>Mānadinna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who is gravely ill. Ānanda encourages him, even in that final extreme, to develop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Mānadinna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responds that he does indeed practice </w:t>
      </w:r>
      <w:r w:rsidRPr="000209BC">
        <w:rPr>
          <w:rFonts w:ascii="Source Serif Pro" w:eastAsia="Times New Roman" w:hAnsi="Source Serif Pro" w:cs="Times New Roman"/>
          <w:color w:val="382500"/>
          <w:kern w:val="0"/>
          <w:sz w:val="27"/>
          <w:szCs w:val="27"/>
          <w:lang w:eastAsia="en-GB"/>
          <w14:ligatures w14:val="none"/>
        </w:rPr>
        <w:lastRenderedPageBreak/>
        <w:t>satipaṭṭhāna; and furthermore, he has abandoned the five lower fetters. Ānanda then praises him as one who has declared the attainment of non-returning, the penultimate stage of enlightenment.</w:t>
      </w:r>
    </w:p>
    <w:p w14:paraId="2FE1D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always in the Suttas, death and impermanence are closely related: anxiety over death precipitates the spiritual quest; and when the suttas talk about impermanence, they often mean death. Examples from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include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to be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bhūta</w:t>
      </w:r>
      <w:proofErr w:type="spellEnd"/>
      <w:r w:rsidRPr="000209BC">
        <w:rPr>
          <w:rFonts w:ascii="Source Serif Pro" w:eastAsia="Times New Roman" w:hAnsi="Source Serif Pro" w:cs="Times New Roman"/>
          <w:color w:val="382500"/>
          <w:kern w:val="0"/>
          <w:sz w:val="27"/>
          <w:szCs w:val="27"/>
          <w:lang w:eastAsia="en-GB"/>
          <w14:ligatures w14:val="none"/>
        </w:rPr>
        <w:t>) and ‘conditioned’ (</w:t>
      </w:r>
      <w:proofErr w:type="spellStart"/>
      <w:r w:rsidRPr="000209BC">
        <w:rPr>
          <w:rFonts w:ascii="Source Serif Pro" w:eastAsia="Times New Roman" w:hAnsi="Source Serif Pro" w:cs="Times New Roman"/>
          <w:i/>
          <w:iCs/>
          <w:color w:val="382500"/>
          <w:kern w:val="0"/>
          <w:sz w:val="27"/>
          <w:szCs w:val="27"/>
          <w:lang w:eastAsia="en-GB"/>
          <w14:ligatures w14:val="none"/>
        </w:rPr>
        <w:t>saṅkhata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Death is the primary form of impermanence in satipaṭṭhāna. But in these </w:t>
      </w:r>
      <w:proofErr w:type="gramStart"/>
      <w:r w:rsidRPr="000209BC">
        <w:rPr>
          <w:rFonts w:ascii="Source Serif Pro" w:eastAsia="Times New Roman" w:hAnsi="Source Serif Pro" w:cs="Times New Roman"/>
          <w:color w:val="382500"/>
          <w:kern w:val="0"/>
          <w:sz w:val="27"/>
          <w:szCs w:val="27"/>
          <w:lang w:eastAsia="en-GB"/>
          <w14:ligatures w14:val="none"/>
        </w:rPr>
        <w:t>narratives</w:t>
      </w:r>
      <w:proofErr w:type="gramEnd"/>
      <w:r w:rsidRPr="000209BC">
        <w:rPr>
          <w:rFonts w:ascii="Source Serif Pro" w:eastAsia="Times New Roman" w:hAnsi="Source Serif Pro" w:cs="Times New Roman"/>
          <w:color w:val="382500"/>
          <w:kern w:val="0"/>
          <w:sz w:val="27"/>
          <w:szCs w:val="27"/>
          <w:lang w:eastAsia="en-GB"/>
          <w14:ligatures w14:val="none"/>
        </w:rPr>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12.1.3 Clear Comprehension</w:t>
      </w:r>
    </w:p>
    <w:p w14:paraId="2D5115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jhānas. The Sarvāstivāda includes two discourses on the gradual training that have no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p>
    <w:p w14:paraId="14906E2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702BC93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Elsewhere, this practice is the third of four kinds of ‘development of samādhi’.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psychic powers). The third, our current practice, leads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4AFEEEA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dhamme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ñāṇa</w:t>
      </w:r>
      <w:r w:rsidRPr="000209BC">
        <w:rPr>
          <w:rFonts w:ascii="Cambria" w:eastAsia="Times New Roman" w:hAnsi="Cambria" w:cs="Cambria"/>
          <w:i/>
          <w:iCs/>
          <w:color w:val="382500"/>
          <w:kern w:val="0"/>
          <w:sz w:val="27"/>
          <w:szCs w:val="27"/>
          <w:lang w:eastAsia="en-GB"/>
          <w14:ligatures w14:val="none"/>
        </w:rPr>
        <w:t>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(knowledge regarding phenomena), but not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anvaye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ñāṇa</w:t>
      </w:r>
      <w:r w:rsidRPr="000209BC">
        <w:rPr>
          <w:rFonts w:ascii="Cambria" w:eastAsia="Times New Roman" w:hAnsi="Cambria" w:cs="Cambria"/>
          <w:i/>
          <w:iCs/>
          <w:color w:val="382500"/>
          <w:kern w:val="0"/>
          <w:sz w:val="27"/>
          <w:szCs w:val="27"/>
          <w:lang w:eastAsia="en-GB"/>
          <w14:ligatures w14:val="none"/>
        </w:rPr>
        <w:t>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(inferential knowledge).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it’s</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rPr>
          <w:rFonts w:ascii="Source Serif Pro" w:eastAsia="Times New Roman" w:hAnsi="Source Serif Pro" w:cs="Times New Roman"/>
          <w:color w:val="382500"/>
          <w:kern w:val="0"/>
          <w:sz w:val="27"/>
          <w:szCs w:val="27"/>
          <w:lang w:eastAsia="en-GB"/>
          <w14:ligatures w14:val="none"/>
        </w:rPr>
        <w:t>more full</w:t>
      </w:r>
      <w:proofErr w:type="gramEnd"/>
      <w:r w:rsidRPr="000209BC">
        <w:rPr>
          <w:rFonts w:ascii="Source Serif Pro" w:eastAsia="Times New Roman" w:hAnsi="Source Serif Pro" w:cs="Times New Roman"/>
          <w:color w:val="382500"/>
          <w:kern w:val="0"/>
          <w:sz w:val="27"/>
          <w:szCs w:val="27"/>
          <w:lang w:eastAsia="en-GB"/>
          <w14:ligatures w14:val="none"/>
        </w:rPr>
        <w:t xml:space="preserve"> comprehension of the entire field of experience, past and future, as well as present.</w:t>
      </w:r>
    </w:p>
    <w:p w14:paraId="463C18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nowhere subsumes these practices of clear comprehension within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
    <w:p w14:paraId="0A7E9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meditative practice of clear comprehension, moreover, has different objects than satipaṭṭhāna. Only feelings directly </w:t>
      </w:r>
      <w:proofErr w:type="gramStart"/>
      <w:r w:rsidRPr="000209BC">
        <w:rPr>
          <w:rFonts w:ascii="Source Serif Pro" w:eastAsia="Times New Roman" w:hAnsi="Source Serif Pro" w:cs="Times New Roman"/>
          <w:color w:val="382500"/>
          <w:kern w:val="0"/>
          <w:sz w:val="27"/>
          <w:szCs w:val="27"/>
          <w:lang w:eastAsia="en-GB"/>
          <w14:ligatures w14:val="none"/>
        </w:rPr>
        <w:t>correlates</w:t>
      </w:r>
      <w:proofErr w:type="gramEnd"/>
      <w:r w:rsidRPr="000209BC">
        <w:rPr>
          <w:rFonts w:ascii="Source Serif Pro" w:eastAsia="Times New Roman" w:hAnsi="Source Serif Pro" w:cs="Times New Roman"/>
          <w:color w:val="382500"/>
          <w:kern w:val="0"/>
          <w:sz w:val="27"/>
          <w:szCs w:val="27"/>
          <w:lang w:eastAsia="en-GB"/>
          <w14:ligatures w14:val="none"/>
        </w:rPr>
        <w:t xml:space="preserve">.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special function of this meditation is to quell thoughts. This is reinforced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meditative development of clear comprehension described here is clearly of secondary importance; the passage occurs once only in each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 and three times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Many of the contexts this passage appears in do not inspire confidence as to its historical importance. In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gha it occurs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-principle proto-</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compilation); in the Majjhima in the </w:t>
      </w:r>
      <w:proofErr w:type="spellStart"/>
      <w:r w:rsidRPr="000209BC">
        <w:rPr>
          <w:rFonts w:ascii="Source Serif Pro" w:eastAsia="Times New Roman" w:hAnsi="Source Serif Pro" w:cs="Times New Roman"/>
          <w:color w:val="382500"/>
          <w:kern w:val="0"/>
          <w:sz w:val="27"/>
          <w:szCs w:val="27"/>
          <w:lang w:eastAsia="en-GB"/>
          <w14:ligatures w14:val="none"/>
        </w:rPr>
        <w:t>Acchariya-abbh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and in the Aṅguttara in the context of the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paṭisambhidās</w:t>
      </w:r>
      <w:proofErr w:type="spellEnd"/>
      <w:r w:rsidRPr="000209BC">
        <w:rPr>
          <w:rFonts w:ascii="Source Serif Pro" w:eastAsia="Times New Roman" w:hAnsi="Source Serif Pro" w:cs="Times New Roman"/>
          <w:color w:val="382500"/>
          <w:kern w:val="0"/>
          <w:sz w:val="27"/>
          <w:szCs w:val="27"/>
          <w:lang w:eastAsia="en-GB"/>
          <w14:ligatures w14:val="none"/>
        </w:rPr>
        <w:t xml:space="preserve">, a minor category.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occurs in the middle of the fourth vagga, a chapter that has few cognates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appears to be composed of largely artificial texts.</w:t>
      </w:r>
    </w:p>
    <w:p w14:paraId="7965A52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12.1.4 The Vibhaṅga Sutta</w:t>
      </w:r>
    </w:p>
    <w:p w14:paraId="4B7DDB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deal directly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SN 47.40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and SN 47.42/SA 609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365214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Vibhaṅga Sutta is not attested in the Chinese canon. This alone makes it look like a secondary development; a closer look confirms this. Like the discourse of mindfulness and clear comprehension we have just </w:t>
      </w:r>
      <w:r w:rsidRPr="000209BC">
        <w:rPr>
          <w:rFonts w:ascii="Source Serif Pro" w:eastAsia="Times New Roman" w:hAnsi="Source Serif Pro" w:cs="Times New Roman"/>
          <w:color w:val="382500"/>
          <w:kern w:val="0"/>
          <w:sz w:val="27"/>
          <w:szCs w:val="27"/>
          <w:lang w:eastAsia="en-GB"/>
          <w14:ligatures w14:val="none"/>
        </w:rPr>
        <w:lastRenderedPageBreak/>
        <w:t xml:space="preserve">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‘Deathless’ is arbitrarily inserted between the closely related Vibhaṅga and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5E667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Sutta starts out with the Buddha saying: ‘I will teach you…’. This standard opening seems innocuous enough. Normally, however, ‘teaching’ (</w:t>
      </w:r>
      <w:proofErr w:type="spellStart"/>
      <w:r w:rsidRPr="000209BC">
        <w:rPr>
          <w:rFonts w:ascii="Source Serif Pro" w:eastAsia="Times New Roman" w:hAnsi="Source Serif Pro" w:cs="Times New Roman"/>
          <w:i/>
          <w:iCs/>
          <w:color w:val="382500"/>
          <w:kern w:val="0"/>
          <w:sz w:val="27"/>
          <w:szCs w:val="27"/>
          <w:lang w:eastAsia="en-GB"/>
          <w14:ligatures w14:val="none"/>
        </w:rPr>
        <w:t>desanā</w:t>
      </w:r>
      <w:proofErr w:type="spellEnd"/>
      <w:r w:rsidRPr="000209BC">
        <w:rPr>
          <w:rFonts w:ascii="Source Serif Pro" w:eastAsia="Times New Roman" w:hAnsi="Source Serif Pro" w:cs="Times New Roman"/>
          <w:color w:val="382500"/>
          <w:kern w:val="0"/>
          <w:sz w:val="27"/>
          <w:szCs w:val="27"/>
          <w:lang w:eastAsia="en-GB"/>
          <w14:ligatures w14:val="none"/>
        </w:rPr>
        <w:t>) in brief is contrasted with ‘analysis’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rPr>
          <w:rFonts w:ascii="Source Serif Pro" w:eastAsia="Times New Roman" w:hAnsi="Source Serif Pro" w:cs="Times New Roman"/>
          <w:color w:val="382500"/>
          <w:kern w:val="0"/>
          <w:sz w:val="27"/>
          <w:szCs w:val="27"/>
          <w:lang w:eastAsia="en-GB"/>
          <w14:ligatures w14:val="none"/>
        </w:rPr>
        <w:t>brief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than an analysis (in detail). There is no proper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3A6D019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should be compared with the </w:t>
      </w:r>
      <w:proofErr w:type="spellStart"/>
      <w:r w:rsidRPr="000209BC">
        <w:rPr>
          <w:rFonts w:ascii="Source Serif Pro" w:eastAsia="Times New Roman" w:hAnsi="Source Serif Pro" w:cs="Times New Roman"/>
          <w:color w:val="382500"/>
          <w:kern w:val="0"/>
          <w:sz w:val="27"/>
          <w:szCs w:val="27"/>
          <w:lang w:eastAsia="en-GB"/>
          <w14:ligatures w14:val="none"/>
        </w:rPr>
        <w:t>Iddhipāda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There, one discourse presents a fourfold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psychic power; the basis for psychic power (simply described as the practice leading to psychic power);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bases for psychic power (one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four bases for psychic power according to the standard formula); and the way leading to the development of psychic power (the noble eightfold path).</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internal coherence in the usage of the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argue for the authenticity of this text. The next discourse presents an ‘Analysis’ of this teaching, which is in classic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are even closer to the Analysis of the Bases for Psychic Power:</w:t>
      </w:r>
    </w:p>
    <w:p w14:paraId="582C9FD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again monks, contemplating a body in the body, a monk cultivates a glorious bright mind, well received, well grasped, well remembered: as before, so after; as after, so before; as by day, so by night; as by night, so by day; as below, so above; as above, so below. In this way he is not </w:t>
      </w:r>
      <w:r w:rsidRPr="000209BC">
        <w:rPr>
          <w:rFonts w:ascii="Source Serif Pro" w:eastAsia="Times New Roman" w:hAnsi="Source Serif Pro" w:cs="Times New Roman"/>
          <w:color w:val="382500"/>
          <w:kern w:val="0"/>
          <w:sz w:val="27"/>
          <w:szCs w:val="27"/>
          <w:lang w:eastAsia="en-GB"/>
          <w14:ligatures w14:val="none"/>
        </w:rPr>
        <w:lastRenderedPageBreak/>
        <w:t>confused at heart, he does not have entanglement. He cultivates a glorious bright mind, a mind that is finally not obscured by darkness.’</w:t>
      </w:r>
    </w:p>
    <w:p w14:paraId="42FD4B55" w14:textId="6FF3515D"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Perhaps the Vibhaṅga Sutta of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should be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would then have been complemented by a more extensive discourse in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 The only text that might fit the bill is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or more correctly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which is very similar to the chapter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and has strong parallels with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of the </w:t>
      </w:r>
      <w:proofErr w:type="spellStart"/>
      <w:r w:rsidRPr="000209BC">
        <w:rPr>
          <w:rFonts w:ascii="Source Serif Pro" w:eastAsia="Times New Roman" w:hAnsi="Source Serif Pro" w:cs="Times New Roman"/>
          <w:color w:val="382500"/>
          <w:kern w:val="0"/>
          <w:sz w:val="27"/>
          <w:szCs w:val="27"/>
          <w:lang w:eastAsia="en-GB"/>
          <w14:ligatures w14:val="none"/>
        </w:rPr>
        <w:t>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Several other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topics are now found in the Majjhima.</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These are distinguished from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left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by length: the shorter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longer ones in the Majjhima. I suggest that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was earlier 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with extra expansion was removed to the Majjhima.</w:t>
      </w:r>
    </w:p>
    <w:p w14:paraId="0A3FCD41" w14:textId="7849F82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problem with the Vibhaṅga Sutta is that here the observation of rise and fall is called ‘development’. Normally, as in the discourse from the </w:t>
      </w:r>
      <w:proofErr w:type="spellStart"/>
      <w:r w:rsidRPr="000209BC">
        <w:rPr>
          <w:rFonts w:ascii="Source Serif Pro" w:eastAsia="Times New Roman" w:hAnsi="Source Serif Pro" w:cs="Times New Roman"/>
          <w:color w:val="382500"/>
          <w:kern w:val="0"/>
          <w:sz w:val="27"/>
          <w:szCs w:val="27"/>
          <w:lang w:eastAsia="en-GB"/>
          <w14:ligatures w14:val="none"/>
        </w:rPr>
        <w:t>Iddhipāda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described above, development (</w:t>
      </w:r>
      <w:proofErr w:type="spellStart"/>
      <w:r w:rsidRPr="000209BC">
        <w:rPr>
          <w:rFonts w:ascii="Source Serif Pro" w:eastAsia="Times New Roman" w:hAnsi="Source Serif Pro" w:cs="Times New Roman"/>
          <w:i/>
          <w:iCs/>
          <w:color w:val="382500"/>
          <w:kern w:val="0"/>
          <w:sz w:val="27"/>
          <w:szCs w:val="27"/>
          <w:lang w:eastAsia="en-GB"/>
          <w14:ligatures w14:val="none"/>
        </w:rPr>
        <w:t>bhāvanā</w:t>
      </w:r>
      <w:proofErr w:type="spellEnd"/>
      <w:r w:rsidRPr="000209BC">
        <w:rPr>
          <w:rFonts w:ascii="Source Serif Pro" w:eastAsia="Times New Roman" w:hAnsi="Source Serif Pro" w:cs="Times New Roman"/>
          <w:color w:val="382500"/>
          <w:kern w:val="0"/>
          <w:sz w:val="27"/>
          <w:szCs w:val="27"/>
          <w:lang w:eastAsia="en-GB"/>
          <w14:ligatures w14:val="none"/>
        </w:rPr>
        <w:t>) is described in terms of the ‘cultivation, development, and making much of’ the relevant dhammas. But there are three texts in the Pali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which depict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each does so in their own way. There are two texts that use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their title. Only the first of the two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discourses meaningfully refers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discourse itself: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These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when developed and cultivated, lead from the near to the far shore.</w:t>
      </w:r>
      <w:r w:rsidRPr="000209BC">
        <w:rPr>
          <w:rFonts w:ascii="Source Serif Pro" w:eastAsia="Times New Roman" w:hAnsi="Source Serif Pro" w:cs="Source Serif Pro"/>
          <w:color w:val="382500"/>
          <w:kern w:val="0"/>
          <w:sz w:val="27"/>
          <w:szCs w:val="27"/>
          <w:lang w:eastAsia="en-GB"/>
          <w14:ligatures w14:val="none"/>
        </w:rPr>
        <w:t>’</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of a type elsewhere titled ‘Teaching’ (</w:t>
      </w:r>
      <w:proofErr w:type="spellStart"/>
      <w:r w:rsidRPr="000209BC">
        <w:rPr>
          <w:rFonts w:ascii="Source Serif Pro" w:eastAsia="Times New Roman" w:hAnsi="Source Serif Pro" w:cs="Times New Roman"/>
          <w:i/>
          <w:iCs/>
          <w:color w:val="382500"/>
          <w:kern w:val="0"/>
          <w:sz w:val="27"/>
          <w:szCs w:val="27"/>
          <w:lang w:eastAsia="en-GB"/>
          <w14:ligatures w14:val="none"/>
        </w:rPr>
        <w:t>desanā</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which adds to the body of evidence that Asaṅga used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very like the one we have in Chinese.</w:t>
      </w:r>
    </w:p>
    <w:p w14:paraId="4CB1F4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lastRenderedPageBreak/>
        <w:t>Theravāda</w:t>
      </w:r>
      <w:r w:rsidRPr="000209BC">
        <w:rPr>
          <w:rFonts w:ascii="Source Serif Pro" w:eastAsia="Times New Roman" w:hAnsi="Source Serif Pro" w:cs="Times New Roman"/>
          <w:color w:val="382500"/>
          <w:kern w:val="0"/>
          <w:sz w:val="27"/>
          <w:szCs w:val="27"/>
          <w:lang w:eastAsia="en-GB"/>
          <w14:ligatures w14:val="none"/>
        </w:rPr>
        <w:t>, is to contemplate the objects of satipaṭṭhāna as impermanent. Only the first of these fits the normal use of ‘development’. The 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our final assessment of the Vibhaṅga Sutta is that it is late because of its position within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lack of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din counterpart, and internal incongruencies. There might have been an earlier version, more aptly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described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cultivation, development, and making much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or the internal/external contemplation, and later on this was replaced by the section on rise and fall.</w:t>
      </w:r>
    </w:p>
    <w:p w14:paraId="3A5CC14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12.1.5 The </w:t>
      </w:r>
      <w:proofErr w:type="spellStart"/>
      <w:r w:rsidRPr="000209BC">
        <w:rPr>
          <w:rFonts w:ascii="Source Sans Pro" w:eastAsia="Times New Roman" w:hAnsi="Source Sans Pro" w:cs="Times New Roman"/>
          <w:color w:val="382500"/>
          <w:kern w:val="0"/>
          <w:sz w:val="26"/>
          <w:szCs w:val="26"/>
          <w:lang w:eastAsia="en-GB"/>
          <w14:ligatures w14:val="none"/>
        </w:rPr>
        <w:t>Samudaya</w:t>
      </w:r>
      <w:proofErr w:type="spellEnd"/>
      <w:r w:rsidRPr="000209BC">
        <w:rPr>
          <w:rFonts w:ascii="Source Sans Pro" w:eastAsia="Times New Roman" w:hAnsi="Source Sans Pro" w:cs="Times New Roman"/>
          <w:color w:val="382500"/>
          <w:kern w:val="0"/>
          <w:sz w:val="26"/>
          <w:szCs w:val="26"/>
          <w:lang w:eastAsia="en-GB"/>
          <w14:ligatures w14:val="none"/>
        </w:rPr>
        <w:t xml:space="preserve"> Sutta</w:t>
      </w:r>
    </w:p>
    <w:p w14:paraId="136FC13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now go on to examine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I will teach you, monks, the origination and dissolution of the four satipaṭṭhānas. Listen well and pay attention; I will speak… What is the origination and dissolution of the four satipaṭṭhānas?</w:t>
      </w:r>
    </w:p>
    <w:p w14:paraId="5E2395C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2a) Due to the origination of food there is the origination of the body; due to the cessation of food there is the dissolution of the body.</w:t>
      </w:r>
    </w:p>
    <w:p w14:paraId="163529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2b) In this way, monks, a monk contemplates the nature of origination in the body, he contemplates the nature of dissolution in the body, he contemplates the nature of origination and dissolution in the body.</w:t>
      </w:r>
    </w:p>
    <w:p w14:paraId="1079FD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2c) He abides independent, not grasping at anything in the world.</w:t>
      </w:r>
    </w:p>
    <w:p w14:paraId="3311ADCD" w14:textId="49A9ABE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3a) Due to the origination of contact there is the origination of feelings;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due to the cessation of contact there is the dissolution of feelings.</w:t>
      </w:r>
    </w:p>
    <w:p w14:paraId="4845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3b) In this way, monks, a monk contemplates the nature of origination in the feelings, he contemplates the nature of dissolution in the feelings, he contemplates the nature of origination and dissolution in the feelings.</w:t>
      </w:r>
    </w:p>
    <w:p w14:paraId="2658BA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3c) He abides independent, not grasping at anything in the world.</w:t>
      </w:r>
    </w:p>
    <w:p w14:paraId="34E7FE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4a) Due to the origination of name &amp; form there is the origination of the mind; due to the cessation of name &amp; form there is the dissolution of the mind.</w:t>
      </w:r>
    </w:p>
    <w:p w14:paraId="430F5E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4b) In this way, monks, a monk contemplates the nature of origination in the mind, he contemplates the nature of dissolution in the mind, he contemplates the nature of origination and dissolution in the mind.</w:t>
      </w:r>
    </w:p>
    <w:p w14:paraId="3FAD8B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4c) He abides independent, not grasping at anything in the world.</w:t>
      </w:r>
    </w:p>
    <w:p w14:paraId="7FCB69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5a) Due to the origination of attention there is the origination of dhammas; due to the cessation of attention there is the dissolution of the dhammas.</w:t>
      </w:r>
    </w:p>
    <w:p w14:paraId="398E0E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5b) In this way, monks, a monk contemplates the nature of origination in the dhammas, he contemplates the nature of dissolution in the dhammas, he contemplates the nature of origination and dissolution in the dhammas.</w:t>
      </w:r>
    </w:p>
    <w:p w14:paraId="19BEFA7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5c) He abides independent, not grasping at anything in the world.</w:t>
      </w:r>
    </w:p>
    <w:p w14:paraId="4E9C9C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major doctrinal content is the causes for the four objects of satipaṭṭhāna, and in this both traditions are in complete agreement. However much of the remaining structure differs.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Sections b and c are absent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they are however very similar to the ‘vipassanā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Elsewhere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section b occurs, but not in association with section c. This suggests that the early version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preserved in Chinese was a decisive influence on the formation of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must have occurred before the breakup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4E459D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Section b is now found in the Vibhaṅga Sutta, which as we have seen is likely to be a later development. When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broken up, sections b and c were moved into the original *Vibhaṅga Sutta, which was moved to the Majjhima and retitled the ‘Satipaṭṭhāna Sutta’. Somehow, the original *</w:t>
      </w:r>
      <w:proofErr w:type="spellStart"/>
      <w:r w:rsidRPr="000209BC">
        <w:rPr>
          <w:rFonts w:ascii="Source Serif Pro" w:eastAsia="Times New Roman" w:hAnsi="Source Serif Pro" w:cs="Times New Roman"/>
          <w:color w:val="382500"/>
          <w:kern w:val="0"/>
          <w:sz w:val="27"/>
          <w:szCs w:val="27"/>
          <w:lang w:eastAsia="en-GB"/>
          <w14:ligatures w14:val="none"/>
        </w:rPr>
        <w:t>Desanā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that was paired with its *Vibhaṅga Sutta remained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but took the title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also section b from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5FC940D4" w14:textId="58E277A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established that the Sarvāstivāda is more likely to represent the pre-sectarian text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These discourses, together with the two following, are combined into one discourse in the Chinese. The explanations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dissolution’ in 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rPr>
          <w:rFonts w:ascii="Source Serif Pro" w:eastAsia="Times New Roman" w:hAnsi="Source Serif Pro" w:cs="Times New Roman"/>
          <w:color w:val="382500"/>
          <w:kern w:val="0"/>
          <w:sz w:val="27"/>
          <w:szCs w:val="27"/>
          <w:lang w:eastAsia="en-GB"/>
          <w14:ligatures w14:val="none"/>
        </w:rPr>
        <w:t>Khandhavibhaṅga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in the absence of a proper text of this type).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says that ‘due to the origination of food there is the origination of physical form [=</w:t>
      </w:r>
      <w:r w:rsidRPr="000209BC">
        <w:rPr>
          <w:rFonts w:ascii="Times New Roman" w:eastAsia="Times New Roman" w:hAnsi="Times New Roman" w:cs="Times New Roman"/>
          <w:color w:val="382500"/>
          <w:kern w:val="0"/>
          <w:sz w:val="27"/>
          <w:szCs w:val="27"/>
          <w:lang w:eastAsia="en-GB"/>
          <w14:ligatures w14:val="none"/>
        </w:rPr>
        <w:t> </w:t>
      </w:r>
      <w:proofErr w:type="gramStart"/>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due to the origination of contact there is the origination of feeling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perception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conceptual activities… due to the origination of name &amp; form there is the origination of cognition…’. Since these kinds of vipassanā teachings are prevalent throughout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is likely that that was their original home and they were included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a secondary development. This was prompted by the partial correspondence between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the five aggregates: body</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physical form; feeling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cognition; dhammas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(perception and conceptual activities?). This correspondence was made explicit in the later texts of the schools, as we shall notice.</w:t>
      </w:r>
    </w:p>
    <w:p w14:paraId="46C8DE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Despite these doubts, however,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rPr>
          <w:rFonts w:ascii="Source Serif Pro" w:eastAsia="Times New Roman" w:hAnsi="Source Serif Pro" w:cs="Times New Roman"/>
          <w:color w:val="382500"/>
          <w:kern w:val="0"/>
          <w:sz w:val="27"/>
          <w:szCs w:val="27"/>
          <w:lang w:eastAsia="en-GB"/>
          <w14:ligatures w14:val="none"/>
        </w:rPr>
        <w:t>eating</w:t>
      </w:r>
      <w:proofErr w:type="gramEnd"/>
      <w:r w:rsidRPr="000209BC">
        <w:rPr>
          <w:rFonts w:ascii="Source Serif Pro" w:eastAsia="Times New Roman" w:hAnsi="Source Serif Pro" w:cs="Times New Roman"/>
          <w:color w:val="382500"/>
          <w:kern w:val="0"/>
          <w:sz w:val="27"/>
          <w:szCs w:val="27"/>
          <w:lang w:eastAsia="en-GB"/>
          <w14:ligatures w14:val="none"/>
        </w:rPr>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5F3B5EA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‘Name &amp; form’ is in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said to be the origin of mind. ‘Name’ is elsewhere defined as ‘feeling, perception, volition, contact, attention’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the group of mental factors that form concepts, literally ‘naming’.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Normally (in the aggregates and dependent origination) ‘name &amp; form’ is said to be the origin of ‘cognition’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 rather than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Obviously here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are synonyms; but why does this terminological shift occur here? Typically,</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used in vipassanā contexts, such as dependent origination, the five aggregates, and the process of sense cognition. It is therefore treated under the first noble truth, and is ‘to be fully known’.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more difficult to pin down, for it is widely used in non-technical contexts to mean simply ‘mind’, ‘thought’, ‘mood’, ‘state of mind’. However, when it is used in a technical sense it is often a term for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higher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adhicitta</w:t>
      </w:r>
      <w:proofErr w:type="spellEnd"/>
      <w:r w:rsidRPr="000209BC">
        <w:rPr>
          <w:rFonts w:ascii="Source Serif Pro" w:eastAsia="Times New Roman" w:hAnsi="Source Serif Pro" w:cs="Times New Roman"/>
          <w:color w:val="382500"/>
          <w:kern w:val="0"/>
          <w:sz w:val="27"/>
          <w:szCs w:val="27"/>
          <w:lang w:eastAsia="en-GB"/>
          <w14:ligatures w14:val="none"/>
        </w:rPr>
        <w:t>), ‘endowment with mind’ (</w:t>
      </w:r>
      <w:proofErr w:type="spellStart"/>
      <w:r w:rsidRPr="000209BC">
        <w:rPr>
          <w:rFonts w:ascii="Source Serif Pro" w:eastAsia="Times New Roman" w:hAnsi="Source Serif Pro" w:cs="Times New Roman"/>
          <w:i/>
          <w:iCs/>
          <w:color w:val="382500"/>
          <w:kern w:val="0"/>
          <w:sz w:val="27"/>
          <w:szCs w:val="27"/>
          <w:lang w:eastAsia="en-GB"/>
          <w14:ligatures w14:val="none"/>
        </w:rPr>
        <w:t>cittasampadā</w:t>
      </w:r>
      <w:proofErr w:type="spellEnd"/>
      <w:r w:rsidRPr="000209BC">
        <w:rPr>
          <w:rFonts w:ascii="Source Serif Pro" w:eastAsia="Times New Roman" w:hAnsi="Source Serif Pro" w:cs="Times New Roman"/>
          <w:color w:val="382500"/>
          <w:kern w:val="0"/>
          <w:sz w:val="27"/>
          <w:szCs w:val="27"/>
          <w:lang w:eastAsia="en-GB"/>
          <w14:ligatures w14:val="none"/>
        </w:rPr>
        <w:t>), etc. It is therefore treated under the fourth noble truth, and is ‘to be developed’. This is why</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appropriate for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encompasses both the ordinary mind and the mind developed in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But when the normal samatha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extended to include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end up with</w:t>
      </w:r>
      <w:r w:rsidR="00C16309">
        <w:rPr>
          <w:rFonts w:ascii="Source Serif Pro" w:eastAsia="Times New Roman" w:hAnsi="Source Serif Pro" w:cs="Source Serif Pro"/>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appearing out of character in a role normally played by</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431CB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it would mean that the body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one-way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feel angry or sad or happy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reading a review of the story, where one develops a critical, analytical insight into how the story works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understand how the text made you feel angry or sad or happy. We shall see later that this ambiguity caused considerable confusion in later writings.</w:t>
      </w:r>
    </w:p>
    <w:p w14:paraId="15695D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there are several issues with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editing problems in the Pali; lack of close congruence between the Sarvāstivāda and </w:t>
      </w:r>
      <w:r w:rsidRPr="00FF2DC3">
        <w:t>Theravāda</w:t>
      </w:r>
      <w:r w:rsidRPr="000209BC">
        <w:rPr>
          <w:rFonts w:ascii="Source Serif Pro" w:eastAsia="Times New Roman" w:hAnsi="Source Serif Pro" w:cs="Times New Roman"/>
          <w:color w:val="382500"/>
          <w:kern w:val="0"/>
          <w:sz w:val="27"/>
          <w:szCs w:val="27"/>
          <w:lang w:eastAsia="en-GB"/>
          <w14:ligatures w14:val="none"/>
        </w:rPr>
        <w:t>; possible influence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unusual </w:t>
      </w:r>
      <w:r w:rsidRPr="000209BC">
        <w:rPr>
          <w:rFonts w:ascii="Source Serif Pro" w:eastAsia="Times New Roman" w:hAnsi="Source Serif Pro" w:cs="Times New Roman"/>
          <w:color w:val="382500"/>
          <w:kern w:val="0"/>
          <w:sz w:val="27"/>
          <w:szCs w:val="27"/>
          <w:lang w:eastAsia="en-GB"/>
          <w14:ligatures w14:val="none"/>
        </w:rPr>
        <w:lastRenderedPageBreak/>
        <w:t xml:space="preserve">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anywhere else. If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a secondary addition, then, it is not very late.</w:t>
      </w:r>
    </w:p>
    <w:p w14:paraId="063B85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12.2 The Anuruddha-saṁyutta</w:t>
      </w:r>
    </w:p>
    <w:p w14:paraId="346ED6D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briefly consider the treatment of satipaṭṭhāna in the rest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deals exclusively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thematic unity underlined by the fact that all the discourses were spoken by Venerable Anuruddha.</w:t>
      </w:r>
    </w:p>
    <w:p w14:paraId="1B34FB7B" w14:textId="5EA4F678"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starts with the most complex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analysis so far.</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section is embedded within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formula itself. Then it introduces another framework, familiar elsewhere in the suttas. One contemplates the repulsive in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repulsive; then ignores both and abides in equanimity. Remember that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one first was established on all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62E0138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discourse does not have a close cognate. There is one text in the Sarvāstivāda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that mentions seeing the repulsive in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and so on, which we might regard as cognate.</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But this has quite a different setting (like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discourses that proclaim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omits the mention of rise and fall. The pair to this discourse, as mentioned above, complements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saying this leads to unification of mind, a saying not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Given Venerable Anuruddha’s reputation as </w:t>
      </w:r>
      <w:proofErr w:type="gramStart"/>
      <w:r w:rsidRPr="000209BC">
        <w:rPr>
          <w:rFonts w:ascii="Source Serif Pro" w:eastAsia="Times New Roman" w:hAnsi="Source Serif Pro" w:cs="Times New Roman"/>
          <w:color w:val="382500"/>
          <w:kern w:val="0"/>
          <w:sz w:val="27"/>
          <w:szCs w:val="27"/>
          <w:lang w:eastAsia="en-GB"/>
          <w14:ligatures w14:val="none"/>
        </w:rPr>
        <w:t>an</w:t>
      </w:r>
      <w:proofErr w:type="gramEnd"/>
      <w:r w:rsidRPr="000209BC">
        <w:rPr>
          <w:rFonts w:ascii="Source Serif Pro" w:eastAsia="Times New Roman" w:hAnsi="Source Serif Pro" w:cs="Times New Roman"/>
          <w:color w:val="382500"/>
          <w:kern w:val="0"/>
          <w:sz w:val="27"/>
          <w:szCs w:val="27"/>
          <w:lang w:eastAsia="en-GB"/>
          <w14:ligatures w14:val="none"/>
        </w:rPr>
        <w:t xml:space="preserve"> quietist, this is a more plausible saying.</w:t>
      </w:r>
    </w:p>
    <w:p w14:paraId="552DCE5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Most of the rest of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emphasizes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aspect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Anuruddha systematically ascribes his success in every kind of psychic power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This follows naturally from the basic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support for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Many of these formulaic passages are abridged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59526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12.3 The Vedanā-saṁyutta</w:t>
      </w:r>
    </w:p>
    <w:p w14:paraId="48653AA8" w14:textId="3FAD8554"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clearly oriented towards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speaking frequently of understanding the impermanence of feelings. But this does not mean that the samatha dimension is ignored. Several discourses teach that one understands the cessation of feelings through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All of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discourses are included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while the two mentioning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are not. There are 31 discourses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only five are missing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all of which deal with vipassanā.</w:t>
      </w:r>
    </w:p>
    <w:p w14:paraId="6E8808AF" w14:textId="0EC598F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invoked in two very similar discourses taught for sick bhikkhus.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One should develop satipaṭṭhānas, have clear comprehension, and contemplate the conditionality and impermanence of feelings. These discourses occur next to each other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(although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they are in another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dealing with illness), and they are both given in the identical setting, the Hall with the Peaked Roof in the Great Wood of </w:t>
      </w:r>
      <w:proofErr w:type="spellStart"/>
      <w:r w:rsidRPr="000209BC">
        <w:rPr>
          <w:rFonts w:ascii="Source Serif Pro" w:eastAsia="Times New Roman" w:hAnsi="Source Serif Pro" w:cs="Times New Roman"/>
          <w:color w:val="382500"/>
          <w:kern w:val="0"/>
          <w:sz w:val="27"/>
          <w:szCs w:val="27"/>
          <w:lang w:eastAsia="en-GB"/>
          <w14:ligatures w14:val="none"/>
        </w:rPr>
        <w:t>Vesali</w:t>
      </w:r>
      <w:proofErr w:type="spellEnd"/>
      <w:r w:rsidRPr="000209BC">
        <w:rPr>
          <w:rFonts w:ascii="Source Serif Pro" w:eastAsia="Times New Roman" w:hAnsi="Source Serif Pro" w:cs="Times New Roman"/>
          <w:color w:val="382500"/>
          <w:kern w:val="0"/>
          <w:sz w:val="27"/>
          <w:szCs w:val="27"/>
          <w:lang w:eastAsia="en-GB"/>
          <w14:ligatures w14:val="none"/>
        </w:rPr>
        <w:t>.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itself, so the statement that feelings are dependent on the body is questionable. We are probably dealing with one text, and fairly early on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was substituted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contact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perhaps by mistake, to yield a pair of discourses.</w:t>
      </w:r>
    </w:p>
    <w:p w14:paraId="73C210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and here as there, the surface of the texts </w:t>
      </w:r>
      <w:proofErr w:type="gramStart"/>
      <w:r w:rsidRPr="000209BC">
        <w:rPr>
          <w:rFonts w:ascii="Source Serif Pro" w:eastAsia="Times New Roman" w:hAnsi="Source Serif Pro" w:cs="Times New Roman"/>
          <w:color w:val="382500"/>
          <w:kern w:val="0"/>
          <w:sz w:val="27"/>
          <w:szCs w:val="27"/>
          <w:lang w:eastAsia="en-GB"/>
          <w14:ligatures w14:val="none"/>
        </w:rPr>
        <w:t>present</w:t>
      </w:r>
      <w:proofErr w:type="gramEnd"/>
      <w:r w:rsidRPr="000209BC">
        <w:rPr>
          <w:rFonts w:ascii="Source Serif Pro" w:eastAsia="Times New Roman" w:hAnsi="Source Serif Pro" w:cs="Times New Roman"/>
          <w:color w:val="382500"/>
          <w:kern w:val="0"/>
          <w:sz w:val="27"/>
          <w:szCs w:val="27"/>
          <w:lang w:eastAsia="en-GB"/>
          <w14:ligatures w14:val="none"/>
        </w:rPr>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repeated injunction closes off this section of the discourse.</w:t>
      </w:r>
    </w:p>
    <w:p w14:paraId="7DB303F9" w14:textId="50F54EC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after</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satipaṭṭhāna; and it is described as investigating their causal dependence, then contemplating their impermanence, vanishing, fading away, cessation, relinquishment. These terms are virtually identical with the fourth tetrad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in other words, the contemplation of dhammas.</w:t>
      </w:r>
    </w:p>
    <w:p w14:paraId="08CA35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hardly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suggesting that the sense media and the aggregates were not considered as specially related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mentions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couple of times when listing the 37 wings to awakening. In one other discourse they are mentioned, but not in connection with the aggregates:</w:t>
      </w:r>
    </w:p>
    <w:p w14:paraId="5082CD5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where, monks, do these three unskilful thoughts cease without remainder? For one who abides with a mind well established on the four satipaṭṭhānas, or who develops the signless concentration.’</w:t>
      </w:r>
    </w:p>
    <w:p w14:paraId="450D3895" w14:textId="68DE6555"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Unskilful thoughts cease in the first jhāna;</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normal practice for cutting off thoughts. Controlling thoughts also features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In line with the trend emerging above, this treatment of the samatha side of satipaṭṭhāna is also found in the Sarvāstivāda.</w:t>
      </w:r>
    </w:p>
    <w:p w14:paraId="27409721" w14:textId="67F0319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though the four satipaṭṭhānas as such are not mentioned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w:t>
      </w:r>
      <w:proofErr w:type="spellStart"/>
      <w:r w:rsidRPr="000209BC">
        <w:rPr>
          <w:rFonts w:ascii="Source Serif Pro" w:eastAsia="Times New Roman" w:hAnsi="Source Serif Pro" w:cs="Times New Roman"/>
          <w:color w:val="382500"/>
          <w:kern w:val="0"/>
          <w:sz w:val="27"/>
          <w:szCs w:val="27"/>
          <w:lang w:eastAsia="en-GB"/>
          <w14:ligatures w14:val="none"/>
        </w:rPr>
        <w:t>Kaccāna’s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reply to the Brahman </w:t>
      </w:r>
      <w:proofErr w:type="spellStart"/>
      <w:r w:rsidRPr="000209BC">
        <w:rPr>
          <w:rFonts w:ascii="Source Serif Pro" w:eastAsia="Times New Roman" w:hAnsi="Source Serif Pro" w:cs="Times New Roman"/>
          <w:color w:val="382500"/>
          <w:kern w:val="0"/>
          <w:sz w:val="27"/>
          <w:szCs w:val="27"/>
          <w:lang w:eastAsia="en-GB"/>
          <w14:ligatures w14:val="none"/>
        </w:rPr>
        <w:t>Lohicca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Thus the usage of mindfulness here is much the same as we have seen above.</w:t>
      </w:r>
    </w:p>
    <w:p w14:paraId="73F28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12.4 The Ānāpānasati-saṁyutta</w:t>
      </w:r>
    </w:p>
    <w:p w14:paraId="3B6A8D8E" w14:textId="4B492DA8"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w:t>
      </w:r>
      <w:r w:rsidRPr="000209BC">
        <w:rPr>
          <w:rFonts w:ascii="Source Serif Pro" w:eastAsia="Times New Roman" w:hAnsi="Source Serif Pro" w:cs="Times New Roman"/>
          <w:color w:val="382500"/>
          <w:kern w:val="0"/>
          <w:sz w:val="27"/>
          <w:szCs w:val="27"/>
          <w:lang w:eastAsia="en-GB"/>
          <w14:ligatures w14:val="none"/>
        </w:rPr>
        <w:lastRenderedPageBreak/>
        <w:t xml:space="preserve">Sutta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Nikāya.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There is no Ānāpānasati Sutta as such in the Sarvāstivāda Madhyama Āgama, but it does exist as an isolated text in the Chinese canon.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16 steps, moreover, are found in the Sarvāstivāda Madhyama and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the 16 steps of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analysed against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The correlation is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12"/>
        <w:gridCol w:w="3618"/>
      </w:tblGrid>
      <w:tr w:rsidR="000209BC" w:rsidRPr="000209BC" w14:paraId="0ACEDD69"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C55808"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12.4: Satipaṭṭhāna &amp; </w:t>
            </w:r>
            <w:proofErr w:type="spellStart"/>
            <w:r w:rsidRPr="000209BC">
              <w:rPr>
                <w:rFonts w:ascii="Times New Roman" w:eastAsia="Times New Roman" w:hAnsi="Times New Roman" w:cs="Times New Roman"/>
                <w:smallCaps/>
                <w:kern w:val="0"/>
                <w:sz w:val="24"/>
                <w:szCs w:val="24"/>
                <w:lang w:eastAsia="en-GB"/>
                <w14:ligatures w14:val="none"/>
              </w:rPr>
              <w:t>Ānāpānāsati</w:t>
            </w:r>
            <w:proofErr w:type="spellEnd"/>
          </w:p>
        </w:tc>
      </w:tr>
      <w:tr w:rsidR="000209BC" w:rsidRPr="000209BC" w14:paraId="654C2D2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D10C8F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7FA38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Ānāpānāsati</w:t>
            </w:r>
            <w:proofErr w:type="spellEnd"/>
          </w:p>
        </w:tc>
      </w:tr>
      <w:tr w:rsidR="000209BC" w:rsidRPr="000209BC" w14:paraId="50642B1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6D76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Contemplation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5AA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long</w:t>
            </w:r>
          </w:p>
        </w:tc>
      </w:tr>
      <w:tr w:rsidR="000209BC" w:rsidRPr="000209BC" w14:paraId="3CFA5A1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DD604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B2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short</w:t>
            </w:r>
          </w:p>
        </w:tc>
      </w:tr>
      <w:tr w:rsidR="000209BC" w:rsidRPr="000209BC" w14:paraId="528603B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5E18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D7A2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whole body</w:t>
            </w:r>
          </w:p>
        </w:tc>
      </w:tr>
      <w:tr w:rsidR="000209BC" w:rsidRPr="000209BC" w14:paraId="5C04CC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A49D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5FB7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the bodily activities</w:t>
            </w:r>
          </w:p>
        </w:tc>
      </w:tr>
      <w:tr w:rsidR="000209BC" w:rsidRPr="000209BC" w14:paraId="770F1088"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322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Contemplation of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65E5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rapture</w:t>
            </w:r>
          </w:p>
        </w:tc>
      </w:tr>
      <w:tr w:rsidR="000209BC" w:rsidRPr="000209BC" w14:paraId="67D2F8F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7FA21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53A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bliss</w:t>
            </w:r>
          </w:p>
        </w:tc>
      </w:tr>
      <w:tr w:rsidR="000209BC" w:rsidRPr="000209BC" w14:paraId="6EC4557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3A56D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5B1F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mental activities</w:t>
            </w:r>
          </w:p>
        </w:tc>
      </w:tr>
      <w:tr w:rsidR="000209BC" w:rsidRPr="000209BC" w14:paraId="028FDB8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10E6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646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mental activities</w:t>
            </w:r>
          </w:p>
        </w:tc>
      </w:tr>
      <w:tr w:rsidR="000209BC" w:rsidRPr="000209BC" w14:paraId="3D3A146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56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Contemplation of the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2A6A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mind</w:t>
            </w:r>
          </w:p>
        </w:tc>
      </w:tr>
      <w:tr w:rsidR="000209BC" w:rsidRPr="000209BC" w14:paraId="2A86427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82D8B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4BF1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Gladdening the mind</w:t>
            </w:r>
          </w:p>
        </w:tc>
      </w:tr>
      <w:tr w:rsidR="000209BC" w:rsidRPr="000209BC" w14:paraId="15228D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BB0C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2D2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Centering</w:t>
            </w:r>
            <w:proofErr w:type="spellEnd"/>
            <w:r w:rsidRPr="000209BC">
              <w:rPr>
                <w:rFonts w:ascii="Times New Roman" w:eastAsia="Times New Roman" w:hAnsi="Times New Roman" w:cs="Times New Roman"/>
                <w:kern w:val="0"/>
                <w:sz w:val="24"/>
                <w:szCs w:val="24"/>
                <w:lang w:eastAsia="en-GB"/>
                <w14:ligatures w14:val="none"/>
              </w:rPr>
              <w:t xml:space="preserve"> the mind in samādhi</w:t>
            </w:r>
          </w:p>
        </w:tc>
      </w:tr>
      <w:tr w:rsidR="000209BC" w:rsidRPr="000209BC" w14:paraId="3C92904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9A7FE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DED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Releasing the mind</w:t>
            </w:r>
          </w:p>
        </w:tc>
      </w:tr>
      <w:tr w:rsidR="000209BC" w:rsidRPr="000209BC" w14:paraId="552F9129"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B683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Contemplation of dhammas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D5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impermanence</w:t>
            </w:r>
          </w:p>
        </w:tc>
      </w:tr>
      <w:tr w:rsidR="000209BC" w:rsidRPr="000209BC" w14:paraId="5345E87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CE0B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B5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fading of lust</w:t>
            </w:r>
          </w:p>
        </w:tc>
      </w:tr>
      <w:tr w:rsidR="000209BC" w:rsidRPr="000209BC" w14:paraId="2D47AF6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BF334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3F8E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cessation</w:t>
            </w:r>
          </w:p>
        </w:tc>
      </w:tr>
      <w:tr w:rsidR="000209BC" w:rsidRPr="000209BC" w14:paraId="6AC5E51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211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78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relinquishment</w:t>
            </w:r>
          </w:p>
        </w:tc>
      </w:tr>
    </w:tbl>
    <w:p w14:paraId="44F188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context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‘body’ and the ‘bodily activities’ are defined as the breath, while the ‘mental activities’ are feeling and perception. The first tetrad evidently describes the process of gradually </w:t>
      </w:r>
      <w:r w:rsidRPr="000209BC">
        <w:rPr>
          <w:rFonts w:ascii="Source Serif Pro" w:eastAsia="Times New Roman" w:hAnsi="Source Serif Pro" w:cs="Times New Roman"/>
          <w:color w:val="382500"/>
          <w:kern w:val="0"/>
          <w:sz w:val="27"/>
          <w:szCs w:val="27"/>
          <w:lang w:eastAsia="en-GB"/>
          <w14:ligatures w14:val="none"/>
        </w:rPr>
        <w:lastRenderedPageBreak/>
        <w:t>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51594DA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accordance with the mainstream teachings on satipaṭṭhāna, not until the fourth tetrad, equivalent to contemplation of dhammas, do we encounter vipassanā.</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Ānāpānasati Sutta, as well as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developing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developing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develops the seven awakening-factors, and developing the seven awakening-factors leads to liberation. This reminds us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inference according to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we met above, as well as the meditative phase of the gradual training. The connection between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awakening-factors also helps us to understand the way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satipaṭṭhāna are related. Where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fourth tetrad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contemplates impermanence; but the impermanence of what? We should relate this to the inner structure of the meditation itself. The whole course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1ACE0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seen with understanding the abandoning of covetousness &amp; aversion, he watches over closely with equanimity…’</w:t>
      </w:r>
    </w:p>
    <w:p w14:paraId="601F39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conservative, incremental evolution the teachings on satipaṭṭhāna underwent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appears as an unpredictable quantum leap. It is instructive to compare this with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nasati Sutta. This contains no new teachings, being merely a presentation of material from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with a more elaborate setting. In other words this is a more normal teaching, taught more often.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we see, not a dainty step up in size like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These extra sections did not appear all at once: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as we have it is the end result of a long process of textual accretion.</w:t>
      </w:r>
    </w:p>
    <w:p w14:paraId="7EA70407" w14:textId="54BD7D0E"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13</w:t>
      </w:r>
      <w:r w:rsidRPr="000209BC">
        <w:rPr>
          <w:rFonts w:ascii="Source Sans Pro" w:eastAsia="Times New Roman" w:hAnsi="Source Sans Pro" w:cs="Times New Roman"/>
          <w:smallCaps/>
          <w:color w:val="382500"/>
          <w:kern w:val="36"/>
          <w:sz w:val="51"/>
          <w:szCs w:val="51"/>
          <w:lang w:eastAsia="en-GB"/>
          <w14:ligatures w14:val="none"/>
        </w:rPr>
        <w:br/>
        <w:t>Early</w:t>
      </w:r>
      <w:r w:rsidR="00C16309">
        <w:rPr>
          <w:rFonts w:ascii="Source Sans Pro" w:eastAsia="Times New Roman" w:hAnsi="Source Sans Pro" w:cs="Times New Roman"/>
          <w:smallCaps/>
          <w:color w:val="382500"/>
          <w:kern w:val="36"/>
          <w:sz w:val="51"/>
          <w:szCs w:val="51"/>
          <w:lang w:eastAsia="en-GB"/>
          <w14:ligatures w14:val="none"/>
        </w:rPr>
        <w:t xml:space="preserve"> </w:t>
      </w:r>
      <w:r w:rsidRPr="000209BC">
        <w:rPr>
          <w:rFonts w:ascii="Source Sans Pro" w:eastAsia="Times New Roman" w:hAnsi="Source Sans Pro" w:cs="Times New Roman"/>
          <w:smallCaps/>
          <w:color w:val="382500"/>
          <w:kern w:val="36"/>
          <w:sz w:val="51"/>
          <w:szCs w:val="51"/>
          <w:lang w:eastAsia="en-GB"/>
          <w14:ligatures w14:val="none"/>
        </w:rPr>
        <w:t>Abhi</w:t>
      </w:r>
      <w:r w:rsidRPr="000209BC">
        <w:rPr>
          <w:rFonts w:ascii="Source Sans Pro" w:eastAsia="Times New Roman" w:hAnsi="Source Sans Pro" w:cs="Times New Roman"/>
          <w:smallCaps/>
          <w:color w:val="382500"/>
          <w:kern w:val="36"/>
          <w:sz w:val="51"/>
          <w:szCs w:val="51"/>
          <w:lang w:eastAsia="en-GB"/>
          <w14:ligatures w14:val="none"/>
        </w:rPr>
        <w:softHyphen/>
        <w:t>dhamma</w:t>
      </w:r>
    </w:p>
    <w:p w14:paraId="68526EE9" w14:textId="080DE802"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vipassanāvāda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interpretation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w:t>
      </w:r>
    </w:p>
    <w:p w14:paraId="3D75CFEA" w14:textId="3B5D9484"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Dharmaskandha of the Sarvāstivāda,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 the Śāriputrābhidharma of the Dharmaguptaka.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common core of these works was 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mātikā</w:t>
      </w:r>
      <w:r w:rsidRPr="000209BC">
        <w:rPr>
          <w:rFonts w:ascii="Source Serif Pro" w:eastAsia="Times New Roman" w:hAnsi="Source Serif Pro" w:cs="Times New Roman"/>
          <w:color w:val="382500"/>
          <w:kern w:val="0"/>
          <w:sz w:val="27"/>
          <w:szCs w:val="27"/>
          <w:lang w:eastAsia="en-GB"/>
          <w14:ligatures w14:val="none"/>
        </w:rPr>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13.1 Vibhaṅga</w:t>
      </w:r>
    </w:p>
    <w:p w14:paraId="431FD0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material. We will look at the Sutta Exposition of the Vibhaṅga here, reserving a discussion of the Abhidhamma Exposition for a later chapter.</w:t>
      </w:r>
    </w:p>
    <w:p w14:paraId="36A05A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starts out with the basic satipaṭṭhāna formula, elaborated with the internal/external contemplation. The detailed structure then unfolds as follows.</w:t>
      </w:r>
    </w:p>
    <w:p w14:paraId="40ACED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Vibhaṅga the body is treated just as the 31 parts. This is more primitive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w:t>
      </w:r>
      <w:proofErr w:type="spellStart"/>
      <w:r w:rsidRPr="000209BC">
        <w:rPr>
          <w:rFonts w:ascii="Source Serif Pro" w:eastAsia="Times New Roman" w:hAnsi="Source Serif Pro" w:cs="Times New Roman"/>
          <w:color w:val="382500"/>
          <w:kern w:val="0"/>
          <w:sz w:val="27"/>
          <w:szCs w:val="27"/>
          <w:lang w:eastAsia="en-GB"/>
          <w14:ligatures w14:val="none"/>
        </w:rPr>
        <w:t>Khuddakapāṭha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compiled (in Sri Lanka?), the brain had been added to complete the now classic 32 parts. I will discuss the body contemplations below, in the context of the Śāriputrābhidharma.</w:t>
      </w:r>
    </w:p>
    <w:p w14:paraId="4519D2EF" w14:textId="695BD47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addition to the usual threefold analysis of feelings, the satipaṭṭhāna material introduces the distinction between ‘carnal’ and ‘spiritual’ feelings. This distinction is only explained in 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Since ‘carnal’ and ‘spiritual’ are unusual terms in this context, perhaps the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was intended to explain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is confirmed by another unusual feature, the inclusion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a kind of feeling. Rapture is not mentioned in the feeling section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but it does fall under feelings in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This suggests that the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passage synthesizes and explains the feelings sections in both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and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18"/>
        <w:gridCol w:w="2231"/>
        <w:gridCol w:w="2231"/>
        <w:gridCol w:w="2246"/>
      </w:tblGrid>
      <w:tr w:rsidR="000209BC" w:rsidRPr="000209BC" w14:paraId="3548C4F5"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0ABDFAB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13.1: The Structure of the Vibhaṅga</w:t>
            </w:r>
          </w:p>
        </w:tc>
      </w:tr>
      <w:tr w:rsidR="000209BC" w:rsidRPr="000209BC" w14:paraId="150CD9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B8A97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E4B33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FD986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CB79D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031C28C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B6C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6FC8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D6E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F92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w:t>
            </w:r>
          </w:p>
        </w:tc>
      </w:tr>
      <w:tr w:rsidR="000209BC" w:rsidRPr="000209BC" w14:paraId="6696F29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4E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71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pleasant spiritual/carnal, etc.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DB01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(16 kinds)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DFAA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w:t>
            </w:r>
          </w:p>
        </w:tc>
      </w:tr>
      <w:tr w:rsidR="000209BC" w:rsidRPr="000209BC" w14:paraId="2FE3C0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E692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08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A6A1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9115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r>
      <w:tr w:rsidR="000209BC" w:rsidRPr="000209BC" w14:paraId="4917487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5C7C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1326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C469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0B7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external?</w:t>
            </w:r>
          </w:p>
        </w:tc>
      </w:tr>
      <w:tr w:rsidR="000209BC" w:rsidRPr="000209BC" w14:paraId="5A6F2E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4385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72AB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2652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38E3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external</w:t>
            </w:r>
          </w:p>
        </w:tc>
      </w:tr>
      <w:tr w:rsidR="000209BC" w:rsidRPr="000209BC" w14:paraId="64C79F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53FA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AE01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7F27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4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r>
      <w:tr w:rsidR="000209BC" w:rsidRPr="000209BC" w14:paraId="10D8B80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2C0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BFA2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C623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ACD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internal/external?</w:t>
            </w:r>
          </w:p>
        </w:tc>
      </w:tr>
      <w:tr w:rsidR="000209BC" w:rsidRPr="000209BC" w14:paraId="22E648E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188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A41F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5848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DDD9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internal/external</w:t>
            </w:r>
          </w:p>
        </w:tc>
      </w:tr>
      <w:tr w:rsidR="000209BC" w:rsidRPr="000209BC" w14:paraId="79797E7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8859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So one contemplates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DBA6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So one contemplates </w:t>
            </w:r>
            <w:r w:rsidRPr="000209BC">
              <w:rPr>
                <w:rFonts w:ascii="Times New Roman" w:eastAsia="Times New Roman" w:hAnsi="Times New Roman" w:cs="Times New Roman"/>
                <w:kern w:val="0"/>
                <w:sz w:val="24"/>
                <w:szCs w:val="24"/>
                <w:lang w:eastAsia="en-GB"/>
                <w14:ligatures w14:val="none"/>
              </w:rPr>
              <w:lastRenderedPageBreak/>
              <w:t>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633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mind </w:t>
            </w:r>
            <w:r w:rsidRPr="000209BC">
              <w:rPr>
                <w:rFonts w:ascii="Times New Roman" w:eastAsia="Times New Roman" w:hAnsi="Times New Roman" w:cs="Times New Roman"/>
                <w:kern w:val="0"/>
                <w:sz w:val="24"/>
                <w:szCs w:val="24"/>
                <w:lang w:eastAsia="en-GB"/>
                <w14:ligatures w14:val="none"/>
              </w:rPr>
              <w:lastRenderedPageBreak/>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394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w:t>
            </w:r>
            <w:r w:rsidRPr="000209BC">
              <w:rPr>
                <w:rFonts w:ascii="Times New Roman" w:eastAsia="Times New Roman" w:hAnsi="Times New Roman" w:cs="Times New Roman"/>
                <w:kern w:val="0"/>
                <w:sz w:val="24"/>
                <w:szCs w:val="24"/>
                <w:lang w:eastAsia="en-GB"/>
                <w14:ligatures w14:val="none"/>
              </w:rPr>
              <w:lastRenderedPageBreak/>
              <w:t>dhammas internal/external</w:t>
            </w:r>
          </w:p>
        </w:tc>
      </w:tr>
      <w:tr w:rsidR="000209BC" w:rsidRPr="000209BC" w14:paraId="0C9DC8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F4F5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Defines: contemplates, abides, ardent, clearly comprehending, mindful, world, covetousness, aversion, remove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854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18FD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CC4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r>
    </w:tbl>
    <w:p w14:paraId="1C2084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mind speaks first of understanding the mind with and without greed, anger, and delusion. Normally the abandoning of these is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but there is no need to assume that here. Sometimes this kind of phrasing is used in straightforward samatha contexts, such as this passage from the Aṅguttara.</w:t>
      </w:r>
    </w:p>
    <w:p w14:paraId="032AB18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departed, released, and risen from greed.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Greed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a term for the five kinds of sensual pleasures. That noble disciple abides with a heart totally like the sky, vast, exalted, measureless, free of hatred and ill-will. Having made this the support, some beings here are purified.’</w:t>
      </w:r>
    </w:p>
    <w:p w14:paraId="17E97A3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the similarities with satipaṭṭhāna, especially contemplation of mind: the practice is a ‘recollection’ (</w:t>
      </w:r>
      <w:proofErr w:type="spellStart"/>
      <w:r w:rsidRPr="000209BC">
        <w:rPr>
          <w:rFonts w:ascii="Source Serif Pro" w:eastAsia="Times New Roman" w:hAnsi="Source Serif Pro" w:cs="Times New Roman"/>
          <w:i/>
          <w:iCs/>
          <w:color w:val="382500"/>
          <w:kern w:val="0"/>
          <w:sz w:val="27"/>
          <w:szCs w:val="27"/>
          <w:lang w:eastAsia="en-GB"/>
          <w14:ligatures w14:val="none"/>
        </w:rPr>
        <w:t>anussati</w:t>
      </w:r>
      <w:proofErr w:type="spellEnd"/>
      <w:r w:rsidRPr="000209BC">
        <w:rPr>
          <w:rFonts w:ascii="Source Serif Pro" w:eastAsia="Times New Roman" w:hAnsi="Source Serif Pro" w:cs="Times New Roman"/>
          <w:color w:val="382500"/>
          <w:kern w:val="0"/>
          <w:sz w:val="27"/>
          <w:szCs w:val="27"/>
          <w:lang w:eastAsia="en-GB"/>
          <w14:ligatures w14:val="none"/>
        </w:rPr>
        <w:t>); the term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without lust, hatred, and delusion; doing this, one’s mind is ‘released’; and the result is the ‘purification of </w:t>
      </w:r>
      <w:proofErr w:type="gramStart"/>
      <w:r w:rsidRPr="000209BC">
        <w:rPr>
          <w:rFonts w:ascii="Source Serif Pro" w:eastAsia="Times New Roman" w:hAnsi="Source Serif Pro" w:cs="Times New Roman"/>
          <w:color w:val="382500"/>
          <w:kern w:val="0"/>
          <w:sz w:val="27"/>
          <w:szCs w:val="27"/>
          <w:lang w:eastAsia="en-GB"/>
          <w14:ligatures w14:val="none"/>
        </w:rPr>
        <w:t>beings’</w:t>
      </w:r>
      <w:proofErr w:type="gramEnd"/>
      <w:r w:rsidRPr="000209BC">
        <w:rPr>
          <w:rFonts w:ascii="Source Serif Pro" w:eastAsia="Times New Roman" w:hAnsi="Source Serif Pro" w:cs="Times New Roman"/>
          <w:color w:val="382500"/>
          <w:kern w:val="0"/>
          <w:sz w:val="27"/>
          <w:szCs w:val="27"/>
          <w:lang w:eastAsia="en-GB"/>
          <w14:ligatures w14:val="none"/>
        </w:rPr>
        <w:t>. The subjective aspect of the contemplation of mind is, therefore, similar to the six recollections.</w:t>
      </w:r>
    </w:p>
    <w:p w14:paraId="730322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terms for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5A58C6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‘When breathing in a long breath, one understands “I am breathing in a long breath”.’</w:t>
      </w:r>
    </w:p>
    <w:p w14:paraId="1ACEFF4A" w14:textId="35A176D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phrasing in ‘quotation marks’ (representing the Pali particle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iti</w:t>
      </w:r>
      <w:proofErr w:type="spellEnd"/>
      <w:r w:rsidRPr="000209BC">
        <w:rPr>
          <w:rFonts w:ascii="Source Serif Pro" w:eastAsia="Times New Roman" w:hAnsi="Source Serif Pro" w:cs="Times New Roman"/>
          <w:color w:val="382500"/>
          <w:kern w:val="0"/>
          <w:sz w:val="27"/>
          <w:szCs w:val="27"/>
          <w:lang w:eastAsia="en-GB"/>
          <w14:ligatures w14:val="none"/>
        </w:rPr>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Usually translators would say something like: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Aware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 Obviously here the meditator has passed well beyond thinking or noting anything. The use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iti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with repetitions in such contexts mirrors the reflexive nature of meditative contemplation. One is not merely knowing the feeling, but one is conscious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that</w:t>
      </w:r>
      <w:r w:rsidR="00C16309">
        <w:rPr>
          <w:rFonts w:ascii="Source Serif Pro" w:eastAsia="Times New Roman" w:hAnsi="Source Serif Pro" w:cs="Times New Roman"/>
          <w:i/>
          <w:iCs/>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one is knowing the feeling.</w:t>
      </w:r>
    </w:p>
    <w:p w14:paraId="12246D70" w14:textId="795ACE6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Otherwise, however, the phrasing is identical with the Sutta.</w:t>
      </w:r>
    </w:p>
    <w:p w14:paraId="1A8713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w:t>
      </w:r>
      <w:r w:rsidRPr="000209BC">
        <w:rPr>
          <w:rFonts w:ascii="Source Serif Pro" w:eastAsia="Times New Roman" w:hAnsi="Source Serif Pro" w:cs="Times New Roman"/>
          <w:color w:val="382500"/>
          <w:kern w:val="0"/>
          <w:sz w:val="27"/>
          <w:szCs w:val="27"/>
          <w:lang w:eastAsia="en-GB"/>
          <w14:ligatures w14:val="none"/>
        </w:rPr>
        <w:lastRenderedPageBreak/>
        <w:t>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sensual desire, etc.</w:t>
      </w:r>
    </w:p>
    <w:p w14:paraId="4B15C0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obvious distinction is the introduction of an investigation into causality in the contemplation of dhammas. Here we compare the contemplation of mind and dhammas, keeping the translation as literal as possible.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715"/>
        <w:gridCol w:w="5611"/>
      </w:tblGrid>
      <w:tr w:rsidR="000209BC" w:rsidRPr="000209BC" w14:paraId="1832722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1C738E9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13.2: Contemplation of Mind and Dhammas</w:t>
            </w:r>
          </w:p>
        </w:tc>
      </w:tr>
      <w:tr w:rsidR="000209BC" w:rsidRPr="000209BC" w14:paraId="49BC36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253061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1D36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Dhammas</w:t>
            </w:r>
          </w:p>
        </w:tc>
      </w:tr>
      <w:tr w:rsidR="000209BC" w:rsidRPr="000209BC" w14:paraId="3B35D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9211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 lust as ‘mind with lust.’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A627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being internal sensual desire, one understands ‘There is for me internal sensual desire.’</w:t>
            </w:r>
          </w:p>
        </w:tc>
      </w:tr>
      <w:tr w:rsidR="000209BC" w:rsidRPr="000209BC" w14:paraId="5718CA6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C46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without lust as ‘mind without lust.’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9B62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not being internal sensual desire, one understands ‘There is not for me internal sensual desire.’</w:t>
            </w:r>
          </w:p>
        </w:tc>
      </w:tr>
      <w:tr w:rsidR="000209BC" w:rsidRPr="000209BC" w14:paraId="23C47F1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196B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3503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And one understands how the </w:t>
            </w:r>
            <w:proofErr w:type="spellStart"/>
            <w:r w:rsidRPr="000209BC">
              <w:rPr>
                <w:rFonts w:ascii="Times New Roman" w:eastAsia="Times New Roman" w:hAnsi="Times New Roman" w:cs="Times New Roman"/>
                <w:kern w:val="0"/>
                <w:sz w:val="24"/>
                <w:szCs w:val="24"/>
                <w:lang w:eastAsia="en-GB"/>
                <w14:ligatures w14:val="none"/>
              </w:rPr>
              <w:t>unarisen</w:t>
            </w:r>
            <w:proofErr w:type="spellEnd"/>
            <w:r w:rsidRPr="000209BC">
              <w:rPr>
                <w:rFonts w:ascii="Times New Roman" w:eastAsia="Times New Roman" w:hAnsi="Times New Roman" w:cs="Times New Roman"/>
                <w:kern w:val="0"/>
                <w:sz w:val="24"/>
                <w:szCs w:val="24"/>
                <w:lang w:eastAsia="en-GB"/>
                <w14:ligatures w14:val="none"/>
              </w:rPr>
              <w:t xml:space="preserve"> sensual desire comes to arise.</w:t>
            </w:r>
          </w:p>
        </w:tc>
      </w:tr>
      <w:tr w:rsidR="000209BC" w:rsidRPr="000209BC" w14:paraId="5F0F3F4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44B9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E24F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arisen sensual desire comes to be abandoned.</w:t>
            </w:r>
          </w:p>
        </w:tc>
      </w:tr>
      <w:tr w:rsidR="000209BC" w:rsidRPr="000209BC" w14:paraId="689CD7DE"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FC5A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1DE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abandoned sensual desire comes to not arise in the future.</w:t>
            </w:r>
          </w:p>
        </w:tc>
      </w:tr>
    </w:tbl>
    <w:p w14:paraId="6412422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Vibhaṅga each section is integrated with the internal/external contemplation, here elaborated slightly from the standard form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Then follows a word definition, a later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domanassa</w:t>
      </w:r>
      <w:proofErr w:type="spellEnd"/>
      <w:r w:rsidRPr="000209BC">
        <w:rPr>
          <w:rFonts w:ascii="Source Serif Pro" w:eastAsia="Times New Roman" w:hAnsi="Source Serif Pro" w:cs="Times New Roman"/>
          <w:color w:val="382500"/>
          <w:kern w:val="0"/>
          <w:sz w:val="27"/>
          <w:szCs w:val="27"/>
          <w:lang w:eastAsia="en-GB"/>
          <w14:ligatures w14:val="none"/>
        </w:rPr>
        <w:t>, which follows the normal meaning of ‘sadness’, failing to recognize the contextual meaning here of ‘aversion’.</w:t>
      </w:r>
    </w:p>
    <w:p w14:paraId="4F581F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Perhaps, then, the opposite is the case: the compilers deliberately removed the Abhidhamma-style material. This would be a strange procedure; repetition was never an obstacle for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Moreover, some of the absent material, such as the charnel ground contemplations, or the awareness of activities, is not distinctively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13.2 Dharmaskandha</w:t>
      </w:r>
    </w:p>
    <w:p w14:paraId="6E305A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most aspects the Dharmaskandha is similar to the Vibhaṅga. The correlations are very strong, even down to the details. For example, the Pali has the standard phrase ‘cultivates, develops, and makes much’, followed by the emphatic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phrase ‘makes defined, well defined’ (</w:t>
      </w:r>
      <w:proofErr w:type="spellStart"/>
      <w:r w:rsidRPr="000209BC">
        <w:rPr>
          <w:rFonts w:ascii="Source Serif Pro" w:eastAsia="Times New Roman" w:hAnsi="Source Serif Pro" w:cs="Times New Roman"/>
          <w:i/>
          <w:iCs/>
          <w:color w:val="382500"/>
          <w:kern w:val="0"/>
          <w:sz w:val="27"/>
          <w:szCs w:val="27"/>
          <w:lang w:eastAsia="en-GB"/>
          <w14:ligatures w14:val="none"/>
        </w:rPr>
        <w:t>svatthita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vavattheti</w:t>
      </w:r>
      <w:proofErr w:type="spellEnd"/>
      <w:r w:rsidRPr="000209BC">
        <w:rPr>
          <w:rFonts w:ascii="Source Serif Pro" w:eastAsia="Times New Roman" w:hAnsi="Source Serif Pro" w:cs="Times New Roman"/>
          <w:color w:val="382500"/>
          <w:kern w:val="0"/>
          <w:sz w:val="27"/>
          <w:szCs w:val="27"/>
          <w:lang w:eastAsia="en-GB"/>
          <w14:ligatures w14:val="none"/>
        </w:rPr>
        <w:t>); the Chinese exactly follows suit. As well as including practically all of the material in the Vibhaṅga the Dharmaskandha adds the following extra material.</w:t>
      </w:r>
    </w:p>
    <w:p w14:paraId="500F246C" w14:textId="258023A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Dharmaskandha gives the setting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Perhaps, then, the Sutta-style opening is just an indication that the opening text has been cut-&amp;-pasted from the Suttas.</w:t>
      </w:r>
    </w:p>
    <w:p w14:paraId="6FF522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satipaṭṭhāna formula contains the standard auxiliary formula, rather than the abbreviated Sarvāstivāda version. The internal/external contemplation is integrated from the start. Then it says </w:t>
      </w:r>
      <w:r w:rsidRPr="000209BC">
        <w:rPr>
          <w:rFonts w:ascii="Source Serif Pro" w:eastAsia="Times New Roman" w:hAnsi="Source Serif Pro" w:cs="Times New Roman"/>
          <w:color w:val="382500"/>
          <w:kern w:val="0"/>
          <w:sz w:val="27"/>
          <w:szCs w:val="27"/>
          <w:lang w:eastAsia="en-GB"/>
          <w14:ligatures w14:val="none"/>
        </w:rPr>
        <w:lastRenderedPageBreak/>
        <w:t xml:space="preserve">that in the past, present, and future, monks will practice the same way. This is reminiscent of the start of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and reflects the Sarvāstivādin perspective on time.</w:t>
      </w:r>
    </w:p>
    <w:p w14:paraId="2A382A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specification of each of the four satipaṭṭhānas is very similar to the Vibhaṅga. All the changes to the Vibhaṅga are additions; and virtually all those additions are the same as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In body contemplation,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but not with any Pali text. The intrusion of the sense media between the hindrances and the awakening-factors weakens the unity of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presentation. The </w:t>
      </w:r>
      <w:proofErr w:type="gramStart"/>
      <w:r w:rsidRPr="000209BC">
        <w:rPr>
          <w:rFonts w:ascii="Source Serif Pro" w:eastAsia="Times New Roman" w:hAnsi="Source Serif Pro" w:cs="Times New Roman"/>
          <w:color w:val="382500"/>
          <w:kern w:val="0"/>
          <w:sz w:val="27"/>
          <w:szCs w:val="27"/>
          <w:lang w:eastAsia="en-GB"/>
          <w14:ligatures w14:val="none"/>
        </w:rPr>
        <w:t>six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media are also presented exactly as the Sarvāstivāda (although the position is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presents the sense media identically to the hindrances (present, absent, arising, abandoning, future non-arising) whereas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a specific phrasing for the sense media; one understands, for example, the eye, visual forms, and the fetter that arises dependent on them both. 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more apt; the Sarvāstivāda version probably arose through a mechanical misapplication of the hindrance phrasing to the sense media.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4"/>
        <w:gridCol w:w="2121"/>
        <w:gridCol w:w="2096"/>
        <w:gridCol w:w="2515"/>
      </w:tblGrid>
      <w:tr w:rsidR="000209BC" w:rsidRPr="000209BC" w14:paraId="4CD2F350" w14:textId="77777777" w:rsidTr="000209BC">
        <w:trPr>
          <w:tblHeade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47BA3012"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13.3: The Structure of the Dharmaskandha</w:t>
            </w:r>
          </w:p>
        </w:tc>
      </w:tr>
      <w:tr w:rsidR="000209BC" w:rsidRPr="000209BC" w14:paraId="60A216FF"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CD168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E7454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5908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EB995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56663E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5915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body,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8A24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feelings,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AB63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mind,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036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dhammas, ardent, etc.?’</w:t>
            </w:r>
          </w:p>
        </w:tc>
      </w:tr>
      <w:tr w:rsidR="000209BC" w:rsidRPr="000209BC" w14:paraId="637F20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82F3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CC9F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197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9CCD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r>
      <w:tr w:rsidR="000209BC" w:rsidRPr="000209BC" w14:paraId="77B3A7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FE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Body parts (no simile)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34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Three feelings</w:t>
            </w:r>
            <w:r w:rsidRPr="000209BC">
              <w:rPr>
                <w:rFonts w:ascii="Times New Roman" w:eastAsia="Times New Roman" w:hAnsi="Times New Roman" w:cs="Times New Roman"/>
                <w:kern w:val="0"/>
                <w:sz w:val="20"/>
                <w:szCs w:val="20"/>
                <w:vertAlign w:val="superscript"/>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2A1B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Mind with/without lust, etc. (11 pairs)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43E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Sensual desire present, absent, arising, abandoning, future non–arising</w:t>
            </w:r>
          </w:p>
        </w:tc>
      </w:tr>
      <w:tr w:rsidR="000209BC" w:rsidRPr="000209BC" w14:paraId="4F9C36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248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 Defines: contemplates, abides, ardent, clearly comprehending, mindful, covetousness, </w:t>
            </w:r>
            <w:r w:rsidRPr="000209BC">
              <w:rPr>
                <w:rFonts w:ascii="Times New Roman" w:eastAsia="Times New Roman" w:hAnsi="Times New Roman" w:cs="Times New Roman"/>
                <w:kern w:val="0"/>
                <w:sz w:val="24"/>
                <w:szCs w:val="24"/>
                <w:lang w:eastAsia="en-GB"/>
                <w14:ligatures w14:val="none"/>
              </w:rPr>
              <w:lastRenderedPageBreak/>
              <w:t>aversion</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B59E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 Defines (as 1.d)</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DA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1A5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r>
      <w:tr w:rsidR="000209BC" w:rsidRPr="000209BC" w14:paraId="12132A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E8A5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e. Six elements (as </w:t>
            </w:r>
            <w:proofErr w:type="spellStart"/>
            <w:r w:rsidRPr="000209BC">
              <w:rPr>
                <w:rFonts w:ascii="Times New Roman" w:eastAsia="Times New Roman" w:hAnsi="Times New Roman" w:cs="Times New Roman"/>
                <w:kern w:val="0"/>
                <w:sz w:val="24"/>
                <w:szCs w:val="24"/>
                <w:lang w:eastAsia="en-GB"/>
                <w14:ligatures w14:val="none"/>
              </w:rPr>
              <w:t>Sarv</w:t>
            </w:r>
            <w:proofErr w:type="spellEnd"/>
            <w:r w:rsidRPr="000209BC">
              <w:rPr>
                <w:rFonts w:ascii="Times New Roman" w:eastAsia="Times New Roman" w:hAnsi="Times New Roman" w:cs="Times New Roman"/>
                <w:kern w:val="0"/>
                <w:sz w:val="24"/>
                <w:szCs w:val="24"/>
                <w:lang w:eastAsia="en-GB"/>
                <w14:ligatures w14:val="none"/>
              </w:rPr>
              <w:t xml:space="preserve"> Sūtra; no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70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E550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3BB8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The rest of the five hindrances (abbreviated)</w:t>
            </w:r>
          </w:p>
        </w:tc>
      </w:tr>
      <w:tr w:rsidR="000209BC" w:rsidRPr="000209BC" w14:paraId="2E6BF77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5B9E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 (as 1.d; from here text abbreviates.)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9E343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E8EC7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77D6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f. Eye, visual forms, fetters present, absent, arising, abandoning, future non–arising (as </w:t>
            </w:r>
            <w:proofErr w:type="spellStart"/>
            <w:r w:rsidRPr="000209BC">
              <w:rPr>
                <w:rFonts w:ascii="Times New Roman" w:eastAsia="Times New Roman" w:hAnsi="Times New Roman" w:cs="Times New Roman"/>
                <w:kern w:val="0"/>
                <w:sz w:val="24"/>
                <w:szCs w:val="24"/>
                <w:lang w:eastAsia="en-GB"/>
                <w14:ligatures w14:val="none"/>
              </w:rPr>
              <w:t>Sarv</w:t>
            </w:r>
            <w:proofErr w:type="spellEnd"/>
            <w:r w:rsidRPr="000209BC">
              <w:rPr>
                <w:rFonts w:ascii="Times New Roman" w:eastAsia="Times New Roman" w:hAnsi="Times New Roman" w:cs="Times New Roman"/>
                <w:kern w:val="0"/>
                <w:sz w:val="24"/>
                <w:szCs w:val="24"/>
                <w:lang w:eastAsia="en-GB"/>
                <w14:ligatures w14:val="none"/>
              </w:rPr>
              <w:t xml:space="preserve"> Sūtra)</w:t>
            </w:r>
          </w:p>
        </w:tc>
      </w:tr>
      <w:tr w:rsidR="000209BC" w:rsidRPr="000209BC" w14:paraId="48F4BEB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014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2776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4E913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9C7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(as 1.d)</w:t>
            </w:r>
          </w:p>
        </w:tc>
      </w:tr>
      <w:tr w:rsidR="000209BC" w:rsidRPr="000209BC" w14:paraId="38458A3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04616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D35A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64F2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702B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Other sense media</w:t>
            </w:r>
          </w:p>
        </w:tc>
      </w:tr>
      <w:tr w:rsidR="000209BC" w:rsidRPr="000209BC" w14:paraId="252C044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ED511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FD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B0E5C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048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Awakening-factor of mindfulness present, absent, arising, developed</w:t>
            </w:r>
          </w:p>
        </w:tc>
      </w:tr>
      <w:tr w:rsidR="000209BC" w:rsidRPr="000209BC" w14:paraId="4195193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AC92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B81D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ED59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15C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Defines (as 1.d)</w:t>
            </w:r>
          </w:p>
        </w:tc>
      </w:tr>
      <w:tr w:rsidR="000209BC" w:rsidRPr="000209BC" w14:paraId="30DB57D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FF45D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CBD9B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0FC42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A22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Other awakening-factors (abbreviated)</w:t>
            </w:r>
          </w:p>
        </w:tc>
      </w:tr>
      <w:tr w:rsidR="000209BC" w:rsidRPr="000209BC" w14:paraId="6AB460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C50B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Tribulations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4D6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B560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5096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Tribulations</w:t>
            </w:r>
          </w:p>
        </w:tc>
      </w:tr>
      <w:tr w:rsidR="000209BC" w:rsidRPr="000209BC" w14:paraId="08D12A1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D88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0372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4165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DF97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w:t>
            </w:r>
          </w:p>
        </w:tc>
      </w:tr>
      <w:tr w:rsidR="000209BC" w:rsidRPr="000209BC" w14:paraId="393A4C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4868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CC7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491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99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‘external’)</w:t>
            </w:r>
          </w:p>
        </w:tc>
      </w:tr>
      <w:tr w:rsidR="000209BC" w:rsidRPr="000209BC" w14:paraId="6C99E5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9D49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297C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9A73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537A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30DC081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66F71B37" w14:textId="492BF974"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kern w:val="0"/>
                <w:sz w:val="24"/>
                <w:szCs w:val="24"/>
                <w:lang w:eastAsia="en-GB"/>
                <w14:ligatures w14:val="none"/>
              </w:rPr>
              <w:t>As Sarvāstivāda Sūtra: plain, bodily/mental, carnal/spiritual, sensual/non–sensual.</w:t>
            </w:r>
          </w:p>
        </w:tc>
      </w:tr>
      <w:tr w:rsidR="000209BC" w:rsidRPr="000209BC" w14:paraId="1EB3793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042F1E8B" w14:textId="24BB4E4E"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kern w:val="0"/>
                <w:sz w:val="24"/>
                <w:szCs w:val="24"/>
                <w:lang w:eastAsia="en-GB"/>
                <w14:ligatures w14:val="none"/>
              </w:rPr>
              <w:t>Vipassanā refrain; see SN 22.122/SA 259.</w:t>
            </w:r>
          </w:p>
        </w:tc>
      </w:tr>
    </w:tbl>
    <w:p w14:paraId="663DE7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additions to the Dharmaskandha over the Vibhaṅga are specifically Sarvāstivādin. The exception to this is in contemplation of mind, where the three extra factors added to the eight </w:t>
      </w:r>
      <w:proofErr w:type="gramStart"/>
      <w:r w:rsidRPr="000209BC">
        <w:rPr>
          <w:rFonts w:ascii="Source Serif Pro" w:eastAsia="Times New Roman" w:hAnsi="Source Serif Pro" w:cs="Times New Roman"/>
          <w:color w:val="382500"/>
          <w:kern w:val="0"/>
          <w:sz w:val="27"/>
          <w:szCs w:val="27"/>
          <w:lang w:eastAsia="en-GB"/>
          <w14:ligatures w14:val="none"/>
        </w:rPr>
        <w:t>standard</w:t>
      </w:r>
      <w:proofErr w:type="gramEnd"/>
      <w:r w:rsidRPr="000209BC">
        <w:rPr>
          <w:rFonts w:ascii="Source Serif Pro" w:eastAsia="Times New Roman" w:hAnsi="Source Serif Pro" w:cs="Times New Roman"/>
          <w:color w:val="382500"/>
          <w:kern w:val="0"/>
          <w:sz w:val="27"/>
          <w:szCs w:val="27"/>
          <w:lang w:eastAsia="en-GB"/>
          <w14:ligatures w14:val="none"/>
        </w:rPr>
        <w:t xml:space="preserv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do not </w:t>
      </w:r>
      <w:r w:rsidRPr="000209BC">
        <w:rPr>
          <w:rFonts w:ascii="Source Serif Pro" w:eastAsia="Times New Roman" w:hAnsi="Source Serif Pro" w:cs="Times New Roman"/>
          <w:color w:val="382500"/>
          <w:kern w:val="0"/>
          <w:sz w:val="27"/>
          <w:szCs w:val="27"/>
          <w:lang w:eastAsia="en-GB"/>
          <w14:ligatures w14:val="none"/>
        </w:rPr>
        <w:lastRenderedPageBreak/>
        <w:t xml:space="preserve">correspond particularly closely with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Here is a table comparing these two Sarvāstivāda sources, compared with the Sanskrit text of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also Sarvāstivādin. I include the factors in contemplation of mind listed by Asaṅga in the Śrāvakabhūmi for comparison.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46"/>
        <w:gridCol w:w="2551"/>
        <w:gridCol w:w="2011"/>
        <w:gridCol w:w="1826"/>
      </w:tblGrid>
      <w:tr w:rsidR="000209BC" w:rsidRPr="000209BC" w14:paraId="5C8AE7E1"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FEFC5F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13.4: Four Versions of the Contemplation of Mind</w:t>
            </w:r>
          </w:p>
        </w:tc>
      </w:tr>
      <w:tr w:rsidR="000209BC" w:rsidRPr="000209BC" w14:paraId="57F13A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EE777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6A943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Śrāmaṇyaphala</w:t>
            </w:r>
            <w:proofErr w:type="spellEnd"/>
            <w:r w:rsidRPr="000209BC">
              <w:rPr>
                <w:rFonts w:ascii="Times New Roman" w:eastAsia="Times New Roman" w:hAnsi="Times New Roman" w:cs="Times New Roman"/>
                <w:b/>
                <w:bCs/>
                <w:kern w:val="0"/>
                <w:sz w:val="24"/>
                <w:szCs w:val="24"/>
                <w:lang w:eastAsia="en-GB"/>
                <w14:ligatures w14:val="none"/>
              </w:rPr>
              <w:t xml:space="preserve">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C5808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CDFF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Śrāvakabhūmi</w:t>
            </w:r>
          </w:p>
        </w:tc>
      </w:tr>
      <w:tr w:rsidR="000209BC" w:rsidRPr="000209BC" w14:paraId="32037B6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597E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4922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54A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F20D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r>
      <w:tr w:rsidR="000209BC" w:rsidRPr="000209BC" w14:paraId="17398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A27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B2A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125E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BF69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r>
      <w:tr w:rsidR="000209BC" w:rsidRPr="000209BC" w14:paraId="1857E8A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BAB7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2376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B67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43A6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r>
      <w:tr w:rsidR="000209BC" w:rsidRPr="000209BC" w14:paraId="007207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85F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3C66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3AB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CF94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8F21C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A074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3D4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2AC6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FB7C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r>
      <w:tr w:rsidR="000209BC" w:rsidRPr="000209BC" w14:paraId="6F9DF4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3867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6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D1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320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r>
      <w:tr w:rsidR="000209BC" w:rsidRPr="000209BC" w14:paraId="351A52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B2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73F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701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928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C59A05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CE8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Lower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358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C51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79A91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A6F5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A00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8FEA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15C8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C578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92439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2AE32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594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Restless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7AF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61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r>
      <w:tr w:rsidR="000209BC" w:rsidRPr="000209BC" w14:paraId="7BED33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CFF2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8F31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64A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760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r>
      <w:tr w:rsidR="000209BC" w:rsidRPr="000209BC" w14:paraId="2589694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E1D5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C06E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504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B67A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r>
      <w:tr w:rsidR="000209BC" w:rsidRPr="000209BC" w14:paraId="59285C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9825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F4C9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EB8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B3A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r>
      <w:tr w:rsidR="000209BC" w:rsidRPr="000209BC" w14:paraId="072881D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8298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A68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07EC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101C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r>
    </w:tbl>
    <w:p w14:paraId="380A1E60" w14:textId="1BBC956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is much closer to the Dharmaskandha than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The only significant difference is the omission of ‘small/great’, but since this is found in most versions (including the Pali), it is most likely a loss in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rather than an addition to the Dharmaskandha. On the other hand, the Śrāvakabhūmi, while in all other respects identical, agrees with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in omitting this pair, suggesting that Asaṅga used a version of the contemplation of </w:t>
      </w:r>
      <w:r w:rsidRPr="000209BC">
        <w:rPr>
          <w:rFonts w:ascii="Source Serif Pro" w:eastAsia="Times New Roman" w:hAnsi="Source Serif Pro" w:cs="Times New Roman"/>
          <w:color w:val="382500"/>
          <w:kern w:val="0"/>
          <w:sz w:val="27"/>
          <w:szCs w:val="27"/>
          <w:lang w:eastAsia="en-GB"/>
          <w14:ligatures w14:val="none"/>
        </w:rPr>
        <w:lastRenderedPageBreak/>
        <w:t xml:space="preserve">mind from the same lineage as this version of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proofErr w:type="spellStart"/>
      <w:r w:rsidRPr="000209BC">
        <w:rPr>
          <w:rFonts w:ascii="Source Serif Pro" w:eastAsia="Times New Roman" w:hAnsi="Source Serif Pro" w:cs="Times New Roman"/>
          <w:i/>
          <w:iCs/>
          <w:color w:val="382500"/>
          <w:kern w:val="0"/>
          <w:sz w:val="27"/>
          <w:szCs w:val="27"/>
          <w:lang w:eastAsia="en-GB"/>
          <w14:ligatures w14:val="none"/>
        </w:rPr>
        <w:t>amahaggatam</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softHyphen/>
      </w:r>
      <w:proofErr w:type="spellStart"/>
      <w:r w:rsidRPr="000209BC">
        <w:rPr>
          <w:rFonts w:ascii="Source Serif Pro" w:eastAsia="Times New Roman" w:hAnsi="Source Serif Pro" w:cs="Times New Roman"/>
          <w:i/>
          <w:iCs/>
          <w:color w:val="382500"/>
          <w:kern w:val="0"/>
          <w:sz w:val="27"/>
          <w:szCs w:val="27"/>
          <w:lang w:eastAsia="en-GB"/>
          <w14:ligatures w14:val="none"/>
        </w:rPr>
        <w:t>mahaggatam</w:t>
      </w:r>
      <w:proofErr w:type="spellEnd"/>
      <w:r w:rsidRPr="000209BC">
        <w:rPr>
          <w:rFonts w:ascii="Source Serif Pro" w:eastAsia="Times New Roman" w:hAnsi="Source Serif Pro" w:cs="Times New Roman"/>
          <w:color w:val="382500"/>
          <w:kern w:val="0"/>
          <w:sz w:val="27"/>
          <w:szCs w:val="27"/>
          <w:lang w:eastAsia="en-GB"/>
          <w14:ligatures w14:val="none"/>
        </w:rPr>
        <w:t xml:space="preserve">) should belong after tranquil/untranquil. If we further recognize that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Sarvāstivāda’s</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‘developed/</w:t>
      </w:r>
      <w:r w:rsidRPr="000209BC">
        <w:rPr>
          <w:rFonts w:ascii="Source Serif Pro" w:eastAsia="Times New Roman" w:hAnsi="Source Serif Pro" w:cs="Times New Roman"/>
          <w:color w:val="382500"/>
          <w:kern w:val="0"/>
          <w:sz w:val="27"/>
          <w:szCs w:val="27"/>
          <w:lang w:eastAsia="en-GB"/>
          <w14:ligatures w14:val="none"/>
        </w:rPr>
        <w:softHyphen/>
        <w:t>undeveloped’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is another virtual synonym of the </w:t>
      </w:r>
      <w:proofErr w:type="spellStart"/>
      <w:r w:rsidRPr="00FF2DC3">
        <w:t>Theravāda</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‘excelled/unexcelled’, then the two versions of contemplation of mind in the two schools become very close indeed. In any case, the comparison implies that here the Dharmaskandha is more authentic to the old Sarvāstivāda tradition, while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version has drifted further away. Apart from helping us to trace textual affiliations, though, the variations are all trivial.</w:t>
      </w:r>
    </w:p>
    <w:p w14:paraId="773C19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Far more significant is the addition of a vipassanā refrain at the end of each section:</w:t>
      </w:r>
    </w:p>
    <w:p w14:paraId="57B3A7A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50039D2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derived from passages in the Nikāyas, especially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not found in the early texts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and evidences the growing tendency to treat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in terms of the aggregates. It is clearly a different passage than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and cannot have come from the same source. Notice that,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places its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far the Sutta material. As the table shows, the additional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content is restricted to word definitions. The definitions of internal and external are interestingly different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are clearly sectarian. For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as for the early Suttas, ‘internal’ </w:t>
      </w:r>
      <w:r w:rsidRPr="000209BC">
        <w:rPr>
          <w:rFonts w:ascii="Source Serif Pro" w:eastAsia="Times New Roman" w:hAnsi="Source Serif Pro" w:cs="Times New Roman"/>
          <w:color w:val="382500"/>
          <w:kern w:val="0"/>
          <w:sz w:val="27"/>
          <w:szCs w:val="27"/>
          <w:lang w:eastAsia="en-GB"/>
          <w14:ligatures w14:val="none"/>
        </w:rPr>
        <w:lastRenderedPageBreak/>
        <w:t>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saviññāṇaka</w:t>
      </w:r>
      <w:proofErr w:type="spellEnd"/>
      <w:r w:rsidRPr="000209BC">
        <w:rPr>
          <w:rFonts w:ascii="Source Serif Pro" w:eastAsia="Times New Roman" w:hAnsi="Source Serif Pro" w:cs="Times New Roman"/>
          <w:color w:val="382500"/>
          <w:kern w:val="0"/>
          <w:sz w:val="27"/>
          <w:szCs w:val="27"/>
          <w:lang w:eastAsia="en-GB"/>
          <w14:ligatures w14:val="none"/>
        </w:rPr>
        <w:t>, which we could relate to the familiar idea of ‘[</w:t>
      </w:r>
      <w:proofErr w:type="spellStart"/>
      <w:r w:rsidRPr="000209BC">
        <w:rPr>
          <w:rFonts w:ascii="Source Serif Pro" w:eastAsia="Times New Roman" w:hAnsi="Source Serif Pro" w:cs="Times New Roman"/>
          <w:color w:val="382500"/>
          <w:kern w:val="0"/>
          <w:sz w:val="27"/>
          <w:szCs w:val="27"/>
          <w:lang w:eastAsia="en-GB"/>
          <w14:ligatures w14:val="none"/>
        </w:rPr>
        <w:t>kammically</w:t>
      </w:r>
      <w:proofErr w:type="spellEnd"/>
      <w:r w:rsidRPr="000209BC">
        <w:rPr>
          <w:rFonts w:ascii="Source Serif Pro" w:eastAsia="Times New Roman" w:hAnsi="Source Serif Pro" w:cs="Times New Roman"/>
          <w:color w:val="382500"/>
          <w:kern w:val="0"/>
          <w:sz w:val="27"/>
          <w:szCs w:val="27"/>
          <w:lang w:eastAsia="en-GB"/>
          <w14:ligatures w14:val="none"/>
        </w:rPr>
        <w:t>] acquired’ (</w:t>
      </w:r>
      <w:proofErr w:type="spellStart"/>
      <w:r w:rsidRPr="000209BC">
        <w:rPr>
          <w:rFonts w:ascii="Source Serif Pro" w:eastAsia="Times New Roman" w:hAnsi="Source Serif Pro" w:cs="Times New Roman"/>
          <w:i/>
          <w:iCs/>
          <w:color w:val="382500"/>
          <w:kern w:val="0"/>
          <w:sz w:val="27"/>
          <w:szCs w:val="27"/>
          <w:lang w:eastAsia="en-GB"/>
          <w14:ligatures w14:val="none"/>
        </w:rPr>
        <w:t>upadinna</w:t>
      </w:r>
      <w:proofErr w:type="spellEnd"/>
      <w:r w:rsidRPr="000209BC">
        <w:rPr>
          <w:rFonts w:ascii="Source Serif Pro" w:eastAsia="Times New Roman" w:hAnsi="Source Serif Pro" w:cs="Times New Roman"/>
          <w:color w:val="382500"/>
          <w:kern w:val="0"/>
          <w:sz w:val="27"/>
          <w:szCs w:val="27"/>
          <w:lang w:eastAsia="en-GB"/>
          <w14:ligatures w14:val="none"/>
        </w:rPr>
        <w:t>), i.e. loosely ‘organic’ or ‘sentient’ matter. Anyway, this modification exhibits the Sarvāstivādin concern for time.</w:t>
      </w:r>
    </w:p>
    <w:p w14:paraId="45EC269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definitions of internal and external say that ‘dhammas’ here is the aggregates of perception and conceptual activities. This significant redefinition was also adopted by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and has by today become standard. Here we see a common pattern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sectarian schools, despite their mutual polemics, often share more in common with each other than they do with the Suttas. There is nothing in the actual description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here that requires or even suggests such a definition. How, for example, can the six sense media be explained as perception or conceptual activities?</w:t>
      </w:r>
    </w:p>
    <w:p w14:paraId="0F91C00F" w14:textId="556D5F1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definition does not aim not to draw out the meaning of ‘dhammas’ here, but to integrate the four satipaṭṭhānas with the five aggregates.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is a 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rPr>
          <w:rFonts w:ascii="Source Serif Pro" w:eastAsia="Times New Roman" w:hAnsi="Source Serif Pro" w:cs="Times New Roman"/>
          <w:color w:val="382500"/>
          <w:kern w:val="0"/>
          <w:sz w:val="27"/>
          <w:szCs w:val="27"/>
          <w:lang w:eastAsia="en-GB"/>
          <w14:ligatures w14:val="none"/>
        </w:rPr>
        <w:t>it</w:t>
      </w:r>
      <w:proofErr w:type="gramEnd"/>
      <w:r w:rsidRPr="000209BC">
        <w:rPr>
          <w:rFonts w:ascii="Source Serif Pro" w:eastAsia="Times New Roman" w:hAnsi="Source Serif Pro" w:cs="Times New Roman"/>
          <w:color w:val="382500"/>
          <w:kern w:val="0"/>
          <w:sz w:val="27"/>
          <w:szCs w:val="27"/>
          <w:lang w:eastAsia="en-GB"/>
          <w14:ligatures w14:val="none"/>
        </w:rPr>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other addition is a word definition of the basic satipaṭṭhāna formula; this is a list of synonyms in Abhidhamma style. The gloss for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lists terms for wisdom, including vipassanā; this is much the same as the Vibhaṅga. This word definition defines the basic formula, but it is repeated after each section throughout the 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except the basic formula. This is incongruous, an example of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over-systemization. Sometimes the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uncannily like a computer error.</w:t>
      </w:r>
    </w:p>
    <w:p w14:paraId="3C88F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Sutta Exposition of the Vibhaṅga the differences in the Dharmaskandha are:</w:t>
      </w:r>
    </w:p>
    <w:p w14:paraId="6D63CA15"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additions, no subtractions;</w:t>
      </w:r>
    </w:p>
    <w:p w14:paraId="284C70D4"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incongruous (setting, six elements, sense media, dhammas as perception/conceptual activities, definitions);</w:t>
      </w:r>
    </w:p>
    <w:p w14:paraId="17914FC2"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Sometimes hinting at sectarianism (past, present, future; influence of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w:t>
      </w:r>
    </w:p>
    <w:p w14:paraId="3CAD77A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startlingly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suggests that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is earlier than the Satipaṭṭhāna Sutta.</w:t>
      </w:r>
    </w:p>
    <w:p w14:paraId="3BB3A05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13.3 Śāriputr</w:t>
      </w:r>
      <w:r w:rsidRPr="000209BC">
        <w:rPr>
          <w:rFonts w:ascii="Source Sans Pro" w:eastAsia="Times New Roman" w:hAnsi="Source Sans Pro" w:cs="Times New Roman"/>
          <w:smallCaps/>
          <w:color w:val="382500"/>
          <w:kern w:val="0"/>
          <w:sz w:val="31"/>
          <w:szCs w:val="31"/>
          <w:lang w:eastAsia="en-GB"/>
          <w14:ligatures w14:val="none"/>
        </w:rPr>
        <w:softHyphen/>
        <w:t>ābhidharma</w:t>
      </w:r>
    </w:p>
    <w:p w14:paraId="7519E4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an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 on a larger scale than the Vibhaṅga and the Dharmaskandha. It represents the whole field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Dharmaguptaka system, containing material comparable to that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Dhātukathā, Paṭṭhāna, Puggala Paññatti, and Dhammasaṅgaṇī, as well as the Vibhaṅga. The mātikās of the Vibhaṅga and the Dharmaskandha are discernable, though the form is more </w:t>
      </w:r>
      <w:r w:rsidRPr="000209BC">
        <w:rPr>
          <w:rFonts w:ascii="Source Serif Pro" w:eastAsia="Times New Roman" w:hAnsi="Source Serif Pro" w:cs="Times New Roman"/>
          <w:color w:val="382500"/>
          <w:kern w:val="0"/>
          <w:sz w:val="27"/>
          <w:szCs w:val="27"/>
          <w:lang w:eastAsia="en-GB"/>
          <w14:ligatures w14:val="none"/>
        </w:rPr>
        <w:lastRenderedPageBreak/>
        <w:t>divergent. Thus the work as a whole is later than the Vibhaṅga and Dharmaskandha, and the treatment of satipaṭṭhāna bears this out.</w:t>
      </w:r>
    </w:p>
    <w:p w14:paraId="7D6FEC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w:t>
      </w:r>
    </w:p>
    <w:p w14:paraId="25731544" w14:textId="56B8454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definition of mind is similar to the treatment of contemplation of mind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
    <w:p w14:paraId="4B039D61" w14:textId="273AB33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dhammas is also late, and is similar in meaning to the Dharmaskandha; but the phrasing is identical to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22"/>
        <w:gridCol w:w="2367"/>
        <w:gridCol w:w="2310"/>
        <w:gridCol w:w="2327"/>
      </w:tblGrid>
      <w:tr w:rsidR="000209BC" w:rsidRPr="000209BC" w14:paraId="3B14AEAD"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B97D9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13.5: The Structure of the Śāriputrābhidharma</w:t>
            </w:r>
          </w:p>
        </w:tc>
      </w:tr>
      <w:tr w:rsidR="000209BC" w:rsidRPr="000209BC" w14:paraId="411A7A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37DF6F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79477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1B6735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74DBA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419E39B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D447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B989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F4B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346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dhammas?</w:t>
            </w:r>
          </w:p>
        </w:tc>
      </w:tr>
      <w:tr w:rsidR="000209BC" w:rsidRPr="000209BC" w14:paraId="322031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193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Body is four 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A055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Feelings based on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EAFF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mind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4A6C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Everything but body, feeling, mind</w:t>
            </w:r>
          </w:p>
        </w:tc>
      </w:tr>
      <w:tr w:rsidR="000209BC" w:rsidRPr="000209BC" w14:paraId="2814DB0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1C87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7842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89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3A42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dhammas?</w:t>
            </w:r>
          </w:p>
        </w:tc>
      </w:tr>
      <w:tr w:rsidR="000209BC" w:rsidRPr="000209BC" w14:paraId="5093B4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24331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93A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feeling.</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E263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 Impermanent, etc. Dependent origin </w:t>
            </w:r>
            <w:proofErr w:type="gramStart"/>
            <w:r w:rsidRPr="000209BC">
              <w:rPr>
                <w:rFonts w:ascii="Times New Roman" w:eastAsia="Times New Roman" w:hAnsi="Times New Roman" w:cs="Times New Roman"/>
                <w:kern w:val="0"/>
                <w:sz w:val="24"/>
                <w:szCs w:val="24"/>
                <w:lang w:eastAsia="en-GB"/>
                <w14:ligatures w14:val="none"/>
              </w:rPr>
              <w:t>to  cognition</w:t>
            </w:r>
            <w:proofErr w:type="gram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257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Complete dependent origin.</w:t>
            </w:r>
          </w:p>
        </w:tc>
      </w:tr>
      <w:tr w:rsidR="000209BC" w:rsidRPr="000209BC" w14:paraId="14C93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6D5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Body postures</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CFA5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1C5D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451F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9857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6C9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Movements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7903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2BAFD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A968C7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6CB18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679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Ānāpānasati</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542B9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DF48E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FFDF9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493F3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9F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Parts of the body</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5883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B2A7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E2C4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D71F9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F1A6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lastRenderedPageBreak/>
              <w:t>i</w:t>
            </w:r>
            <w:proofErr w:type="spellEnd"/>
            <w:r w:rsidRPr="000209BC">
              <w:rPr>
                <w:rFonts w:ascii="Times New Roman" w:eastAsia="Times New Roman" w:hAnsi="Times New Roman" w:cs="Times New Roman"/>
                <w:kern w:val="0"/>
                <w:sz w:val="24"/>
                <w:szCs w:val="24"/>
                <w:lang w:eastAsia="en-GB"/>
                <w14:ligatures w14:val="none"/>
              </w:rPr>
              <w:t>. Four elements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383F8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8D7E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602B8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20141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8778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Food</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142A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0BF17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DEF57A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F62F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3FB9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Space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8C1C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D20D3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F684D1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ADCEA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870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Nine orifices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BC0D6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E5E21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11EEFA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17318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D34F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 standard formula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8613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AE41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5AA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dhammas’</w:t>
            </w:r>
          </w:p>
        </w:tc>
      </w:tr>
      <w:tr w:rsidR="000209BC" w:rsidRPr="000209BC" w14:paraId="768646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D2D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As 1.d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40D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2.d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6837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3.d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2ECD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4.d ‘external’.</w:t>
            </w:r>
          </w:p>
        </w:tc>
      </w:tr>
      <w:tr w:rsidR="000209BC" w:rsidRPr="000209BC" w14:paraId="23BA7A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5A0C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 Defines ‘</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8BC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46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5945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dhammas’</w:t>
            </w:r>
          </w:p>
        </w:tc>
      </w:tr>
      <w:tr w:rsidR="000209BC" w:rsidRPr="000209BC" w14:paraId="4175BF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E95A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 As 1.d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4A84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2.d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C02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3.d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AAE7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4.d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07BA22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42DE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q. 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C0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3 feelings, carnal/spiritual,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A988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Mind with/without lust,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E54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5 hindrances, rise &amp; fall.</w:t>
            </w:r>
          </w:p>
        </w:tc>
      </w:tr>
      <w:tr w:rsidR="000209BC" w:rsidRPr="000209BC" w14:paraId="4C45574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D3B3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A6BF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1DE7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3C66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Senses, rise &amp; fall</w:t>
            </w:r>
          </w:p>
        </w:tc>
      </w:tr>
      <w:tr w:rsidR="000209BC" w:rsidRPr="000209BC" w14:paraId="3A65D76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B314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D2F32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6ABC93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531B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awakening-factors, rise &amp; fall</w:t>
            </w:r>
          </w:p>
        </w:tc>
      </w:tr>
      <w:tr w:rsidR="000209BC" w:rsidRPr="000209BC" w14:paraId="7FDA80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04AA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1F69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E13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1D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4 noble truths</w:t>
            </w:r>
          </w:p>
        </w:tc>
      </w:tr>
      <w:tr w:rsidR="000209BC" w:rsidRPr="000209BC" w14:paraId="180A5C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8CA4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 Contemplate rise &amp; fall to know, let go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925C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EE48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54EC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Contemplate rise &amp; fall to know, let go dhammas</w:t>
            </w:r>
          </w:p>
        </w:tc>
      </w:tr>
      <w:tr w:rsidR="000209BC" w:rsidRPr="000209BC" w14:paraId="4E3678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86F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321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15EA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E26B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Repeats formula for internal, etc.</w:t>
            </w:r>
          </w:p>
        </w:tc>
      </w:tr>
    </w:tbl>
    <w:p w14:paraId="1AB81B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contemplation is described in terms similar to the vipassanā refrain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just as the Dharmaskandha. It is not clear whether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copied from the Dharmaskandha or they both borrowed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is expanded by adding factors from dependent origination, appropriately adjusted in each case. This may have been inspired by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which as we have seen treats causality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terms similar to dependent origination; however the specifics are different. The whole first half of these sections, describing ‘internal, etc.’ in terms of vipassanā is largely an addition; vipassanā is integrated from </w:t>
      </w:r>
      <w:r w:rsidRPr="000209BC">
        <w:rPr>
          <w:rFonts w:ascii="Source Serif Pro" w:eastAsia="Times New Roman" w:hAnsi="Source Serif Pro" w:cs="Times New Roman"/>
          <w:color w:val="382500"/>
          <w:kern w:val="0"/>
          <w:sz w:val="27"/>
          <w:szCs w:val="27"/>
          <w:lang w:eastAsia="en-GB"/>
          <w14:ligatures w14:val="none"/>
        </w:rPr>
        <w:lastRenderedPageBreak/>
        <w:t>the start of the meditation, rather than being left until the end as the Dharmaskandha.</w:t>
      </w:r>
    </w:p>
    <w:p w14:paraId="241399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Strangely, the authentic satipaṭṭhāna material is presented after the additions. This second half of each section, featuring the meditation objects and the refrain, is very similar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presumably was influenced by the (now lost) Dharmaguptaka Satipaṭṭhāna Sutta. The most significant difference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the absence of the five aggregates from contemplation of dhammas.</w:t>
      </w:r>
    </w:p>
    <w:p w14:paraId="1EFC62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long list of body contemplations falls into three divisions. The first two exercises are very similar, basically ‘awareness of </w:t>
      </w:r>
      <w:proofErr w:type="gramStart"/>
      <w:r w:rsidRPr="000209BC">
        <w:rPr>
          <w:rFonts w:ascii="Source Serif Pro" w:eastAsia="Times New Roman" w:hAnsi="Source Serif Pro" w:cs="Times New Roman"/>
          <w:color w:val="382500"/>
          <w:kern w:val="0"/>
          <w:sz w:val="27"/>
          <w:szCs w:val="27"/>
          <w:lang w:eastAsia="en-GB"/>
          <w14:ligatures w14:val="none"/>
        </w:rPr>
        <w:t>movements’</w:t>
      </w:r>
      <w:proofErr w:type="gramEnd"/>
      <w:r w:rsidRPr="000209BC">
        <w:rPr>
          <w:rFonts w:ascii="Source Serif Pro" w:eastAsia="Times New Roman" w:hAnsi="Source Serif Pro" w:cs="Times New Roman"/>
          <w:color w:val="382500"/>
          <w:kern w:val="0"/>
          <w:sz w:val="27"/>
          <w:szCs w:val="27"/>
          <w:lang w:eastAsia="en-GB"/>
          <w14:ligatures w14:val="none"/>
        </w:rPr>
        <w:t>.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division is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full sixteen-step version is the more fundamental one. It clearly outlines a full sequence of meditative </w:t>
      </w:r>
      <w:r w:rsidRPr="000209BC">
        <w:rPr>
          <w:rFonts w:ascii="Source Serif Pro" w:eastAsia="Times New Roman" w:hAnsi="Source Serif Pro" w:cs="Times New Roman"/>
          <w:color w:val="382500"/>
          <w:kern w:val="0"/>
          <w:sz w:val="27"/>
          <w:szCs w:val="27"/>
          <w:lang w:eastAsia="en-GB"/>
          <w14:ligatures w14:val="none"/>
        </w:rPr>
        <w:lastRenderedPageBreak/>
        <w:t>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5546631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idea that the full development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must involve all sixteen steps is borne out in a Sutta where Venerable </w:t>
      </w:r>
      <w:proofErr w:type="spellStart"/>
      <w:r w:rsidRPr="000209BC">
        <w:rPr>
          <w:rFonts w:ascii="Source Serif Pro" w:eastAsia="Times New Roman" w:hAnsi="Source Serif Pro" w:cs="Times New Roman"/>
          <w:color w:val="382500"/>
          <w:kern w:val="0"/>
          <w:sz w:val="27"/>
          <w:szCs w:val="27"/>
          <w:lang w:eastAsia="en-GB"/>
          <w14:ligatures w14:val="none"/>
        </w:rPr>
        <w:t>Ariṭṭha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describes his practice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as having dispelled sensual desire for things past and future, and having dispelled perceptions of aversion towards things internally and externally, just mindful he breathes in and out.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removal of desire and aversion, and the reference to internal/external, is very like satipaṭṭhāna. Venerable </w:t>
      </w:r>
      <w:proofErr w:type="spellStart"/>
      <w:r w:rsidRPr="000209BC">
        <w:rPr>
          <w:rFonts w:ascii="Source Serif Pro" w:eastAsia="Times New Roman" w:hAnsi="Source Serif Pro" w:cs="Times New Roman"/>
          <w:color w:val="382500"/>
          <w:kern w:val="0"/>
          <w:sz w:val="27"/>
          <w:szCs w:val="27"/>
          <w:lang w:eastAsia="en-GB"/>
          <w14:ligatures w14:val="none"/>
        </w:rPr>
        <w:t>Ariṭṭha’s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practice had not progressed beyond simple observation of the breath, without samādhi and insight. The Buddha, while acknowledging that this was indeed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encouraged Venerable </w:t>
      </w:r>
      <w:proofErr w:type="spellStart"/>
      <w:r w:rsidRPr="000209BC">
        <w:rPr>
          <w:rFonts w:ascii="Source Serif Pro" w:eastAsia="Times New Roman" w:hAnsi="Source Serif Pro" w:cs="Times New Roman"/>
          <w:color w:val="382500"/>
          <w:kern w:val="0"/>
          <w:sz w:val="27"/>
          <w:szCs w:val="27"/>
          <w:lang w:eastAsia="en-GB"/>
          <w14:ligatures w14:val="none"/>
        </w:rPr>
        <w:t>Ariṭṭha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fully develop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through the whole sixteen steps.</w:t>
      </w:r>
    </w:p>
    <w:p w14:paraId="573A40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p>
    <w:p w14:paraId="4A239B32" w14:textId="7EF578E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w:t>
      </w:r>
      <w:r w:rsidRPr="000209BC">
        <w:rPr>
          <w:rFonts w:ascii="Source Serif Pro" w:eastAsia="Times New Roman" w:hAnsi="Source Serif Pro" w:cs="Times New Roman"/>
          <w:color w:val="382500"/>
          <w:kern w:val="0"/>
          <w:sz w:val="27"/>
          <w:szCs w:val="27"/>
          <w:lang w:eastAsia="en-GB"/>
          <w14:ligatures w14:val="none"/>
        </w:rPr>
        <w:lastRenderedPageBreak/>
        <w:t>parts.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But the body parts, especially when subsumed under the elements, are also contemplated as ‘not mine’, etc., which is vipassanā.</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proofErr w:type="spellStart"/>
      <w:r w:rsidRPr="000209BC">
        <w:rPr>
          <w:rFonts w:ascii="Source Serif Pro" w:eastAsia="Times New Roman" w:hAnsi="Source Serif Pro" w:cs="Times New Roman"/>
          <w:i/>
          <w:iCs/>
          <w:color w:val="382500"/>
          <w:kern w:val="0"/>
          <w:sz w:val="27"/>
          <w:szCs w:val="27"/>
          <w:lang w:eastAsia="en-GB"/>
          <w14:ligatures w14:val="none"/>
        </w:rPr>
        <w:t>samādhinimitta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Thus all these practices have the potential for developing both peace and wisdom.</w:t>
      </w:r>
    </w:p>
    <w:p w14:paraId="5305A6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body contemplation sections in the seven different versions of the satipaṭṭhāna material, three mention only this third division (Vibhaṅga, Dharmaskandha,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while four mention all three divisions (Śāriputrābhidharma,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they keep the standard sequence of placing the ‘awareness of movements’ division first; and unlike the Sarvāstivāda they don’t bring in unrelated practices.</w:t>
      </w:r>
    </w:p>
    <w:p w14:paraId="1AD9238E" w14:textId="7859AC2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good reasons for thinking that clear comprehension was not originally regarded as a meditation as such. For example in the Mahā </w:t>
      </w:r>
      <w:proofErr w:type="spellStart"/>
      <w:r w:rsidRPr="000209BC">
        <w:rPr>
          <w:rFonts w:ascii="Source Serif Pro" w:eastAsia="Times New Roman" w:hAnsi="Source Serif Pro" w:cs="Times New Roman"/>
          <w:color w:val="382500"/>
          <w:kern w:val="0"/>
          <w:sz w:val="27"/>
          <w:szCs w:val="27"/>
          <w:lang w:eastAsia="en-GB"/>
          <w14:ligatures w14:val="none"/>
        </w:rPr>
        <w:t>Rāhulovāda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Venerable </w:t>
      </w:r>
      <w:proofErr w:type="spellStart"/>
      <w:r w:rsidRPr="000209BC">
        <w:rPr>
          <w:rFonts w:ascii="Source Serif Pro" w:eastAsia="Times New Roman" w:hAnsi="Source Serif Pro" w:cs="Times New Roman"/>
          <w:color w:val="382500"/>
          <w:kern w:val="0"/>
          <w:sz w:val="27"/>
          <w:szCs w:val="27"/>
          <w:lang w:eastAsia="en-GB"/>
          <w14:ligatures w14:val="none"/>
        </w:rPr>
        <w:t>Rāhula</w:t>
      </w:r>
      <w:proofErr w:type="spellEnd"/>
      <w:r w:rsidRPr="000209BC">
        <w:rPr>
          <w:rFonts w:ascii="Source Serif Pro" w:eastAsia="Times New Roman" w:hAnsi="Source Serif Pro" w:cs="Times New Roman"/>
          <w:color w:val="382500"/>
          <w:kern w:val="0"/>
          <w:sz w:val="27"/>
          <w:szCs w:val="27"/>
          <w:lang w:eastAsia="en-GB"/>
          <w14:ligatures w14:val="none"/>
        </w:rPr>
        <w:t xml:space="preserve"> asks the Buddha to teach him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Buddha digresses with a long series of other meditations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five elements, including the body parts, and culminating in space; then the divine abidings; then ugliness; then impermanence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before returning to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Perhaps the reason for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digression was that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hula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mind required preparation before it was mature enough to fully benefit from a subtle exercise like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735C219" w14:textId="22160E7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Meghiya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similar in that it presents a graduated series of dhammas for maturing the mind.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It culminates with four meditations: ugliness for abandoning lust; loving-kindness for abandoning anger;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cutting off thinking; and impermanence for uprooting the conceit ‘I am’. This has always struck me as one of the most sensible, balanced programs for meditation. Other variants occur, such as ugliness,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and impermanence.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In these and other contexts we see ugliness, the elements, etc., treated alongside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straightforward meditation practice. But clear comprehension is conspicuously absent in such contexts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why those who promote such an approach to meditation rely so heavily on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046405D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particularly the Theravādin insertion of the five aggregates into the contemplation of dhammas.</w:t>
      </w:r>
    </w:p>
    <w:p w14:paraId="0251414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14</w:t>
      </w:r>
      <w:r w:rsidRPr="000209BC">
        <w:rPr>
          <w:rFonts w:ascii="Source Sans Pro" w:eastAsia="Times New Roman" w:hAnsi="Source Sans Pro" w:cs="Times New Roman"/>
          <w:smallCaps/>
          <w:color w:val="382500"/>
          <w:kern w:val="36"/>
          <w:sz w:val="51"/>
          <w:szCs w:val="51"/>
          <w:lang w:eastAsia="en-GB"/>
          <w14:ligatures w14:val="none"/>
        </w:rPr>
        <w:br/>
        <w:t>The Sati</w:t>
      </w:r>
      <w:r w:rsidRPr="000209BC">
        <w:rPr>
          <w:rFonts w:ascii="Source Sans Pro" w:eastAsia="Times New Roman" w:hAnsi="Source Sans Pro" w:cs="Times New Roman"/>
          <w:smallCaps/>
          <w:color w:val="382500"/>
          <w:kern w:val="36"/>
          <w:sz w:val="51"/>
          <w:szCs w:val="51"/>
          <w:lang w:eastAsia="en-GB"/>
          <w14:ligatures w14:val="none"/>
        </w:rPr>
        <w:softHyphen/>
        <w:t>paṭ</w:t>
      </w:r>
      <w:r w:rsidRPr="000209BC">
        <w:rPr>
          <w:rFonts w:ascii="Source Sans Pro" w:eastAsia="Times New Roman" w:hAnsi="Source Sans Pro" w:cs="Times New Roman"/>
          <w:smallCaps/>
          <w:color w:val="382500"/>
          <w:kern w:val="36"/>
          <w:sz w:val="51"/>
          <w:szCs w:val="51"/>
          <w:lang w:eastAsia="en-GB"/>
          <w14:ligatures w14:val="none"/>
        </w:rPr>
        <w:softHyphen/>
        <w:t>ṭhāna Suttas</w:t>
      </w:r>
    </w:p>
    <w:p w14:paraId="024326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14.1 Prajñāpāramitā</w:t>
      </w:r>
    </w:p>
    <w:p w14:paraId="366723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Conze</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version was constructed from a conflation of Sanskrit fragments in comparison with Tibetan and Chinese translations. According to </w:t>
      </w:r>
      <w:proofErr w:type="spellStart"/>
      <w:r w:rsidRPr="000209BC">
        <w:rPr>
          <w:rFonts w:ascii="Source Serif Pro" w:eastAsia="Times New Roman" w:hAnsi="Source Serif Pro" w:cs="Times New Roman"/>
          <w:color w:val="382500"/>
          <w:kern w:val="0"/>
          <w:sz w:val="27"/>
          <w:szCs w:val="27"/>
          <w:lang w:eastAsia="en-GB"/>
          <w14:ligatures w14:val="none"/>
        </w:rPr>
        <w:t>Conze</w:t>
      </w:r>
      <w:proofErr w:type="spellEnd"/>
      <w:r w:rsidRPr="000209BC">
        <w:rPr>
          <w:rFonts w:ascii="Source Serif Pro" w:eastAsia="Times New Roman" w:hAnsi="Source Serif Pro" w:cs="Times New Roman"/>
          <w:color w:val="382500"/>
          <w:kern w:val="0"/>
          <w:sz w:val="27"/>
          <w:szCs w:val="27"/>
          <w:lang w:eastAsia="en-GB"/>
          <w14:ligatures w14:val="none"/>
        </w:rPr>
        <w:t>, the different versions mainly vary in the quantity of repetitions, so as regards content we can treat it as one work.</w:t>
      </w:r>
    </w:p>
    <w:p w14:paraId="2DD7908E" w14:textId="54E06F8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w:t>
      </w:r>
      <w:proofErr w:type="spellStart"/>
      <w:r w:rsidRPr="000209BC">
        <w:rPr>
          <w:rFonts w:ascii="Source Serif Pro" w:eastAsia="Times New Roman" w:hAnsi="Source Serif Pro" w:cs="Times New Roman"/>
          <w:color w:val="382500"/>
          <w:kern w:val="0"/>
          <w:sz w:val="27"/>
          <w:szCs w:val="27"/>
          <w:lang w:eastAsia="en-GB"/>
          <w14:ligatures w14:val="none"/>
        </w:rPr>
        <w:t>Pūrvaśaila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Aparaśaila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These schools are branches of the Mahāsaṅghika, which suggests that the Prajñāpāramitā account of satipaṭṭhāna material was derived from a Mahāsaṅghika text. There is, however, no </w:t>
      </w:r>
      <w:proofErr w:type="gramStart"/>
      <w:r w:rsidRPr="000209BC">
        <w:rPr>
          <w:rFonts w:ascii="Source Serif Pro" w:eastAsia="Times New Roman" w:hAnsi="Source Serif Pro" w:cs="Times New Roman"/>
          <w:color w:val="382500"/>
          <w:kern w:val="0"/>
          <w:sz w:val="27"/>
          <w:szCs w:val="27"/>
          <w:lang w:eastAsia="en-GB"/>
          <w14:ligatures w14:val="none"/>
        </w:rPr>
        <w:t>specially</w:t>
      </w:r>
      <w:proofErr w:type="gramEnd"/>
      <w:r w:rsidRPr="000209BC">
        <w:rPr>
          <w:rFonts w:ascii="Source Serif Pro" w:eastAsia="Times New Roman" w:hAnsi="Source Serif Pro" w:cs="Times New Roman"/>
          <w:color w:val="382500"/>
          <w:kern w:val="0"/>
          <w:sz w:val="27"/>
          <w:szCs w:val="27"/>
          <w:lang w:eastAsia="en-GB"/>
          <w14:ligatures w14:val="none"/>
        </w:rPr>
        <w:t xml:space="preserve"> close relation between this version and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w:t>
      </w:r>
    </w:p>
    <w:p w14:paraId="41D165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7DF79B1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passage begins by simply defining, as part of the Mahāyāna path of the Bodhisattva, the four satipaṭṭhānas.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Then comes a variation on the standard passage:</w:t>
      </w:r>
    </w:p>
    <w:p w14:paraId="3888E94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well as the Mahāyāna</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Sūtra. In that context the phrase serves as a springboard for a more characteristically Mahāyāna exposition of satipaṭṭhāna. Here the idea lies still in germ. The phrase rendered by </w:t>
      </w:r>
      <w:proofErr w:type="spellStart"/>
      <w:r w:rsidRPr="000209BC">
        <w:rPr>
          <w:rFonts w:ascii="Source Serif Pro" w:eastAsia="Times New Roman" w:hAnsi="Source Serif Pro" w:cs="Times New Roman"/>
          <w:color w:val="382500"/>
          <w:kern w:val="0"/>
          <w:sz w:val="27"/>
          <w:szCs w:val="27"/>
          <w:lang w:eastAsia="en-GB"/>
          <w14:ligatures w14:val="none"/>
        </w:rPr>
        <w:t>Conze</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‘without taking anything as a </w:t>
      </w:r>
      <w:proofErr w:type="spellStart"/>
      <w:r w:rsidRPr="000209BC">
        <w:rPr>
          <w:rFonts w:ascii="Source Serif Pro" w:eastAsia="Times New Roman" w:hAnsi="Source Serif Pro" w:cs="Times New Roman"/>
          <w:color w:val="382500"/>
          <w:kern w:val="0"/>
          <w:sz w:val="27"/>
          <w:szCs w:val="27"/>
          <w:lang w:eastAsia="en-GB"/>
          <w14:ligatures w14:val="none"/>
        </w:rPr>
        <w:t>basis’</w:t>
      </w:r>
      <w:proofErr w:type="spellEnd"/>
      <w:r w:rsidRPr="000209BC">
        <w:rPr>
          <w:rFonts w:ascii="Source Serif Pro" w:eastAsia="Times New Roman" w:hAnsi="Source Serif Pro" w:cs="Times New Roman"/>
          <w:color w:val="382500"/>
          <w:kern w:val="0"/>
          <w:sz w:val="27"/>
          <w:szCs w:val="27"/>
          <w:lang w:eastAsia="en-GB"/>
          <w14:ligatures w14:val="none"/>
        </w:rPr>
        <w:t xml:space="preserve"> seems to be the phrase ‘one dwells independent’, found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Satipaṭṭhāna Sutta.</w:t>
      </w:r>
    </w:p>
    <w:p w14:paraId="36BAE35A" w14:textId="013F4C7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elements; body parts; and charnel ground. This is identical with the body contemplation practices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Each practice is described in virtually exactly the same 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says one should reflect ‘This body, too, is of the same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the same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 Here both</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dhamma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are non-technical words meaning simply ‘nature’. But the Prajñāpāramitā translation has, instead of ‘nature’ for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 ‘own-being’, obviously harking to an original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This key technical term in Abhidhamma philosophy would have been more familiar to the compilers of the Prajñāpāramitā than the colloquial word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AB0D2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differences in the phrasing of the particular exercises are miniscule, far more significant divergences occur in the structure. The </w:t>
      </w:r>
      <w:r w:rsidRPr="000209BC">
        <w:rPr>
          <w:rFonts w:ascii="Source Serif Pro" w:eastAsia="Times New Roman" w:hAnsi="Source Serif Pro" w:cs="Times New Roman"/>
          <w:color w:val="382500"/>
          <w:kern w:val="0"/>
          <w:sz w:val="27"/>
          <w:szCs w:val="27"/>
          <w:lang w:eastAsia="en-GB"/>
          <w14:ligatures w14:val="none"/>
        </w:rPr>
        <w:lastRenderedPageBreak/>
        <w:t xml:space="preserve">Prajñāpāramitā lists the two ‘awareness of postures’ meditations first, before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the same as every other exposition of the path in all schools, except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and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w:t>
      </w:r>
    </w:p>
    <w:p w14:paraId="2C878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hardly any refrain. At the end of each meditation it is simply said, ‘And that through non-apprehension.’ I am not sure of the Sanskrit original, but this seems to be a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‘tag’ added to identify with the special Prajñāpāramitā perspective on emptiness. It is similar to the earlier phrase ‘not grasping at anything in the world’. This, and the substitution of ‘bodhisattva’ for ‘bhikkhu’, are the only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elements.</w:t>
      </w:r>
    </w:p>
    <w:p w14:paraId="66C25F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even though the Mahāyāna in general owes more to the Sarvāstivāda and Mahāsaṅghika traditions.</w:t>
      </w:r>
    </w:p>
    <w:p w14:paraId="49CBF4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65D30961"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years ago, Har Dayal commented: ‘…the Buddhist authors have written a great deal only about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kāyasatipaṭṭhāna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[body contemplation]; they dismiss the other three with a few words.’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Some therefore conclude that body contemplation was originally the only part of satipaṭṭhāna. However, this is </w:t>
      </w:r>
      <w:proofErr w:type="gramStart"/>
      <w:r w:rsidRPr="000209BC">
        <w:rPr>
          <w:rFonts w:ascii="Source Serif Pro" w:eastAsia="Times New Roman" w:hAnsi="Source Serif Pro" w:cs="Times New Roman"/>
          <w:color w:val="382500"/>
          <w:kern w:val="0"/>
          <w:sz w:val="27"/>
          <w:szCs w:val="27"/>
          <w:lang w:eastAsia="en-GB"/>
          <w14:ligatures w14:val="none"/>
        </w:rPr>
        <w:t>an</w:t>
      </w:r>
      <w:proofErr w:type="gramEnd"/>
      <w:r w:rsidRPr="000209BC">
        <w:rPr>
          <w:rFonts w:ascii="Source Serif Pro" w:eastAsia="Times New Roman" w:hAnsi="Source Serif Pro" w:cs="Times New Roman"/>
          <w:color w:val="382500"/>
          <w:kern w:val="0"/>
          <w:sz w:val="27"/>
          <w:szCs w:val="27"/>
          <w:lang w:eastAsia="en-GB"/>
          <w14:ligatures w14:val="none"/>
        </w:rPr>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w:t>
      </w:r>
      <w:r w:rsidRPr="000209BC">
        <w:rPr>
          <w:rFonts w:ascii="Source Serif Pro" w:eastAsia="Times New Roman" w:hAnsi="Source Serif Pro" w:cs="Times New Roman"/>
          <w:color w:val="382500"/>
          <w:kern w:val="0"/>
          <w:sz w:val="27"/>
          <w:szCs w:val="27"/>
          <w:lang w:eastAsia="en-GB"/>
          <w14:ligatures w14:val="none"/>
        </w:rPr>
        <w:lastRenderedPageBreak/>
        <w:t>as a later loss. This loss suggests that the authors of the Prajñāpāramitā were not overly concerned with satipaṭṭhāna as such; perhaps they simply assumed that their audience was already familiar with the basic teachings.</w:t>
      </w:r>
    </w:p>
    <w:p w14:paraId="307618AA" w14:textId="009AE46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consider the second exposition of satipaṭṭhāna in the Prajñāpāramitā. This defines satipaṭṭhāna, together with a list of other dhammas containing both early and late elements, as ‘supramundane and not worldly’.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although lacking the phrase ‘Or mindfulness is established that “There is a body”, only for the sake of a measure of knowledge and mindfulness.’ It is also similar to the Sarvāstivāda version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though lacking the specifications of the cause of each of the objects of satipaṭṭhāna.</w:t>
      </w:r>
    </w:p>
    <w:p w14:paraId="3D9CF4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separation of the two passages in the text, the inconsistent use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suggests that the two passages are taken from different sources. That is to say, there is no reason to believe that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took an earlier, longer text integrating these two passages and broke it up into separate pieces.</w:t>
      </w:r>
    </w:p>
    <w:p w14:paraId="4968E5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reinforces one of our basic arguments about the formation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Prajñāpāramitā is similar. Even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preserves the meditation exercises in the Abhidhamma Vibhaṅga and the </w:t>
      </w:r>
      <w:r w:rsidRPr="000209BC">
        <w:rPr>
          <w:rFonts w:ascii="Source Serif Pro" w:eastAsia="Times New Roman" w:hAnsi="Source Serif Pro" w:cs="Times New Roman"/>
          <w:color w:val="382500"/>
          <w:kern w:val="0"/>
          <w:sz w:val="27"/>
          <w:szCs w:val="27"/>
          <w:lang w:eastAsia="en-GB"/>
          <w14:ligatures w14:val="none"/>
        </w:rPr>
        <w:lastRenderedPageBreak/>
        <w:t>vipassanā refrain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Sutta and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Thus the treatment of these two aspects separately represents an earlier tradition compared with the elaborated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583BDE3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14.2 Sarvāstivāda </w:t>
      </w:r>
      <w:proofErr w:type="spellStart"/>
      <w:r w:rsidRPr="000209BC">
        <w:rPr>
          <w:rFonts w:ascii="Source Sans Pro" w:eastAsia="Times New Roman" w:hAnsi="Source Sans Pro" w:cs="Times New Roman"/>
          <w:smallCaps/>
          <w:color w:val="382500"/>
          <w:kern w:val="0"/>
          <w:sz w:val="31"/>
          <w:szCs w:val="31"/>
          <w:lang w:eastAsia="en-GB"/>
          <w14:ligatures w14:val="none"/>
        </w:rPr>
        <w:t>Smṛtyupasthāna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Sūtra</w:t>
      </w:r>
    </w:p>
    <w:p w14:paraId="0BC9BFF3" w14:textId="418A5651"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of the Sarvāstivāda school is preserved in the Madhyama Āgama of the Chinese </w:t>
      </w:r>
      <w:proofErr w:type="spellStart"/>
      <w:r w:rsidRPr="000209BC">
        <w:rPr>
          <w:rFonts w:ascii="Source Serif Pro" w:eastAsia="Times New Roman" w:hAnsi="Source Serif Pro" w:cs="Times New Roman"/>
          <w:color w:val="382500"/>
          <w:kern w:val="0"/>
          <w:sz w:val="27"/>
          <w:szCs w:val="27"/>
          <w:lang w:eastAsia="en-GB"/>
          <w14:ligatures w14:val="none"/>
        </w:rPr>
        <w:t>Tripiṭaka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translated from Sanskrit into Chinese in 389 CE by the Chinese </w:t>
      </w:r>
      <w:proofErr w:type="gramStart"/>
      <w:r w:rsidRPr="000209BC">
        <w:rPr>
          <w:rFonts w:ascii="Source Serif Pro" w:eastAsia="Times New Roman" w:hAnsi="Source Serif Pro" w:cs="Times New Roman"/>
          <w:color w:val="382500"/>
          <w:kern w:val="0"/>
          <w:sz w:val="27"/>
          <w:szCs w:val="27"/>
          <w:lang w:eastAsia="en-GB"/>
          <w14:ligatures w14:val="none"/>
        </w:rPr>
        <w:t>monk</w:t>
      </w:r>
      <w:proofErr w:type="gram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Sanghadeva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is more elaborate in some respects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less elaborate in others. Hence it is probably neither earlier nor later, but stems from a slightly divergent tradition as the two new schools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and concentrate on the significant differences in the choice of meditation exercises.</w:t>
      </w:r>
    </w:p>
    <w:p w14:paraId="55D5956F" w14:textId="67E327B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opens in the same way 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 setting is at </w:t>
      </w:r>
      <w:proofErr w:type="spellStart"/>
      <w:r w:rsidRPr="000209BC">
        <w:rPr>
          <w:rFonts w:ascii="Source Serif Pro" w:eastAsia="Times New Roman" w:hAnsi="Source Serif Pro" w:cs="Times New Roman"/>
          <w:color w:val="382500"/>
          <w:kern w:val="0"/>
          <w:sz w:val="27"/>
          <w:szCs w:val="27"/>
          <w:lang w:eastAsia="en-GB"/>
          <w14:ligatures w14:val="none"/>
        </w:rPr>
        <w:t>Kammassadamma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Kuru country, and the teaching starts with the statement on the ‘path leading to convergence’. After this, however,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introduces the statement that all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past, future, and present realize enlightenment by being established on the four satipaṭṭhānas, abandoning the five hindrances, and developing the seven awakening-factors.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formula is presented simply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establishes mindfulness on the contemplation of the body, feelings, mind, and dhammas. We have established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that this abbreviated form was intended to be spelt out in full.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 fact that there are many discourses, one after another, all featuring the same formula is a good reason for the use of such an abbreviation. But what of this Madhyama version? This discourse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stands alone, not in a series, and one who was not familiar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when studying the Madhyama would not necessarily be aware of the longer formula. In this long discourse, why could the redactors not have found room to expand the formula? There is one simple answer to this puzzle: the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was originally part of the </w:t>
      </w:r>
      <w:r w:rsidRPr="000209BC">
        <w:rPr>
          <w:rFonts w:ascii="Source Serif Pro" w:eastAsia="Times New Roman" w:hAnsi="Source Serif Pro" w:cs="Times New Roman"/>
          <w:color w:val="382500"/>
          <w:kern w:val="0"/>
          <w:sz w:val="27"/>
          <w:szCs w:val="27"/>
          <w:lang w:eastAsia="en-GB"/>
          <w14:ligatures w14:val="none"/>
        </w:rPr>
        <w:lastRenderedPageBreak/>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 us compare the body contemplation exercises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first dealing with the factors in common. These are mostly in the same order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texts. The exception is mindfulness of breathing, which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028E30B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Part of the answer lies with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versions of which are found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Sarvāstivāda Majjhimas.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centres on a list of 14 body contemplation exercises that is identical with the basic practices in the body contemplation section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This specific set of practices is not found elsewhere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Nikāyas, and therefore indicates a strong relationship between these two texts.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799"/>
      </w:tblGrid>
      <w:tr w:rsidR="000209BC" w:rsidRPr="000209BC" w14:paraId="1F466FC0"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07B24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14.1: Body in Sarvāstivāda &amp; </w:t>
            </w:r>
            <w:r w:rsidRPr="00FF2DC3">
              <w:t>Theravāda</w:t>
            </w:r>
          </w:p>
        </w:tc>
      </w:tr>
      <w:tr w:rsidR="000209BC" w:rsidRPr="000209BC" w14:paraId="3C9A98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39E5E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Sarvāstivāda </w:t>
            </w: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43692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Satipaṭṭhāna Sutta</w:t>
            </w:r>
          </w:p>
        </w:tc>
      </w:tr>
      <w:tr w:rsidR="000209BC" w:rsidRPr="000209BC" w14:paraId="0E9493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EBDE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Four postures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659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r>
      <w:tr w:rsidR="000209BC" w:rsidRPr="000209BC" w14:paraId="686BC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76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Clear comprehension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1AC7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7E4786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620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Cutting off thought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CC43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20.3/MA 101)</w:t>
            </w:r>
          </w:p>
        </w:tc>
      </w:tr>
      <w:tr w:rsidR="000209BC" w:rsidRPr="000209BC" w14:paraId="1C2D1D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DC1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Suppressing thought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2A77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20.7/MA 101)</w:t>
            </w:r>
          </w:p>
        </w:tc>
      </w:tr>
      <w:tr w:rsidR="000209BC" w:rsidRPr="000209BC" w14:paraId="5B55D2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756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Ānāpānasati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0C13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r>
      <w:tr w:rsidR="000209BC" w:rsidRPr="000209BC" w14:paraId="5BC426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4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1st jhāna simile</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8A03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(Similes at MN 119.18/MA 81, etc.)</w:t>
            </w:r>
          </w:p>
        </w:tc>
      </w:tr>
      <w:tr w:rsidR="000209BC" w:rsidRPr="000209BC" w14:paraId="0D626B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0CCD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 2nd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93F53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77C6C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C5D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 3rd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23071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0830B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5CD3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 4th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3243E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4D6A6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6ED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 Perception of light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BB2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SN 51.20)</w:t>
            </w:r>
          </w:p>
        </w:tc>
      </w:tr>
      <w:tr w:rsidR="000209BC" w:rsidRPr="000209BC" w14:paraId="647DA6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AFFB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11. Basis of reviewing</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553F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AN 5.28)</w:t>
            </w:r>
          </w:p>
        </w:tc>
      </w:tr>
      <w:tr w:rsidR="000209BC" w:rsidRPr="000209BC" w14:paraId="31783AF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51B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 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CAA7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080C22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7B4F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 Six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AD7F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elements only)</w:t>
            </w:r>
          </w:p>
        </w:tc>
      </w:tr>
      <w:tr w:rsidR="000209BC" w:rsidRPr="000209BC" w14:paraId="562498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8CCD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14–18. Charnel ground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B36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r>
    </w:tbl>
    <w:p w14:paraId="54F4EB0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the most significant difference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and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is that the Satipaṭṭhāna Sutta, with its repeated refrain on investigating rise and fall, emphasizes vipassanā, while the refrain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says:</w:t>
      </w:r>
    </w:p>
    <w:p w14:paraId="52E9C9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gains an opportunity or not. Both of these divisions are found in the Sarvāstivāda. Third, mindfulness of the body leads to the witnessing of all clear knowledges, illustrated with a further three similes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pot, a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pond, and a ready chariot. This division is absent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Fourthly, mindfulness of the body, developed and cultivated, leads to ten benefits: overcoming discontent and delight; fear and dread; heat and cold, etc; one develops the four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one realizes the six kinds of clear knowledge. This list is also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 extended to 18 by the separate addition of the four jhānas and the four stages of awakening.</w:t>
      </w:r>
    </w:p>
    <w:p w14:paraId="37DB1C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four divisions are each of separate origin. There is substantial overlapping of the topics in this discourse, especially the jhānas and clear knowledges. The four jhānas were probably originally mentioned, not as a </w:t>
      </w:r>
      <w:r w:rsidRPr="000209BC">
        <w:rPr>
          <w:rFonts w:ascii="Source Serif Pro" w:eastAsia="Times New Roman" w:hAnsi="Source Serif Pro" w:cs="Times New Roman"/>
          <w:color w:val="382500"/>
          <w:kern w:val="0"/>
          <w:sz w:val="27"/>
          <w:szCs w:val="27"/>
          <w:lang w:eastAsia="en-GB"/>
          <w14:ligatures w14:val="none"/>
        </w:rPr>
        <w:lastRenderedPageBreak/>
        <w:t>kind of mindfulness practice, but as a benefit of mindfulness practice. This is implied by the basic refrain and by the list of benefits in both versions.</w:t>
      </w:r>
    </w:p>
    <w:p w14:paraId="6BE2FFB9" w14:textId="4647DC5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similes use a distinctive imagery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ocean, the full pot, the full pond, the full water jug.</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is consistent with the simile for mindfulness of the body found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bowl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of oil), as also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saturated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imagery of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similes:</w:t>
      </w:r>
    </w:p>
    <w:p w14:paraId="7E794660" w14:textId="37F5E57E"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1st jhāna: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He makes the rapture and bliss born of seclusion drench, suffuse, fill, and pervade this body,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2nd jhāna: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He makes the rapture and bliss born of samādhi drench, suffuse, fill, and pervade this body,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cool water…</w:t>
      </w:r>
    </w:p>
    <w:p w14:paraId="16D3E469" w14:textId="7F98E4F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3rd jhāna: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He makes the bliss free of rapture drench, suffuse, fill, and pervade this body,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cool water…</w:t>
      </w:r>
    </w:p>
    <w:p w14:paraId="59EE3FCC" w14:textId="32FF3A7F"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4th jhāna: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He sits pervading this body with pure bright heart,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pure bright heart. Just as if there were a man covered from the head down with a pure white cloth, so that there would be no part of his body not covered by the pure white cloth…</w:t>
      </w:r>
    </w:p>
    <w:p w14:paraId="2412630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beautiful images of embodied bliss complement the psychological jhāna formulas. The emphasis on immersion in the body no doubt prompted their inclusion in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and hence in the body contemplation section of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w:t>
      </w:r>
    </w:p>
    <w:p w14:paraId="706DEF4A" w14:textId="700D27D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Such abstract, almost mystical, usages of ‘body’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note </w:t>
      </w:r>
      <w:proofErr w:type="spellStart"/>
      <w:r w:rsidRPr="000209BC">
        <w:rPr>
          <w:rFonts w:ascii="Source Serif Pro" w:eastAsia="Times New Roman" w:hAnsi="Source Serif Pro" w:cs="Times New Roman"/>
          <w:color w:val="382500"/>
          <w:kern w:val="0"/>
          <w:sz w:val="27"/>
          <w:szCs w:val="27"/>
          <w:lang w:eastAsia="en-GB"/>
          <w14:ligatures w14:val="none"/>
        </w:rPr>
        <w:t>too</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mind-made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 witness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paved the way for the much later doctrine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Three-bodies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Buddha, a metaphysical and docetic reification of the Buddha and Nibbana.</w:t>
      </w:r>
    </w:p>
    <w:p w14:paraId="4481C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Sarvāstivāda Kāyagatāsmṛti Sutta, in addition to the variations mentioned above, presents a different list of basic exercises. These correlate exactly with the section on body contemplation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just 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correlates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 Theravādins added the vipassanā refrain to the Satipaṭṭhāna Sutta, the three extra similes to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reversed the sequence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 the Satipaṭṭhāna Sutta, or vice versa? To answer this question we must first examine in more detail the extra practices in the Sarvāstivāda.</w:t>
      </w:r>
    </w:p>
    <w:p w14:paraId="426394C3" w14:textId="14B0CB7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Numbers 3 and 4, dealing with ways of controlling thoughts, are two of five methods advocated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of the </w:t>
      </w:r>
      <w:proofErr w:type="spellStart"/>
      <w:r w:rsidRPr="000209BC">
        <w:rPr>
          <w:rFonts w:ascii="Source Serif Pro" w:eastAsia="Times New Roman" w:hAnsi="Source Serif Pro" w:cs="Times New Roman"/>
          <w:color w:val="382500"/>
          <w:kern w:val="0"/>
          <w:sz w:val="27"/>
          <w:szCs w:val="27"/>
          <w:lang w:eastAsia="en-GB"/>
          <w14:ligatures w14:val="none"/>
        </w:rPr>
        <w:t>Vitakkasaṇṭhāna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(‘Discourse on the Quelling of Thoughts’), which is obviously a more appropriate home for them. The description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is, as expected, closer to that in the Sarvāstivāda version of the </w:t>
      </w:r>
      <w:proofErr w:type="spellStart"/>
      <w:r w:rsidRPr="000209BC">
        <w:rPr>
          <w:rFonts w:ascii="Source Serif Pro" w:eastAsia="Times New Roman" w:hAnsi="Source Serif Pro" w:cs="Times New Roman"/>
          <w:color w:val="382500"/>
          <w:kern w:val="0"/>
          <w:sz w:val="27"/>
          <w:szCs w:val="27"/>
          <w:lang w:eastAsia="en-GB"/>
          <w14:ligatures w14:val="none"/>
        </w:rPr>
        <w:t>Vitakkasaṇṭhāna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rPr>
          <w:rFonts w:ascii="Source Serif Pro" w:eastAsia="Times New Roman" w:hAnsi="Source Serif Pro" w:cs="Times New Roman"/>
          <w:color w:val="382500"/>
          <w:kern w:val="0"/>
          <w:sz w:val="27"/>
          <w:szCs w:val="27"/>
          <w:lang w:eastAsia="en-GB"/>
          <w14:ligatures w14:val="none"/>
        </w:rPr>
        <w:t>Saccaka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among the useless byways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mistakenly pursued before his </w:t>
      </w:r>
      <w:r w:rsidRPr="000209BC">
        <w:rPr>
          <w:rFonts w:ascii="Source Serif Pro" w:eastAsia="Times New Roman" w:hAnsi="Source Serif Pro" w:cs="Times New Roman"/>
          <w:color w:val="382500"/>
          <w:kern w:val="0"/>
          <w:sz w:val="27"/>
          <w:szCs w:val="27"/>
          <w:lang w:eastAsia="en-GB"/>
          <w14:ligatures w14:val="none"/>
        </w:rPr>
        <w:lastRenderedPageBreak/>
        <w:t>enlightenment.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Bronkhorst</w:t>
      </w:r>
      <w:proofErr w:type="spellEnd"/>
      <w:r w:rsidRPr="000209BC">
        <w:rPr>
          <w:rFonts w:ascii="Source Serif Pro" w:eastAsia="Times New Roman" w:hAnsi="Source Serif Pro" w:cs="Times New Roman"/>
          <w:color w:val="382500"/>
          <w:kern w:val="0"/>
          <w:sz w:val="27"/>
          <w:szCs w:val="27"/>
          <w:lang w:eastAsia="en-GB"/>
          <w14:ligatures w14:val="none"/>
        </w:rPr>
        <w:t xml:space="preserve">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met number 10, the perception of light, together with some of the body contemplations, in the </w:t>
      </w:r>
      <w:proofErr w:type="spellStart"/>
      <w:r w:rsidRPr="000209BC">
        <w:rPr>
          <w:rFonts w:ascii="Source Serif Pro" w:eastAsia="Times New Roman" w:hAnsi="Source Serif Pro" w:cs="Times New Roman"/>
          <w:color w:val="382500"/>
          <w:kern w:val="0"/>
          <w:sz w:val="27"/>
          <w:szCs w:val="27"/>
          <w:lang w:eastAsia="en-GB"/>
          <w14:ligatures w14:val="none"/>
        </w:rPr>
        <w:t>Iddhipāda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Its inclusion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may also have been influenced by the standard passage on how one abandons the hindrance of sloth &amp; torpor, being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percipient of light, mindful &amp; clearly comprehending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There is no obvious reason in the passage itself why this should come under body contemplation. The emphasis on the perception of light in the </w:t>
      </w:r>
      <w:proofErr w:type="spellStart"/>
      <w:r w:rsidRPr="000209BC">
        <w:rPr>
          <w:rFonts w:ascii="Source Serif Pro" w:eastAsia="Times New Roman" w:hAnsi="Source Serif Pro" w:cs="Times New Roman"/>
          <w:color w:val="382500"/>
          <w:kern w:val="0"/>
          <w:sz w:val="27"/>
          <w:szCs w:val="27"/>
          <w:lang w:eastAsia="en-GB"/>
          <w14:ligatures w14:val="none"/>
        </w:rPr>
        <w:t>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supported by other passages, suggests that here we are entering the exotic realm of psychic powers.</w:t>
      </w:r>
    </w:p>
    <w:p w14:paraId="49C7F4C9" w14:textId="535A316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‘basis of reviewing’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mentioned in the Aṅguttara and the Dīghas as the fifth factor of noble right samādhi, the investigation of one who has emerged from jhāna ‘just as if one standing should look at one lying down, or one lying down should look at one standing.’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proofErr w:type="spellStart"/>
      <w:r w:rsidRPr="000209BC">
        <w:rPr>
          <w:rFonts w:ascii="Source Serif Pro" w:eastAsia="Times New Roman" w:hAnsi="Source Serif Pro" w:cs="Times New Roman"/>
          <w:i/>
          <w:iCs/>
          <w:color w:val="382500"/>
          <w:kern w:val="0"/>
          <w:sz w:val="27"/>
          <w:szCs w:val="27"/>
          <w:lang w:eastAsia="en-GB"/>
          <w14:ligatures w14:val="none"/>
        </w:rPr>
        <w:t>ceto</w:t>
      </w:r>
      <w:proofErr w:type="spellEnd"/>
      <w:r w:rsidRPr="000209BC">
        <w:rPr>
          <w:rFonts w:ascii="Source Serif Pro" w:eastAsia="Times New Roman" w:hAnsi="Source Serif Pro" w:cs="Times New Roman"/>
          <w:color w:val="382500"/>
          <w:kern w:val="0"/>
          <w:sz w:val="27"/>
          <w:szCs w:val="27"/>
          <w:lang w:eastAsia="en-GB"/>
          <w14:ligatures w14:val="none"/>
        </w:rPr>
        <w:t xml:space="preserve">)’ is quite unusual and distinctive of this passage and the fourth jhāna simile. Then follow the perception of light and the basis of reviewing, all these in the same order in both the fivefold right samādhi and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The correspondence of these somewhat unusual passages is too close for coincidence.</w:t>
      </w:r>
    </w:p>
    <w:p w14:paraId="75578E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identification of these structural influences on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Kāyagatāsmṛti Sūtras allows us to make more sense of the overall structure of the body contemplation section of these texts. They start with the contemplation of body postures and movements through daily activities, the standard preparation for meditation. Another </w:t>
      </w:r>
      <w:r w:rsidRPr="000209BC">
        <w:rPr>
          <w:rFonts w:ascii="Source Serif Pro" w:eastAsia="Times New Roman" w:hAnsi="Source Serif Pro" w:cs="Times New Roman"/>
          <w:color w:val="382500"/>
          <w:kern w:val="0"/>
          <w:sz w:val="27"/>
          <w:szCs w:val="27"/>
          <w:lang w:eastAsia="en-GB"/>
          <w14:ligatures w14:val="none"/>
        </w:rPr>
        <w:lastRenderedPageBreak/>
        <w:t xml:space="preserve">practice that acts both as a preparation for meditation and in meditation itself is the control of thoughts; this pertains to right intention of the eightfold path. Then follows the meditation proper,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parts of the body, elements, charnel ground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is largely redundant, suggesting that they were originally intended for the Kāyagatāsmṛti Sūtra, and the movement into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was a secondary development. If this is true for the Sarvāstivāda, it may hold good for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too, although there, with leaving behind of the jhānas, the influence is not as strong.</w:t>
      </w:r>
    </w:p>
    <w:p w14:paraId="6BCDFEF7" w14:textId="425FC7F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considered in some detail the body contemplation section of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we may now move on to the remainder. The refrain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speaks simply of contemplating internally and externally, then of establishing the mind on the body (feelings, mind, dhammas) and obtaining knowledge, vision, light, understanding (</w:t>
      </w:r>
      <w:proofErr w:type="spellStart"/>
      <w:r w:rsidRPr="000209BC">
        <w:rPr>
          <w:rFonts w:ascii="MS Mincho" w:eastAsia="MS Mincho" w:hAnsi="MS Mincho" w:cs="MS Mincho" w:hint="eastAsia"/>
          <w:color w:val="382500"/>
          <w:kern w:val="0"/>
          <w:sz w:val="27"/>
          <w:szCs w:val="27"/>
          <w:lang w:eastAsia="en-GB"/>
          <w14:ligatures w14:val="none"/>
        </w:rPr>
        <w:t>有知有見。有明有達</w:t>
      </w:r>
      <w:proofErr w:type="spellEnd"/>
      <w:r w:rsidRPr="000209BC">
        <w:rPr>
          <w:rFonts w:ascii="Source Serif Pro" w:eastAsia="Times New Roman" w:hAnsi="Source Serif Pro" w:cs="Times New Roman"/>
          <w:color w:val="382500"/>
          <w:kern w:val="0"/>
          <w:sz w:val="27"/>
          <w:szCs w:val="27"/>
          <w:lang w:eastAsia="en-GB"/>
          <w14:ligatures w14:val="none"/>
        </w:rPr>
        <w:t>; Pali equivalents are:</w:t>
      </w:r>
      <w:r w:rsidR="00C16309">
        <w:rPr>
          <w:rFonts w:ascii="Source Serif Pro" w:eastAsia="Times New Roman" w:hAnsi="Source Serif Pro" w:cs="Source Serif Pro"/>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ñāṇa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dassana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vijjā</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There is no mention of impermanence.</w:t>
      </w:r>
    </w:p>
    <w:p w14:paraId="58BB3DA5" w14:textId="76B5DD3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here has: ‘One establishes mindfulness only for a measure of knowledge, a measure of mindfulness’. The word ‘measure’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xml:space="preserve">) here has always struck me as a bit odd. One </w:t>
      </w:r>
      <w:r w:rsidRPr="000209BC">
        <w:rPr>
          <w:rFonts w:ascii="Source Serif Pro" w:eastAsia="Times New Roman" w:hAnsi="Source Serif Pro" w:cs="Times New Roman"/>
          <w:color w:val="382500"/>
          <w:kern w:val="0"/>
          <w:sz w:val="27"/>
          <w:szCs w:val="27"/>
          <w:lang w:eastAsia="en-GB"/>
          <w14:ligatures w14:val="none"/>
        </w:rPr>
        <w:lastRenderedPageBreak/>
        <w:t>can try to explain it away, but the normal meaning is ‘mere’ or ‘limited’. Is it possible that there could have been an early confusion between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matta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‘measure’ and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patti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‘attainment’ or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attha</w:t>
      </w:r>
      <w:proofErr w:type="spellEnd"/>
      <w:r w:rsidR="00C16309">
        <w:rPr>
          <w:rFonts w:ascii="Source Serif Pro" w:eastAsia="Times New Roman" w:hAnsi="Source Serif Pro" w:cs="Times New Roman"/>
          <w:i/>
          <w:iCs/>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‘purpose’? It is also a bit clumsy to say that one is supposed to establish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order to attain mindfulness (</w:t>
      </w:r>
      <w:proofErr w:type="spellStart"/>
      <w:r w:rsidRPr="000209BC">
        <w:rPr>
          <w:rFonts w:ascii="Source Serif Pro" w:eastAsia="Times New Roman" w:hAnsi="Source Serif Pro" w:cs="Times New Roman"/>
          <w:i/>
          <w:iCs/>
          <w:color w:val="382500"/>
          <w:kern w:val="0"/>
          <w:sz w:val="27"/>
          <w:szCs w:val="27"/>
          <w:lang w:eastAsia="en-GB"/>
          <w14:ligatures w14:val="none"/>
        </w:rPr>
        <w:t>patissati</w:t>
      </w:r>
      <w:proofErr w:type="spellEnd"/>
      <w:r w:rsidRPr="000209BC">
        <w:rPr>
          <w:rFonts w:ascii="Source Serif Pro" w:eastAsia="Times New Roman" w:hAnsi="Source Serif Pro" w:cs="Times New Roman"/>
          <w:color w:val="382500"/>
          <w:kern w:val="0"/>
          <w:sz w:val="27"/>
          <w:szCs w:val="27"/>
          <w:lang w:eastAsia="en-GB"/>
          <w14:ligatures w14:val="none"/>
        </w:rPr>
        <w:t>). The Chinese term here means ‘vision’. Could there have been a further confusion between something like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passati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patissati</w:t>
      </w:r>
      <w:proofErr w:type="spellEnd"/>
      <w:r w:rsidRPr="000209BC">
        <w:rPr>
          <w:rFonts w:ascii="Source Serif Pro" w:eastAsia="Times New Roman" w:hAnsi="Source Serif Pro" w:cs="Times New Roman"/>
          <w:color w:val="382500"/>
          <w:kern w:val="0"/>
          <w:sz w:val="27"/>
          <w:szCs w:val="27"/>
          <w:lang w:eastAsia="en-GB"/>
          <w14:ligatures w14:val="none"/>
        </w:rPr>
        <w:t>? (Of course,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passati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a verb and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patissati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sections on feelings and mind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are similar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contemplation of dhammas compares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598"/>
      </w:tblGrid>
      <w:tr w:rsidR="000209BC" w:rsidRPr="000209BC" w14:paraId="4D9D2B9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8F86DE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14.2: Dhammas in Sarvāstivāda &amp; </w:t>
            </w:r>
            <w:r w:rsidRPr="00FF2DC3">
              <w:t>Theravāda</w:t>
            </w:r>
          </w:p>
        </w:tc>
      </w:tr>
      <w:tr w:rsidR="000209BC" w:rsidRPr="000209BC" w14:paraId="13F447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19DC5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Sarvāstivāda </w:t>
            </w: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BC040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Satipaṭṭhāna Sutta</w:t>
            </w:r>
          </w:p>
        </w:tc>
      </w:tr>
      <w:tr w:rsidR="000209BC" w:rsidRPr="000209BC" w14:paraId="4996027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A39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Internal &amp; external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F081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653F0F7D"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EA3D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hindrances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543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Five hindrances</w:t>
            </w:r>
          </w:p>
        </w:tc>
      </w:tr>
      <w:tr w:rsidR="000209BC" w:rsidRPr="000209BC" w14:paraId="5B4DB0F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F4218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BE94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aggregates</w:t>
            </w:r>
          </w:p>
        </w:tc>
      </w:tr>
      <w:tr w:rsidR="000209BC" w:rsidRPr="000209BC" w14:paraId="47545A9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8AA1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8B7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Internal &amp; external sense media</w:t>
            </w:r>
          </w:p>
        </w:tc>
      </w:tr>
      <w:tr w:rsidR="000209BC" w:rsidRPr="000209BC" w14:paraId="13FA55FF"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3B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Seven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6EE2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Seven awakening-factors</w:t>
            </w:r>
          </w:p>
        </w:tc>
      </w:tr>
      <w:tr w:rsidR="000209BC" w:rsidRPr="000209BC" w14:paraId="51E537B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5C1E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E143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noble truths</w:t>
            </w:r>
          </w:p>
        </w:tc>
      </w:tr>
    </w:tbl>
    <w:p w14:paraId="61975673" w14:textId="1FE2F948"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mentions the sense media.</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There, the awakening-factors are said to be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abandoning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things that fetter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namely the six sense media. The Satipaṭṭhāna Suttas, too, speak of the sense media in terms of fetters. But in the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awakening-factors, which chiefly pertain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naturally precede the wisdom practice of the sense media.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omits the repetition of the ‘way to convergence’ statement at the end, but does include the guarantee of attainment in seven years, or as little as seven days; indeed, it goes further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emphasis throughout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is clearly on samatha. Like the Vibhaṅga, it omits virtually all the overtly vipassanā oriented material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 xml:space="preserve">14.3 </w:t>
      </w:r>
      <w:proofErr w:type="spellStart"/>
      <w:r w:rsidRPr="000209BC">
        <w:rPr>
          <w:rFonts w:ascii="Source Sans Pro" w:eastAsia="Times New Roman" w:hAnsi="Source Sans Pro" w:cs="Times New Roman"/>
          <w:smallCaps/>
          <w:color w:val="382500"/>
          <w:kern w:val="0"/>
          <w:sz w:val="31"/>
          <w:szCs w:val="31"/>
          <w:lang w:eastAsia="en-GB"/>
          <w14:ligatures w14:val="none"/>
        </w:rPr>
        <w:t>Ekāyana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Sūtra</w:t>
      </w:r>
    </w:p>
    <w:p w14:paraId="7885DE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Ekottara Āgama, from which this discourse was taken, is the least congruent of the four Āgamas. It was translated, it seems, from Prakrit rather than Sanskrit. It is usually believed to belong to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school that split from the ancestral Theravādins at the first schism. Thus, they are of particular interest, since textual and doctrinal material held in common between the Mahāsaṅghika lineage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proceeded to splinter into many sub-sects, with varying degrees of doctrinal development.</w:t>
      </w:r>
    </w:p>
    <w:p w14:paraId="42C319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the affiliation of the Ekottara is far from certain and several scholars have raised serious objections to this identification. The main reason for ascribing it to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rPr>
          <w:rFonts w:ascii="Source Serif Pro" w:eastAsia="Times New Roman" w:hAnsi="Source Serif Pro" w:cs="Times New Roman"/>
          <w:color w:val="382500"/>
          <w:kern w:val="0"/>
          <w:sz w:val="27"/>
          <w:szCs w:val="27"/>
          <w:lang w:eastAsia="en-GB"/>
          <w14:ligatures w14:val="none"/>
        </w:rPr>
        <w:t>specially</w:t>
      </w:r>
      <w:proofErr w:type="gramEnd"/>
      <w:r w:rsidRPr="000209BC">
        <w:rPr>
          <w:rFonts w:ascii="Source Serif Pro" w:eastAsia="Times New Roman" w:hAnsi="Source Serif Pro" w:cs="Times New Roman"/>
          <w:color w:val="382500"/>
          <w:kern w:val="0"/>
          <w:sz w:val="27"/>
          <w:szCs w:val="27"/>
          <w:lang w:eastAsia="en-GB"/>
          <w14:ligatures w14:val="none"/>
        </w:rPr>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671DE11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careless editing and divergence from the other sources </w:t>
      </w:r>
      <w:proofErr w:type="gramStart"/>
      <w:r w:rsidRPr="000209BC">
        <w:rPr>
          <w:rFonts w:ascii="Source Serif Pro" w:eastAsia="Times New Roman" w:hAnsi="Source Serif Pro" w:cs="Times New Roman"/>
          <w:color w:val="382500"/>
          <w:kern w:val="0"/>
          <w:sz w:val="27"/>
          <w:szCs w:val="27"/>
          <w:lang w:eastAsia="en-GB"/>
          <w14:ligatures w14:val="none"/>
        </w:rPr>
        <w:t>suggests</w:t>
      </w:r>
      <w:proofErr w:type="gramEnd"/>
      <w:r w:rsidRPr="000209BC">
        <w:rPr>
          <w:rFonts w:ascii="Source Serif Pro" w:eastAsia="Times New Roman" w:hAnsi="Source Serif Pro" w:cs="Times New Roman"/>
          <w:color w:val="382500"/>
          <w:kern w:val="0"/>
          <w:sz w:val="27"/>
          <w:szCs w:val="27"/>
          <w:lang w:eastAsia="en-GB"/>
          <w14:ligatures w14:val="none"/>
        </w:rPr>
        <w:t xml:space="preserve"> a later date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The setting, in common with the Dharmaskandha, is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rather than </w:t>
      </w:r>
      <w:proofErr w:type="spellStart"/>
      <w:r w:rsidRPr="000209BC">
        <w:rPr>
          <w:rFonts w:ascii="Source Serif Pro" w:eastAsia="Times New Roman" w:hAnsi="Source Serif Pro" w:cs="Times New Roman"/>
          <w:color w:val="382500"/>
          <w:kern w:val="0"/>
          <w:sz w:val="27"/>
          <w:szCs w:val="27"/>
          <w:lang w:eastAsia="en-GB"/>
          <w14:ligatures w14:val="none"/>
        </w:rPr>
        <w:t>Kammassadamma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could imply that it is actually a different discourse, delivered on a different occasion. However, it should be obvious to anyone familiar with the Suttas that they are set in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far more frequently than anywhere else;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the ‘default’ setting for any Suttas whose provenance was unknown. This is supported by two passages mentioned by Schopen. One </w:t>
      </w:r>
      <w:r w:rsidRPr="000209BC">
        <w:rPr>
          <w:rFonts w:ascii="Source Serif Pro" w:eastAsia="Times New Roman" w:hAnsi="Source Serif Pro" w:cs="Times New Roman"/>
          <w:color w:val="382500"/>
          <w:kern w:val="0"/>
          <w:sz w:val="27"/>
          <w:szCs w:val="27"/>
          <w:lang w:eastAsia="en-GB"/>
          <w14:ligatures w14:val="none"/>
        </w:rPr>
        <w:lastRenderedPageBreak/>
        <w:t xml:space="preserve">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w:t>
      </w:r>
      <w:proofErr w:type="spellStart"/>
      <w:r w:rsidRPr="000209BC">
        <w:rPr>
          <w:rFonts w:ascii="Source Serif Pro" w:eastAsia="Times New Roman" w:hAnsi="Source Serif Pro" w:cs="Times New Roman"/>
          <w:color w:val="382500"/>
          <w:kern w:val="0"/>
          <w:sz w:val="27"/>
          <w:szCs w:val="27"/>
          <w:lang w:eastAsia="en-GB"/>
          <w14:ligatures w14:val="none"/>
        </w:rPr>
        <w:t>Pasenadi</w:t>
      </w:r>
      <w:proofErr w:type="spellEnd"/>
      <w:r w:rsidRPr="000209BC">
        <w:rPr>
          <w:rFonts w:ascii="Source Serif Pro" w:eastAsia="Times New Roman" w:hAnsi="Source Serif Pro" w:cs="Times New Roman"/>
          <w:color w:val="382500"/>
          <w:kern w:val="0"/>
          <w:sz w:val="27"/>
          <w:szCs w:val="27"/>
          <w:lang w:eastAsia="en-GB"/>
          <w14:ligatures w14:val="none"/>
        </w:rPr>
        <w:t>; if one forgets the name of the householder, one should say it was Anāthapiṇḍika; and so 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 similar statement is recorded in the Mahāsaṅghika Vinaya: in the rules concerning reciting the nine aṅgas, if a monk forgets the setting, he should say it was one of the eight famous places.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Schopen’s</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discussion of this principle is sound, and, as he says, application of such principles would quickly result in the prevalence of settings at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is such a characteristic of the existing canons. We have seen in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that this kind of artificial ascription of setting is very prevalent. So when a discourse is said to have taken place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we should not take this too seriously. In cases like the Satipaṭṭhāna Sutta, where different versions of what look like the same text are set sometimes in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sometimes elsewhere, we should assume that the less common setting is likely to be authentic, and the shift to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happened as part of a later normalization. Thus the different settings do not imply that the texts had a different origin.</w:t>
      </w:r>
    </w:p>
    <w:p w14:paraId="0963B399" w14:textId="7FC35B6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here translates ‘satipaṭṭhāna’ by two characters that mean ‘mind-tranquillity’ (</w:t>
      </w:r>
      <w:proofErr w:type="spellStart"/>
      <w:r w:rsidRPr="000209BC">
        <w:rPr>
          <w:rFonts w:ascii="MS Mincho" w:eastAsia="MS Mincho" w:hAnsi="MS Mincho" w:cs="MS Mincho" w:hint="eastAsia"/>
          <w:color w:val="382500"/>
          <w:kern w:val="0"/>
          <w:sz w:val="27"/>
          <w:szCs w:val="27"/>
          <w:lang w:eastAsia="en-GB"/>
          <w14:ligatures w14:val="none"/>
        </w:rPr>
        <w:t>意止</w:t>
      </w:r>
      <w:proofErr w:type="spellEnd"/>
      <w:r w:rsidRPr="000209BC">
        <w:rPr>
          <w:rFonts w:ascii="Source Serif Pro" w:eastAsia="Times New Roman" w:hAnsi="Source Serif Pro" w:cs="Times New Roman"/>
          <w:color w:val="382500"/>
          <w:kern w:val="0"/>
          <w:sz w:val="27"/>
          <w:szCs w:val="27"/>
          <w:lang w:eastAsia="en-GB"/>
          <w14:ligatures w14:val="none"/>
        </w:rPr>
        <w:t>). The Indian original of this translation might be something like</w:t>
      </w:r>
      <w:r w:rsidR="00C16309">
        <w:rPr>
          <w:rFonts w:ascii="Source Serif Pro" w:eastAsia="Times New Roman" w:hAnsi="Source Serif Pro" w:cs="Source Serif Pro"/>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manosamatha</w:t>
      </w:r>
      <w:proofErr w:type="spellEnd"/>
      <w:r w:rsidRPr="000209BC">
        <w:rPr>
          <w:rFonts w:ascii="Source Serif Pro" w:eastAsia="Times New Roman" w:hAnsi="Source Serif Pro" w:cs="Times New Roman"/>
          <w:color w:val="382500"/>
          <w:kern w:val="0"/>
          <w:sz w:val="27"/>
          <w:szCs w:val="27"/>
          <w:lang w:eastAsia="en-GB"/>
          <w14:ligatures w14:val="none"/>
        </w:rPr>
        <w:t>. This term does not appear as such in the Pali, although the virtually identical</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cetosamatha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does. It is an unusual rendering for satipaṭṭhāna; normally the Chinese has the more literal ‘mindfulness-place’ (</w:t>
      </w:r>
      <w:proofErr w:type="spellStart"/>
      <w:r w:rsidRPr="000209BC">
        <w:rPr>
          <w:rFonts w:ascii="MS Mincho" w:eastAsia="MS Mincho" w:hAnsi="MS Mincho" w:cs="MS Mincho" w:hint="eastAsia"/>
          <w:color w:val="382500"/>
          <w:kern w:val="0"/>
          <w:sz w:val="27"/>
          <w:szCs w:val="27"/>
          <w:lang w:eastAsia="en-GB"/>
          <w14:ligatures w14:val="none"/>
        </w:rPr>
        <w:t>念處</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the rendering is found in several other places, such as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101 (the partial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SA), an </w:t>
      </w:r>
      <w:proofErr w:type="spellStart"/>
      <w:r w:rsidRPr="000209BC">
        <w:rPr>
          <w:rFonts w:ascii="Source Serif Pro" w:eastAsia="Times New Roman" w:hAnsi="Source Serif Pro" w:cs="Times New Roman"/>
          <w:color w:val="382500"/>
          <w:kern w:val="0"/>
          <w:sz w:val="27"/>
          <w:szCs w:val="27"/>
          <w:lang w:eastAsia="en-GB"/>
          <w14:ligatures w14:val="none"/>
        </w:rPr>
        <w:t>independant</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Da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13), the Dharmaguptaka Vinaya, and several versions of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literature. Thus it is not peculiar to the Ekottara.</w:t>
      </w:r>
    </w:p>
    <w:p w14:paraId="50EDAE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After opening with the ‘path leading to convergence’ statement, the text says this path destroys the five hindrances. The mention of the hindrances here is in line with the mainstream understanding of satipaṭṭhāna, and in particular recalls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formula for the four satipaṭṭhānas treats each as internal/external; the internal/external formula is then omitted throughout the body of the discourse. The auxiliary formula is also omitted. The significance of this </w:t>
      </w:r>
      <w:r w:rsidRPr="000209BC">
        <w:rPr>
          <w:rFonts w:ascii="Source Serif Pro" w:eastAsia="Times New Roman" w:hAnsi="Source Serif Pro" w:cs="Times New Roman"/>
          <w:color w:val="382500"/>
          <w:kern w:val="0"/>
          <w:sz w:val="27"/>
          <w:szCs w:val="27"/>
          <w:lang w:eastAsia="en-GB"/>
          <w14:ligatures w14:val="none"/>
        </w:rPr>
        <w:lastRenderedPageBreak/>
        <w:t xml:space="preserve">formula, however, is that satipaṭṭhāna is developed in the context of the path as a whole, and in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this has already been stated.</w:t>
      </w:r>
    </w:p>
    <w:p w14:paraId="0F5926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contrast with the consistency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So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was included in the ‘Ones’, classified under the first word of the text, a word that encapsulates the primary spiritual purpose of the way of satipaṭṭhāna: the achievement of unification of mind.</w:t>
      </w:r>
    </w:p>
    <w:p w14:paraId="7C60E5AD" w14:textId="069C47C1"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Omitting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awareness of activities, the section on body contemplations simply includes the parts of the body,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four elements, and charnel ground contemplations. It adds another practice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observing the openings of the body through which impurities flow. This is similar to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contemplations of feeling and mind are similar in their content to the other versions, but the refrains are different to both the other versions and to the refrains of the first sections in the same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w:t>
      </w:r>
      <w:r w:rsidRPr="000209BC">
        <w:rPr>
          <w:rFonts w:ascii="Source Serif Pro" w:eastAsia="Times New Roman" w:hAnsi="Source Serif Pro" w:cs="Times New Roman"/>
          <w:color w:val="382500"/>
          <w:kern w:val="0"/>
          <w:sz w:val="27"/>
          <w:szCs w:val="27"/>
          <w:lang w:eastAsia="en-GB"/>
          <w14:ligatures w14:val="none"/>
        </w:rPr>
        <w:lastRenderedPageBreak/>
        <w:t>The refrain here is difficult, and the translations I have vary widely. The above translation assumes that this phrase is similar to the Pali.</w:t>
      </w:r>
    </w:p>
    <w:p w14:paraId="48582E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Then follow some slightly varying versions of formulas for attaining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commonly found throughout the Suttas, which are obviously later additions. The refrain section has some affinity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w:t>
      </w:r>
    </w:p>
    <w:p w14:paraId="7A0FAF05" w14:textId="510E8CF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mind includes a further phrase that has confused the translators: </w:t>
      </w:r>
      <w:proofErr w:type="spellStart"/>
      <w:r w:rsidRPr="000209BC">
        <w:rPr>
          <w:rFonts w:ascii="MS Mincho" w:eastAsia="MS Mincho" w:hAnsi="MS Mincho" w:cs="MS Mincho" w:hint="eastAsia"/>
          <w:color w:val="382500"/>
          <w:kern w:val="0"/>
          <w:sz w:val="27"/>
          <w:szCs w:val="27"/>
          <w:lang w:eastAsia="en-GB"/>
          <w14:ligatures w14:val="none"/>
        </w:rPr>
        <w:t>可思惟．不可思惟</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follows the phrase we have identified as referring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knowledge and vision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w:t>
      </w:r>
      <w:r w:rsidRPr="000209BC">
        <w:rPr>
          <w:rFonts w:ascii="Source Serif Pro" w:eastAsia="Times New Roman" w:hAnsi="Source Serif Pro" w:cs="Source Serif Pro"/>
          <w:color w:val="382500"/>
          <w:kern w:val="0"/>
          <w:sz w:val="27"/>
          <w:szCs w:val="27"/>
          <w:lang w:eastAsia="en-GB"/>
          <w14:ligatures w14:val="none"/>
        </w:rPr>
        <w:t>í</w:t>
      </w:r>
      <w:r w:rsidRPr="000209BC">
        <w:rPr>
          <w:rFonts w:ascii="Source Serif Pro" w:eastAsia="Times New Roman" w:hAnsi="Source Serif Pro" w:cs="Times New Roman"/>
          <w:color w:val="382500"/>
          <w:kern w:val="0"/>
          <w:sz w:val="27"/>
          <w:szCs w:val="27"/>
          <w:lang w:eastAsia="en-GB"/>
          <w14:ligatures w14:val="none"/>
        </w:rPr>
        <w:t xml:space="preserve">ch </w:t>
      </w:r>
      <w:proofErr w:type="spellStart"/>
      <w:r w:rsidRPr="000209BC">
        <w:rPr>
          <w:rFonts w:ascii="Source Serif Pro" w:eastAsia="Times New Roman" w:hAnsi="Source Serif Pro" w:cs="Times New Roman"/>
          <w:color w:val="382500"/>
          <w:kern w:val="0"/>
          <w:sz w:val="27"/>
          <w:szCs w:val="27"/>
          <w:lang w:eastAsia="en-GB"/>
          <w14:ligatures w14:val="none"/>
        </w:rPr>
        <w:t>Nh</w:t>
      </w:r>
      <w:r w:rsidRPr="000209BC">
        <w:rPr>
          <w:rFonts w:ascii="Source Serif Pro" w:eastAsia="Times New Roman" w:hAnsi="Source Serif Pro" w:cs="Source Serif Pro"/>
          <w:color w:val="382500"/>
          <w:kern w:val="0"/>
          <w:sz w:val="27"/>
          <w:szCs w:val="27"/>
          <w:lang w:eastAsia="en-GB"/>
          <w14:ligatures w14:val="none"/>
        </w:rPr>
        <w:t>ấ</w:t>
      </w:r>
      <w:r w:rsidRPr="000209BC">
        <w:rPr>
          <w:rFonts w:ascii="Source Serif Pro" w:eastAsia="Times New Roman" w:hAnsi="Source Serif Pro" w:cs="Times New Roman"/>
          <w:color w:val="382500"/>
          <w:kern w:val="0"/>
          <w:sz w:val="27"/>
          <w:szCs w:val="27"/>
          <w:lang w:eastAsia="en-GB"/>
          <w14:ligatures w14:val="none"/>
        </w:rPr>
        <w:t>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ạ</w:t>
      </w:r>
      <w:r w:rsidRPr="000209BC">
        <w:rPr>
          <w:rFonts w:ascii="Source Serif Pro" w:eastAsia="Times New Roman" w:hAnsi="Source Serif Pro" w:cs="Times New Roman"/>
          <w:color w:val="382500"/>
          <w:kern w:val="0"/>
          <w:sz w:val="27"/>
          <w:szCs w:val="27"/>
          <w:lang w:eastAsia="en-GB"/>
          <w14:ligatures w14:val="none"/>
        </w:rPr>
        <w:t>nh</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this refers to knowing what is not knowable, and suggests that it is a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style paradox. </w:t>
      </w:r>
      <w:proofErr w:type="spellStart"/>
      <w:r w:rsidRPr="000209BC">
        <w:rPr>
          <w:rFonts w:ascii="Source Serif Pro" w:eastAsia="Times New Roman" w:hAnsi="Source Serif Pro" w:cs="Times New Roman"/>
          <w:color w:val="382500"/>
          <w:kern w:val="0"/>
          <w:sz w:val="27"/>
          <w:szCs w:val="27"/>
          <w:lang w:eastAsia="en-GB"/>
          <w14:ligatures w14:val="none"/>
        </w:rPr>
        <w:t>Pasadika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from this it can be gathered whether one is really mindful or not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But the phrase </w:t>
      </w:r>
      <w:proofErr w:type="spellStart"/>
      <w:r w:rsidRPr="000209BC">
        <w:rPr>
          <w:rFonts w:ascii="MS Mincho" w:eastAsia="MS Mincho" w:hAnsi="MS Mincho" w:cs="MS Mincho" w:hint="eastAsia"/>
          <w:color w:val="382500"/>
          <w:kern w:val="0"/>
          <w:sz w:val="27"/>
          <w:szCs w:val="27"/>
          <w:lang w:eastAsia="en-GB"/>
          <w14:ligatures w14:val="none"/>
        </w:rPr>
        <w:t>不可思惟</w:t>
      </w:r>
      <w:proofErr w:type="spellEnd"/>
      <w:r w:rsidRPr="000209BC">
        <w:rPr>
          <w:rFonts w:ascii="Source Serif Pro" w:eastAsia="Times New Roman" w:hAnsi="Source Serif Pro" w:cs="Times New Roman"/>
          <w:color w:val="382500"/>
          <w:kern w:val="0"/>
          <w:sz w:val="27"/>
          <w:szCs w:val="27"/>
          <w:lang w:eastAsia="en-GB"/>
          <w14:ligatures w14:val="none"/>
        </w:rPr>
        <w:t>, which is peculiar to the Ekottara, elsewhere stands for</w:t>
      </w:r>
      <w:r w:rsidR="00C16309">
        <w:rPr>
          <w:rFonts w:ascii="Source Serif Pro" w:eastAsia="Times New Roman" w:hAnsi="Source Serif Pro" w:cs="Source Serif Pro"/>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atakkāvacara</w:t>
      </w:r>
      <w:proofErr w:type="spellEnd"/>
      <w:r w:rsidR="00C16309">
        <w:rPr>
          <w:rFonts w:ascii="Source Serif Pro" w:eastAsia="Times New Roman" w:hAnsi="Source Serif Pro" w:cs="Times New Roman"/>
          <w:i/>
          <w:iCs/>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(beyond the sphere of reason) or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acinteyya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Moving on to the dhammas section of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we find just the seven awakening-factors and the four jhānas. A measure of the text’s difficulty is that </w:t>
      </w:r>
      <w:proofErr w:type="spellStart"/>
      <w:r w:rsidRPr="000209BC">
        <w:rPr>
          <w:rFonts w:ascii="Source Serif Pro" w:eastAsia="Times New Roman" w:hAnsi="Source Serif Pro" w:cs="Times New Roman"/>
          <w:color w:val="382500"/>
          <w:kern w:val="0"/>
          <w:sz w:val="27"/>
          <w:szCs w:val="27"/>
          <w:lang w:eastAsia="en-GB"/>
          <w14:ligatures w14:val="none"/>
        </w:rPr>
        <w:t>Pasadika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translates this section without even realizing that it refers to the awakening-factors. Bizarrely, the translation has </w:t>
      </w:r>
      <w:r w:rsidRPr="000209BC">
        <w:rPr>
          <w:rFonts w:ascii="MS Mincho" w:eastAsia="MS Mincho" w:hAnsi="MS Mincho" w:cs="MS Mincho" w:hint="eastAsia"/>
          <w:color w:val="382500"/>
          <w:kern w:val="0"/>
          <w:sz w:val="27"/>
          <w:szCs w:val="27"/>
          <w:lang w:eastAsia="en-GB"/>
          <w14:ligatures w14:val="none"/>
        </w:rPr>
        <w:t>念</w:t>
      </w:r>
      <w:r w:rsidRPr="000209BC">
        <w:rPr>
          <w:rFonts w:ascii="Source Serif Pro" w:eastAsia="Times New Roman" w:hAnsi="Source Serif Pro" w:cs="Times New Roman"/>
          <w:color w:val="382500"/>
          <w:kern w:val="0"/>
          <w:sz w:val="27"/>
          <w:szCs w:val="27"/>
          <w:lang w:eastAsia="en-GB"/>
          <w14:ligatures w14:val="none"/>
        </w:rPr>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(initial application) for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viveka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(seclusion).</w:t>
      </w:r>
    </w:p>
    <w:p w14:paraId="74ADFC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we accept this reconstruction, then the description of the awakening-factors here becomes very much like the four modes of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impermanence, fading of lust, cessation, and relinquishment.</w:t>
      </w:r>
    </w:p>
    <w:p w14:paraId="51CE3C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It is interesting that the inquiry into causes, prominent in the other expositions of the contemplation of dhammas, is absent here.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changed the samatha aspects of satipaṭṭhāna into vipassanā,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changed the vipassanā aspects into samatha. Since this version is later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the canonical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perhaps it was deliberately formed in opposition to the vipassanā interpretation of satipaṭṭhāna favoured by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conclusion,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strongly emphasizes the samatha aspect, while also giving due consideration to vipassanā.</w:t>
      </w:r>
    </w:p>
    <w:p w14:paraId="04BCB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14.4 </w:t>
      </w:r>
      <w:r w:rsidRPr="00FF2DC3">
        <w:t>Theravāda</w:t>
      </w:r>
      <w:r w:rsidRPr="000209BC">
        <w:rPr>
          <w:rFonts w:ascii="Source Sans Pro" w:eastAsia="Times New Roman" w:hAnsi="Source Sans Pro" w:cs="Times New Roman"/>
          <w:smallCaps/>
          <w:color w:val="382500"/>
          <w:kern w:val="0"/>
          <w:sz w:val="31"/>
          <w:szCs w:val="31"/>
          <w:lang w:eastAsia="en-GB"/>
          <w14:ligatures w14:val="none"/>
        </w:rPr>
        <w:t xml:space="preserve"> Satipaṭṭhāna Sutta</w:t>
      </w:r>
    </w:p>
    <w:p w14:paraId="55E4245E" w14:textId="4D9E4952"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 the internal/external refrain.</w:t>
      </w:r>
    </w:p>
    <w:p w14:paraId="2C53FA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evidence suggests that these 14 exercises appeared first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were later used to flesh out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What change, if any, would the inclusion of these 14 exercises make?</w:t>
      </w:r>
    </w:p>
    <w:p w14:paraId="2CC842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seen that satipaṭṭhāna is normally seen as being very close or identical to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Perhaps it was inserted under the influence of the strong prevalence of similes and imagery in both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w:t>
      </w:r>
    </w:p>
    <w:p w14:paraId="19AB96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regards the elements and death contemplations, we have noted that these occur grouped together elsewhere with the 31 parts, so again their inclusion is unproblematic.</w:t>
      </w:r>
    </w:p>
    <w:p w14:paraId="66CB6E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main change in the orientation of the practice is the inclusion of the sections on clear comprehension and body postures. Elsewhere these are clearly distinct from satipaṭṭhāna as meditation.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they are separated,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and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they come before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and in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the Dharmaskandha, and the </w:t>
      </w:r>
      <w:proofErr w:type="spellStart"/>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they are not found. Consistently, clear comprehension during daily activities is not treated as meditation, but as a precursor to meditation. Only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is this practice placed after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55EE0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context of the Suttas as a whole, this variation may have been intended to exalt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This became attached to the internal/external refrain at the end of each exercise, thus furthering the idea, already hinted at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may be undertaken from the start of practice. While this may reflect the orientation of the redaction school, it is possible that it was originally an unintended side effect of the purely formal evolution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4EBDA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consequence of the extended refrain is that each section, ending with the phrase ‘one abides independent, not grasping at anything in the world’, leads all the way to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feelings and mind are similar to all the other versions.</w:t>
      </w:r>
    </w:p>
    <w:p w14:paraId="03915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says that the origin of dhammas is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attention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is impossible to understand, and clearly against the normal position of the Suttas, how attention could give rise to the aggregates and sense media. The commentary doesn’t even try, simply agreeing that paying </w:t>
      </w:r>
      <w:proofErr w:type="spellStart"/>
      <w:r w:rsidRPr="000209BC">
        <w:rPr>
          <w:rFonts w:ascii="Source Serif Pro" w:eastAsia="Times New Roman" w:hAnsi="Source Serif Pro" w:cs="Times New Roman"/>
          <w:color w:val="382500"/>
          <w:kern w:val="0"/>
          <w:sz w:val="27"/>
          <w:szCs w:val="27"/>
          <w:lang w:eastAsia="en-GB"/>
          <w14:ligatures w14:val="none"/>
        </w:rPr>
        <w:t>uncausewise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gives rise to the hindrances and paying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gives rise to the enlightenment factors. This agrees with one of the outstanding themes of the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798640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‘Monks, when one pays </w:t>
      </w:r>
      <w:proofErr w:type="spellStart"/>
      <w:r w:rsidRPr="000209BC">
        <w:rPr>
          <w:rFonts w:ascii="Source Serif Pro" w:eastAsia="Times New Roman" w:hAnsi="Source Serif Pro" w:cs="Times New Roman"/>
          <w:color w:val="382500"/>
          <w:kern w:val="0"/>
          <w:sz w:val="27"/>
          <w:szCs w:val="27"/>
          <w:lang w:eastAsia="en-GB"/>
          <w14:ligatures w14:val="none"/>
        </w:rPr>
        <w:t>uncausewise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sensual desire arises, and arisen sensual desire increases and expands;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ill-will… </w:t>
      </w:r>
      <w:r w:rsidRPr="000209BC">
        <w:rPr>
          <w:rFonts w:ascii="Source Serif Pro" w:eastAsia="Times New Roman" w:hAnsi="Source Serif Pro" w:cs="Times New Roman"/>
          <w:color w:val="382500"/>
          <w:kern w:val="0"/>
          <w:sz w:val="27"/>
          <w:szCs w:val="27"/>
          <w:lang w:eastAsia="en-GB"/>
          <w14:ligatures w14:val="none"/>
        </w:rPr>
        <w:lastRenderedPageBreak/>
        <w:t>sloth &amp; torpor… restlessness &amp; remorse… doubt arises, and arisen doubt increases and expands.</w:t>
      </w:r>
    </w:p>
    <w:p w14:paraId="2E6E50D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‘Monks, when one pays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mindfulness arises, and the arisen awakening-factor of mindfulness goes to fulfilment by development;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investigation of dhammas… energy… rapture… tranquillity… samādhi… equanimity arises, and the arisen awakening-factor of equanimity goes to fulfilment by development.’</w:t>
      </w:r>
    </w:p>
    <w:p w14:paraId="59208C0B" w14:textId="0FDD7ABA"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same practice as in the Satipaṭṭhāna Sutta. Similar themes recur in more than a dozen texts in the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many of these texts are grouped right at the start of the chapter, emphasizing this theme even more. Even this alone would strongly imply that the aggregates and sense media were a later interpolation. These paradigmatic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exercises are suggestively placed</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after</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abandoning of the hindrances but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before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 idea that was to prove highly influential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meditation.</w:t>
      </w:r>
    </w:p>
    <w:p w14:paraId="50A95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certain factors that suggest that the </w:t>
      </w:r>
      <w:proofErr w:type="gramStart"/>
      <w:r w:rsidRPr="000209BC">
        <w:rPr>
          <w:rFonts w:ascii="Source Serif Pro" w:eastAsia="Times New Roman" w:hAnsi="Source Serif Pro" w:cs="Times New Roman"/>
          <w:color w:val="382500"/>
          <w:kern w:val="0"/>
          <w:sz w:val="27"/>
          <w:szCs w:val="27"/>
          <w:lang w:eastAsia="en-GB"/>
          <w14:ligatures w14:val="none"/>
        </w:rPr>
        <w:t>six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media are more at home here than the five aggregates. Firstly, as we have seen, mindfulness is more characteristically mentioned with the sense media, and the sense media do occur one time in the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Secondly, the sense media are included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versions and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bhidharma. Thirdly, the phrasing of the contemplation is more in line with </w:t>
      </w:r>
      <w:proofErr w:type="spellStart"/>
      <w:r w:rsidRPr="000209BC">
        <w:rPr>
          <w:rFonts w:ascii="Source Serif Pro" w:eastAsia="Times New Roman" w:hAnsi="Source Serif Pro" w:cs="Times New Roman"/>
          <w:color w:val="382500"/>
          <w:kern w:val="0"/>
          <w:sz w:val="27"/>
          <w:szCs w:val="27"/>
          <w:lang w:eastAsia="en-GB"/>
          <w14:ligatures w14:val="none"/>
        </w:rPr>
        <w:t>with</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each meditation exercise speaks of impermanence. In the contemplation of the hindrances, enlightenment factors, and sense media, this is indicated by key words such as ‘arising’ (</w:t>
      </w:r>
      <w:proofErr w:type="spellStart"/>
      <w:r w:rsidRPr="000209BC">
        <w:rPr>
          <w:rFonts w:ascii="Source Serif Pro" w:eastAsia="Times New Roman" w:hAnsi="Source Serif Pro" w:cs="Times New Roman"/>
          <w:i/>
          <w:iCs/>
          <w:color w:val="382500"/>
          <w:kern w:val="0"/>
          <w:sz w:val="27"/>
          <w:szCs w:val="27"/>
          <w:lang w:eastAsia="en-GB"/>
          <w14:ligatures w14:val="none"/>
        </w:rPr>
        <w:t>uppāda</w:t>
      </w:r>
      <w:proofErr w:type="spellEnd"/>
      <w:r w:rsidRPr="000209BC">
        <w:rPr>
          <w:rFonts w:ascii="Source Serif Pro" w:eastAsia="Times New Roman" w:hAnsi="Source Serif Pro" w:cs="Times New Roman"/>
          <w:color w:val="382500"/>
          <w:kern w:val="0"/>
          <w:sz w:val="27"/>
          <w:szCs w:val="27"/>
          <w:lang w:eastAsia="en-GB"/>
          <w14:ligatures w14:val="none"/>
        </w:rPr>
        <w:t>), which recurs through these sections. The contemplation of aggregates similarly speaks of ‘origination’ (</w:t>
      </w:r>
      <w:proofErr w:type="spellStart"/>
      <w:r w:rsidRPr="000209BC">
        <w:rPr>
          <w:rFonts w:ascii="Source Serif Pro" w:eastAsia="Times New Roman" w:hAnsi="Source Serif Pro" w:cs="Times New Roman"/>
          <w:i/>
          <w:iCs/>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then, having already discussed impermanence once, it is re-introduced in the vipassanā refrain, which </w:t>
      </w:r>
      <w:r w:rsidRPr="000209BC">
        <w:rPr>
          <w:rFonts w:ascii="Source Serif Pro" w:eastAsia="Times New Roman" w:hAnsi="Source Serif Pro" w:cs="Times New Roman"/>
          <w:color w:val="382500"/>
          <w:kern w:val="0"/>
          <w:sz w:val="27"/>
          <w:szCs w:val="27"/>
          <w:lang w:eastAsia="en-GB"/>
          <w14:ligatures w14:val="none"/>
        </w:rPr>
        <w:lastRenderedPageBreak/>
        <w:t>also speaks of ‘origination’ (</w:t>
      </w:r>
      <w:proofErr w:type="spellStart"/>
      <w:r w:rsidRPr="000209BC">
        <w:rPr>
          <w:rFonts w:ascii="Source Serif Pro" w:eastAsia="Times New Roman" w:hAnsi="Source Serif Pro" w:cs="Times New Roman"/>
          <w:i/>
          <w:iCs/>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Is one then to contemplate the ‘arising of arising?’ This unnecessary repetition might be explained away; but the most straightforward explanation is that it results from the editing together of two originally distinct texts.</w:t>
      </w:r>
    </w:p>
    <w:p w14:paraId="3EE49472" w14:textId="5A74F8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dhammas section in the Majjhima version closes with a brief enunciation of the four noble truths. This is then expanded greatly in the Mahā Satipaṭṭhāna Sutta of the Dīgha Nikāya.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such clumsy mishandling leaves all-too-obvious fingerprints at the scene of the crime. The altered version is found in the so-called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Sixth Council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edition published by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possibly refers to the Fifth Council edition.</w:t>
      </w:r>
    </w:p>
    <w:p w14:paraId="621FA5C4" w14:textId="6C227714"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Pali work called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yana</w:t>
      </w:r>
      <w:r w:rsidRPr="000209BC">
        <w:rPr>
          <w:rFonts w:ascii="Source Serif Pro" w:eastAsia="Times New Roman" w:hAnsi="Source Serif Pro" w:cs="Times New Roman"/>
          <w:color w:val="382500"/>
          <w:kern w:val="0"/>
          <w:sz w:val="27"/>
          <w:szCs w:val="27"/>
          <w:lang w:eastAsia="en-GB"/>
          <w14:ligatures w14:val="none"/>
        </w:rPr>
        <w:softHyphen/>
        <w:t>pucch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vissaj</w:t>
      </w:r>
      <w:r w:rsidRPr="000209BC">
        <w:rPr>
          <w:rFonts w:ascii="Source Serif Pro" w:eastAsia="Times New Roman" w:hAnsi="Source Serif Pro" w:cs="Times New Roman"/>
          <w:color w:val="382500"/>
          <w:kern w:val="0"/>
          <w:sz w:val="27"/>
          <w:szCs w:val="27"/>
          <w:lang w:eastAsia="en-GB"/>
          <w14:ligatures w14:val="none"/>
        </w:rPr>
        <w:softHyphen/>
        <w:t>jan</w:t>
      </w:r>
      <w:r w:rsidRPr="000209BC">
        <w:rPr>
          <w:rFonts w:ascii="Source Serif Pro" w:eastAsia="Times New Roman" w:hAnsi="Source Serif Pro" w:cs="Source Serif Pro"/>
          <w:color w:val="382500"/>
          <w:kern w:val="0"/>
          <w:sz w:val="27"/>
          <w:szCs w:val="27"/>
          <w:lang w:eastAsia="en-GB"/>
          <w14:ligatures w14:val="none"/>
        </w:rPr>
        <w:t>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which gives the questions and answers on the texts as spoken in the Council, although it doesn’t say which Council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presumably it is the Fifth or Sixth. This also includes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Majjhima, and has the temerity to assert that because of its great usefulness to meditators this text was recited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twice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detail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the redactors in ancient times. While most other discourses rate a bare mention in this work,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(sic!)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is distinguished by detailing the contents of the meditation exercises.</w:t>
      </w:r>
    </w:p>
    <w:p w14:paraId="73272D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w:t>
      </w:r>
      <w:proofErr w:type="spellStart"/>
      <w:r w:rsidRPr="000209BC">
        <w:rPr>
          <w:rFonts w:ascii="Source Serif Pro" w:eastAsia="Times New Roman" w:hAnsi="Source Serif Pro" w:cs="Times New Roman"/>
          <w:color w:val="382500"/>
          <w:kern w:val="0"/>
          <w:sz w:val="27"/>
          <w:szCs w:val="27"/>
          <w:lang w:eastAsia="en-GB"/>
          <w14:ligatures w14:val="none"/>
        </w:rPr>
        <w:t>Tipiṭaka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put made by the followers of the </w:t>
      </w:r>
      <w:proofErr w:type="spellStart"/>
      <w:r w:rsidRPr="000209BC">
        <w:rPr>
          <w:rFonts w:ascii="Source Serif Pro" w:eastAsia="Times New Roman" w:hAnsi="Source Serif Pro" w:cs="Times New Roman"/>
          <w:color w:val="382500"/>
          <w:kern w:val="0"/>
          <w:sz w:val="27"/>
          <w:szCs w:val="27"/>
          <w:lang w:eastAsia="en-GB"/>
          <w14:ligatures w14:val="none"/>
        </w:rPr>
        <w:t>Goenka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the other main vipassanā school.</w:t>
      </w:r>
    </w:p>
    <w:p w14:paraId="410BD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Such partisan manipulation of sacred scriptures has only one good consequence: no-one can reasonably insist that the Tipitaka must have remained unchanged for all time.</w:t>
      </w:r>
    </w:p>
    <w:p w14:paraId="7DC11F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697DA6F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new material is mainly identical with the Saccavibhaṅga 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includes a similar list, although it has the elements and the aggregates for the final two members of the list, rather than initial &amp; sustained application. Several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containing this series are missing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Nevertheless, a similar list, again omitting the final two members, is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Satyavibha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The only place where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list occurs verbatim in the four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yas is in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repetition </w:t>
      </w:r>
      <w:proofErr w:type="gramStart"/>
      <w:r w:rsidRPr="000209BC">
        <w:rPr>
          <w:rFonts w:ascii="Source Serif Pro" w:eastAsia="Times New Roman" w:hAnsi="Source Serif Pro" w:cs="Times New Roman"/>
          <w:color w:val="382500"/>
          <w:kern w:val="0"/>
          <w:sz w:val="27"/>
          <w:szCs w:val="27"/>
          <w:lang w:eastAsia="en-GB"/>
          <w14:ligatures w14:val="none"/>
        </w:rPr>
        <w:t>series</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appended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sevens.</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Such sections are late, and in the present case the whole passage is ignored by the commentary.</w:t>
      </w:r>
    </w:p>
    <w:p w14:paraId="680A8E11" w14:textId="2DF66AD8"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list is an expanded form of the psychological analysis of the cognitive process first enunciated in the third discourse, the Ādittapariyāya Sutta, and repeated countless times subsequently. Eventually, this series would evolve into the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cittavīthi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final, definitive exposition of psychological processes worked out in great detail by the </w:t>
      </w:r>
      <w:r w:rsidRPr="000209BC">
        <w:rPr>
          <w:rFonts w:ascii="Source Serif Pro" w:eastAsia="Times New Roman" w:hAnsi="Source Serif Pro" w:cs="Times New Roman"/>
          <w:color w:val="382500"/>
          <w:kern w:val="0"/>
          <w:sz w:val="27"/>
          <w:szCs w:val="27"/>
          <w:lang w:eastAsia="en-GB"/>
          <w14:ligatures w14:val="none"/>
        </w:rPr>
        <w:lastRenderedPageBreak/>
        <w:t xml:space="preserve">later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the Mahā Satipaṭṭhāna Sutta stands as an important bridge to the Abhidhamma. We have already discussed the fact that almost all </w:t>
      </w:r>
      <w:proofErr w:type="gramStart"/>
      <w:r w:rsidRPr="000209BC">
        <w:rPr>
          <w:rFonts w:ascii="Source Serif Pro" w:eastAsia="Times New Roman" w:hAnsi="Source Serif Pro" w:cs="Times New Roman"/>
          <w:color w:val="382500"/>
          <w:kern w:val="0"/>
          <w:sz w:val="27"/>
          <w:szCs w:val="27"/>
          <w:lang w:eastAsia="en-GB"/>
          <w14:ligatures w14:val="none"/>
        </w:rPr>
        <w:t>this four noble truths</w:t>
      </w:r>
      <w:proofErr w:type="gramEnd"/>
      <w:r w:rsidRPr="000209BC">
        <w:rPr>
          <w:rFonts w:ascii="Source Serif Pro" w:eastAsia="Times New Roman" w:hAnsi="Source Serif Pro" w:cs="Times New Roman"/>
          <w:color w:val="382500"/>
          <w:kern w:val="0"/>
          <w:sz w:val="27"/>
          <w:szCs w:val="27"/>
          <w:lang w:eastAsia="en-GB"/>
          <w14:ligatures w14:val="none"/>
        </w:rPr>
        <w:t xml:space="preserve"> material is found in the Abhidhamma Vibhaṅga exposition of the truths.</w:t>
      </w:r>
    </w:p>
    <w:p w14:paraId="77F91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little vipassanā material in the Dīgha. A striking example of this is the rarity of the five aggregates. Leaving aside the Mahā Satipaṭṭhāna Sutta, meditation on the aggregates is mentioned only in the legendary context of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Elsewhere the aggregates receive but a bare enunciation in the proto-</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compilations such as the </w:t>
      </w:r>
      <w:proofErr w:type="spellStart"/>
      <w:r w:rsidRPr="000209BC">
        <w:rPr>
          <w:rFonts w:ascii="Source Serif Pro" w:eastAsia="Times New Roman" w:hAnsi="Source Serif Pro" w:cs="Times New Roman"/>
          <w:color w:val="382500"/>
          <w:kern w:val="0"/>
          <w:sz w:val="27"/>
          <w:szCs w:val="27"/>
          <w:lang w:eastAsia="en-GB"/>
          <w14:ligatures w14:val="none"/>
        </w:rPr>
        <w:t>Saṅgīti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Dasuttara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w:t>
      </w:r>
    </w:p>
    <w:p w14:paraId="59FB52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compilers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Nikāya wished to include more vipassanā material to balance the strong samādhi emphasis. Now, there are three texts treating mindfulness practice in detail in the Majjhima: the Satipaṭṭhāna Sutta, the Ānāpānasati Sutta, and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139FC92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can pin down a little more precisely the date of the formation of the Mahā Satipaṭṭhāna Sutta. We have already noted that it is absent from both the Sarvāstivāda and Dharmaguptaka </w:t>
      </w:r>
      <w:proofErr w:type="spellStart"/>
      <w:r w:rsidRPr="000209BC">
        <w:rPr>
          <w:rFonts w:ascii="Source Serif Pro" w:eastAsia="Times New Roman" w:hAnsi="Source Serif Pro" w:cs="Times New Roman"/>
          <w:color w:val="382500"/>
          <w:kern w:val="0"/>
          <w:sz w:val="27"/>
          <w:szCs w:val="27"/>
          <w:lang w:eastAsia="en-GB"/>
          <w14:ligatures w14:val="none"/>
        </w:rPr>
        <w:t>Dīrghas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schools split </w:t>
      </w:r>
      <w:r w:rsidRPr="000209BC">
        <w:rPr>
          <w:rFonts w:ascii="Source Serif Pro" w:eastAsia="Times New Roman" w:hAnsi="Source Serif Pro" w:cs="Times New Roman"/>
          <w:color w:val="382500"/>
          <w:kern w:val="0"/>
          <w:sz w:val="27"/>
          <w:szCs w:val="27"/>
          <w:lang w:eastAsia="en-GB"/>
          <w14:ligatures w14:val="none"/>
        </w:rPr>
        <w:lastRenderedPageBreak/>
        <w:t xml:space="preserve">after the time of Aśoka. The Sri Lankan mission arrived in the Aśokan period,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were based on the island from that time.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Given their doctrinal and textual closeness,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Dharmaguptaka are really just the Northern and Southern, or </w:t>
      </w:r>
      <w:proofErr w:type="spellStart"/>
      <w:r w:rsidRPr="000209BC">
        <w:rPr>
          <w:rFonts w:ascii="Source Serif Pro" w:eastAsia="Times New Roman" w:hAnsi="Source Serif Pro" w:cs="Times New Roman"/>
          <w:color w:val="382500"/>
          <w:kern w:val="0"/>
          <w:sz w:val="27"/>
          <w:szCs w:val="27"/>
          <w:lang w:eastAsia="en-GB"/>
          <w14:ligatures w14:val="none"/>
        </w:rPr>
        <w:t>Gandhāri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Sinhalese, branches of the same school.</w:t>
      </w:r>
    </w:p>
    <w:p w14:paraId="663292AF" w14:textId="7D571A9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raises the possibility that the final editing of the Pali Nikāyas was carried out on Sri Lankan soil. This case was put by Oliver </w:t>
      </w:r>
      <w:proofErr w:type="spellStart"/>
      <w:r w:rsidRPr="000209BC">
        <w:rPr>
          <w:rFonts w:ascii="Source Serif Pro" w:eastAsia="Times New Roman" w:hAnsi="Source Serif Pro" w:cs="Times New Roman"/>
          <w:color w:val="382500"/>
          <w:kern w:val="0"/>
          <w:sz w:val="27"/>
          <w:szCs w:val="27"/>
          <w:lang w:eastAsia="en-GB"/>
          <w14:ligatures w14:val="none"/>
        </w:rPr>
        <w:t>Abeynayake</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article ‘Sri Lanka’s Contribution to the Development of the Pali Canon.’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To summarize a few of his points, much of the Vinaya </w:t>
      </w:r>
      <w:proofErr w:type="spellStart"/>
      <w:r w:rsidRPr="000209BC">
        <w:rPr>
          <w:rFonts w:ascii="Source Serif Pro" w:eastAsia="Times New Roman" w:hAnsi="Source Serif Pro" w:cs="Times New Roman"/>
          <w:color w:val="382500"/>
          <w:kern w:val="0"/>
          <w:sz w:val="27"/>
          <w:szCs w:val="27"/>
          <w:lang w:eastAsia="en-GB"/>
          <w14:ligatures w14:val="none"/>
        </w:rPr>
        <w:t>Parivāra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composed in Sri Lanka. In addition, the restructuring of the Vinaya Piṭaka, from the early form of the Bhikkhu Vibhaṅga and Bhikkhunī Vibhaṅga which is attested in all schools including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Vinaya </w:t>
      </w:r>
      <w:proofErr w:type="spellStart"/>
      <w:r w:rsidRPr="000209BC">
        <w:rPr>
          <w:rFonts w:ascii="Source Serif Pro" w:eastAsia="Times New Roman" w:hAnsi="Source Serif Pro" w:cs="Times New Roman"/>
          <w:color w:val="382500"/>
          <w:kern w:val="0"/>
          <w:sz w:val="27"/>
          <w:szCs w:val="27"/>
          <w:lang w:eastAsia="en-GB"/>
          <w14:ligatures w14:val="none"/>
        </w:rPr>
        <w:t>Culavagga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to the current division along the lines of the ‘</w:t>
      </w:r>
      <w:proofErr w:type="spellStart"/>
      <w:r w:rsidRPr="000209BC">
        <w:rPr>
          <w:rFonts w:ascii="Source Serif Pro" w:eastAsia="Times New Roman" w:hAnsi="Source Serif Pro" w:cs="Times New Roman"/>
          <w:color w:val="382500"/>
          <w:kern w:val="0"/>
          <w:sz w:val="27"/>
          <w:szCs w:val="27"/>
          <w:lang w:eastAsia="en-GB"/>
          <w14:ligatures w14:val="none"/>
        </w:rPr>
        <w:t>Pārājika</w:t>
      </w:r>
      <w:proofErr w:type="spellEnd"/>
      <w:r w:rsidRPr="000209BC">
        <w:rPr>
          <w:rFonts w:ascii="Source Serif Pro" w:eastAsia="Times New Roman" w:hAnsi="Source Serif Pro" w:cs="Times New Roman"/>
          <w:color w:val="382500"/>
          <w:kern w:val="0"/>
          <w:sz w:val="27"/>
          <w:szCs w:val="27"/>
          <w:lang w:eastAsia="en-GB"/>
          <w14:ligatures w14:val="none"/>
        </w:rPr>
        <w:t xml:space="preserve"> Pali’ and ‘</w:t>
      </w:r>
      <w:proofErr w:type="spellStart"/>
      <w:r w:rsidRPr="000209BC">
        <w:rPr>
          <w:rFonts w:ascii="Source Serif Pro" w:eastAsia="Times New Roman" w:hAnsi="Source Serif Pro" w:cs="Times New Roman"/>
          <w:color w:val="382500"/>
          <w:kern w:val="0"/>
          <w:sz w:val="27"/>
          <w:szCs w:val="27"/>
          <w:lang w:eastAsia="en-GB"/>
          <w14:ligatures w14:val="none"/>
        </w:rPr>
        <w:t>Pācittiya</w:t>
      </w:r>
      <w:proofErr w:type="spellEnd"/>
      <w:r w:rsidRPr="000209BC">
        <w:rPr>
          <w:rFonts w:ascii="Source Serif Pro" w:eastAsia="Times New Roman" w:hAnsi="Source Serif Pro" w:cs="Times New Roman"/>
          <w:color w:val="382500"/>
          <w:kern w:val="0"/>
          <w:sz w:val="27"/>
          <w:szCs w:val="27"/>
          <w:lang w:eastAsia="en-GB"/>
          <w14:ligatures w14:val="none"/>
        </w:rPr>
        <w:t xml:space="preserve"> Pali’ is unique to Sri Lanka, and may plausibly be regarded as a Sinhalese development. Several sections of the Khuddaka Nikāya, including the </w:t>
      </w:r>
      <w:proofErr w:type="spellStart"/>
      <w:r w:rsidRPr="000209BC">
        <w:rPr>
          <w:rFonts w:ascii="Source Serif Pro" w:eastAsia="Times New Roman" w:hAnsi="Source Serif Pro" w:cs="Times New Roman"/>
          <w:color w:val="382500"/>
          <w:kern w:val="0"/>
          <w:sz w:val="27"/>
          <w:szCs w:val="27"/>
          <w:lang w:eastAsia="en-GB"/>
          <w14:ligatures w14:val="none"/>
        </w:rPr>
        <w:t>Khuddakapāṭha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Sri Lankan. In the four major Nikāyas, </w:t>
      </w:r>
      <w:proofErr w:type="spellStart"/>
      <w:r w:rsidRPr="000209BC">
        <w:rPr>
          <w:rFonts w:ascii="Source Serif Pro" w:eastAsia="Times New Roman" w:hAnsi="Source Serif Pro" w:cs="Times New Roman"/>
          <w:color w:val="382500"/>
          <w:kern w:val="0"/>
          <w:sz w:val="27"/>
          <w:szCs w:val="27"/>
          <w:lang w:eastAsia="en-GB"/>
          <w14:ligatures w14:val="none"/>
        </w:rPr>
        <w:t>Yakkaduwe</w:t>
      </w:r>
      <w:proofErr w:type="spellEnd"/>
      <w:r w:rsidRPr="000209BC">
        <w:rPr>
          <w:rFonts w:ascii="Source Serif Pro" w:eastAsia="Times New Roman" w:hAnsi="Source Serif Pro" w:cs="Times New Roman"/>
          <w:color w:val="382500"/>
          <w:kern w:val="0"/>
          <w:sz w:val="27"/>
          <w:szCs w:val="27"/>
          <w:lang w:eastAsia="en-GB"/>
          <w14:ligatures w14:val="none"/>
        </w:rPr>
        <w:t xml:space="preserve"> Sri </w:t>
      </w:r>
      <w:proofErr w:type="spellStart"/>
      <w:r w:rsidRPr="000209BC">
        <w:rPr>
          <w:rFonts w:ascii="Source Serif Pro" w:eastAsia="Times New Roman" w:hAnsi="Source Serif Pro" w:cs="Times New Roman"/>
          <w:color w:val="382500"/>
          <w:kern w:val="0"/>
          <w:sz w:val="27"/>
          <w:szCs w:val="27"/>
          <w:lang w:eastAsia="en-GB"/>
          <w14:ligatures w14:val="none"/>
        </w:rPr>
        <w:t>Pragnarama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late principal of the </w:t>
      </w:r>
      <w:proofErr w:type="spellStart"/>
      <w:r w:rsidRPr="000209BC">
        <w:rPr>
          <w:rFonts w:ascii="Source Serif Pro" w:eastAsia="Times New Roman" w:hAnsi="Source Serif Pro" w:cs="Times New Roman"/>
          <w:color w:val="382500"/>
          <w:kern w:val="0"/>
          <w:sz w:val="27"/>
          <w:szCs w:val="27"/>
          <w:lang w:eastAsia="en-GB"/>
          <w14:ligatures w14:val="none"/>
        </w:rPr>
        <w:t>Vidyalankara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Pirivena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Sri Lanka, has identified,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eight sentences of the </w:t>
      </w:r>
      <w:proofErr w:type="spellStart"/>
      <w:r w:rsidRPr="000209BC">
        <w:rPr>
          <w:rFonts w:ascii="Source Serif Pro" w:eastAsia="Times New Roman" w:hAnsi="Source Serif Pro" w:cs="Times New Roman"/>
          <w:color w:val="382500"/>
          <w:kern w:val="0"/>
          <w:sz w:val="27"/>
          <w:szCs w:val="27"/>
          <w:lang w:eastAsia="en-GB"/>
          <w14:ligatures w14:val="none"/>
        </w:rPr>
        <w:t>Mūlapariyāya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four verses of the </w:t>
      </w:r>
      <w:proofErr w:type="spellStart"/>
      <w:r w:rsidRPr="000209BC">
        <w:rPr>
          <w:rFonts w:ascii="Source Serif Pro" w:eastAsia="Times New Roman" w:hAnsi="Source Serif Pro" w:cs="Times New Roman"/>
          <w:color w:val="382500"/>
          <w:kern w:val="0"/>
          <w:sz w:val="27"/>
          <w:szCs w:val="27"/>
          <w:lang w:eastAsia="en-GB"/>
          <w14:ligatures w14:val="none"/>
        </w:rPr>
        <w:t>Sammādiṭṭhi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that are in Sinhalese Prakrit, not Pali.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0209BC">
        <w:rPr>
          <w:rFonts w:ascii="Source Serif Pro" w:eastAsia="Times New Roman" w:hAnsi="Source Serif Pro" w:cs="Times New Roman"/>
          <w:i/>
          <w:iCs/>
          <w:color w:val="382500"/>
          <w:kern w:val="0"/>
          <w:sz w:val="27"/>
          <w:szCs w:val="27"/>
          <w:lang w:eastAsia="en-GB"/>
          <w14:ligatures w14:val="none"/>
        </w:rPr>
        <w:t>evam’eta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w:t>
      </w:r>
      <w:r w:rsidRPr="000209BC">
        <w:rPr>
          <w:rFonts w:ascii="Source Serif Pro" w:eastAsia="Times New Roman" w:hAnsi="Source Serif Pro" w:cs="Source Serif Pro"/>
          <w:i/>
          <w:iCs/>
          <w:color w:val="382500"/>
          <w:kern w:val="0"/>
          <w:sz w:val="27"/>
          <w:szCs w:val="27"/>
          <w:lang w:eastAsia="en-GB"/>
          <w14:ligatures w14:val="none"/>
        </w:rPr>
        <w:t>ū</w:t>
      </w:r>
      <w:r w:rsidRPr="000209BC">
        <w:rPr>
          <w:rFonts w:ascii="Source Serif Pro" w:eastAsia="Times New Roman" w:hAnsi="Source Serif Pro" w:cs="Times New Roman"/>
          <w:i/>
          <w:iCs/>
          <w:color w:val="382500"/>
          <w:kern w:val="0"/>
          <w:sz w:val="27"/>
          <w:szCs w:val="27"/>
          <w:lang w:eastAsia="en-GB"/>
          <w14:ligatures w14:val="none"/>
        </w:rPr>
        <w:t>tapubba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is how </w:t>
      </w:r>
      <w:proofErr w:type="gramStart"/>
      <w:r w:rsidRPr="000209BC">
        <w:rPr>
          <w:rFonts w:ascii="Source Serif Pro" w:eastAsia="Times New Roman" w:hAnsi="Source Serif Pro" w:cs="Times New Roman"/>
          <w:color w:val="382500"/>
          <w:kern w:val="0"/>
          <w:sz w:val="27"/>
          <w:szCs w:val="27"/>
          <w:lang w:eastAsia="en-GB"/>
          <w14:ligatures w14:val="none"/>
        </w:rPr>
        <w:t>it</w:t>
      </w:r>
      <w:proofErr w:type="gramEnd"/>
      <w:r w:rsidRPr="000209BC">
        <w:rPr>
          <w:rFonts w:ascii="Source Serif Pro" w:eastAsia="Times New Roman" w:hAnsi="Source Serif Pro" w:cs="Times New Roman"/>
          <w:color w:val="382500"/>
          <w:kern w:val="0"/>
          <w:sz w:val="27"/>
          <w:szCs w:val="27"/>
          <w:lang w:eastAsia="en-GB"/>
          <w14:ligatures w14:val="none"/>
        </w:rPr>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44DAA2E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last point may indirectly bear on the date of the Mahā Satipaṭṭhāna Sutta. The closing verses of the Mahā Parinibbāna Sutta are predominately late metres such as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of the few other places </w:t>
      </w:r>
      <w:r w:rsidRPr="000209BC">
        <w:rPr>
          <w:rFonts w:ascii="Source Serif Pro" w:eastAsia="Times New Roman" w:hAnsi="Source Serif Pro" w:cs="Times New Roman"/>
          <w:color w:val="382500"/>
          <w:kern w:val="0"/>
          <w:sz w:val="27"/>
          <w:szCs w:val="27"/>
          <w:lang w:eastAsia="en-GB"/>
          <w14:ligatures w14:val="none"/>
        </w:rPr>
        <w:lastRenderedPageBreak/>
        <w:t>in the canon that contains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and other similarly late, elaborate verse styles is the </w:t>
      </w:r>
      <w:proofErr w:type="spellStart"/>
      <w:r w:rsidRPr="000209BC">
        <w:rPr>
          <w:rFonts w:ascii="Source Serif Pro" w:eastAsia="Times New Roman" w:hAnsi="Source Serif Pro" w:cs="Times New Roman"/>
          <w:color w:val="382500"/>
          <w:kern w:val="0"/>
          <w:sz w:val="27"/>
          <w:szCs w:val="27"/>
          <w:lang w:eastAsia="en-GB"/>
          <w14:ligatures w14:val="none"/>
        </w:rPr>
        <w:t>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hagiographical text is found in the Sarvāstivādin Majjhima and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version adds detailed prose explanations and verse elaborations of the workings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its fruits regarding the 32 marks.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commentary says the verses were added by Venerable Ānanda. Although this cannot be accepted as literally true, it implies the commentators were aware that the verses were added later and by a different hand. They should be ascribed to monks following </w:t>
      </w:r>
      <w:proofErr w:type="spellStart"/>
      <w:r w:rsidRPr="000209BC">
        <w:rPr>
          <w:rFonts w:ascii="Source Serif Pro" w:eastAsia="Times New Roman" w:hAnsi="Source Serif Pro" w:cs="Times New Roman"/>
          <w:color w:val="382500"/>
          <w:kern w:val="0"/>
          <w:sz w:val="27"/>
          <w:szCs w:val="27"/>
          <w:lang w:eastAsia="en-GB"/>
          <w14:ligatures w14:val="none"/>
        </w:rPr>
        <w:t>Ānanda’s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w:t>
      </w:r>
      <w:proofErr w:type="spellStart"/>
      <w:r w:rsidRPr="000209BC">
        <w:rPr>
          <w:rFonts w:ascii="Source Serif Pro" w:eastAsia="Times New Roman" w:hAnsi="Source Serif Pro" w:cs="Times New Roman"/>
          <w:color w:val="382500"/>
          <w:kern w:val="0"/>
          <w:sz w:val="27"/>
          <w:szCs w:val="27"/>
          <w:lang w:eastAsia="en-GB"/>
          <w14:ligatures w14:val="none"/>
        </w:rPr>
        <w:t>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w:t>
      </w:r>
      <w:proofErr w:type="spellStart"/>
      <w:r w:rsidRPr="000209BC">
        <w:rPr>
          <w:rFonts w:ascii="Source Serif Pro" w:eastAsia="Times New Roman" w:hAnsi="Source Serif Pro" w:cs="Times New Roman"/>
          <w:color w:val="382500"/>
          <w:kern w:val="0"/>
          <w:sz w:val="27"/>
          <w:szCs w:val="27"/>
          <w:lang w:eastAsia="en-GB"/>
          <w14:ligatures w14:val="none"/>
        </w:rPr>
        <w:t>Vaṭṭagāminī</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demolish the palace and leave a pile of rubble? This too is not authentic to the texts, for, despite everything,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offer us a vast body of teachings springing from a remarkably uniform vision, a clarity and harmony of perspective that is unparalleled in any comparably large and ancient body </w:t>
      </w:r>
      <w:r w:rsidRPr="000209BC">
        <w:rPr>
          <w:rFonts w:ascii="Source Serif Pro" w:eastAsia="Times New Roman" w:hAnsi="Source Serif Pro" w:cs="Times New Roman"/>
          <w:color w:val="382500"/>
          <w:kern w:val="0"/>
          <w:sz w:val="27"/>
          <w:szCs w:val="27"/>
          <w:lang w:eastAsia="en-GB"/>
          <w14:ligatures w14:val="none"/>
        </w:rPr>
        <w:lastRenderedPageBreak/>
        <w:t>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0209BC">
        <w:rPr>
          <w:rFonts w:ascii="Source Serif Pro" w:eastAsia="Times New Roman" w:hAnsi="Source Serif Pro" w:cs="Times New Roman"/>
          <w:i/>
          <w:iCs/>
          <w:color w:val="382500"/>
          <w:kern w:val="0"/>
          <w:sz w:val="27"/>
          <w:szCs w:val="27"/>
          <w:lang w:eastAsia="en-GB"/>
          <w14:ligatures w14:val="none"/>
        </w:rPr>
        <w:t>nirāmisa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domanassa</w:t>
      </w:r>
      <w:proofErr w:type="spellEnd"/>
      <w:r w:rsidRPr="000209BC">
        <w:rPr>
          <w:rFonts w:ascii="Source Serif Pro" w:eastAsia="Times New Roman" w:hAnsi="Source Serif Pro" w:cs="Times New Roman"/>
          <w:color w:val="382500"/>
          <w:kern w:val="0"/>
          <w:sz w:val="27"/>
          <w:szCs w:val="27"/>
          <w:lang w:eastAsia="en-GB"/>
          <w14:ligatures w14:val="none"/>
        </w:rPr>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0F158711"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15</w:t>
      </w:r>
      <w:r w:rsidRPr="000209BC">
        <w:rPr>
          <w:rFonts w:ascii="Source Sans Pro" w:eastAsia="Times New Roman" w:hAnsi="Source Sans Pro" w:cs="Times New Roman"/>
          <w:smallCaps/>
          <w:color w:val="382500"/>
          <w:kern w:val="36"/>
          <w:sz w:val="51"/>
          <w:szCs w:val="51"/>
          <w:lang w:eastAsia="en-GB"/>
          <w14:ligatures w14:val="none"/>
        </w:rPr>
        <w:br/>
        <w:t>The Source</w:t>
      </w:r>
    </w:p>
    <w:p w14:paraId="47EB47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following table summarizes the contents of satipaṭṭhāna. It shows the strands of continuity and discontinuity between the recensions. The table does not differentiate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and Majjhima.</w:t>
      </w:r>
    </w:p>
    <w:p w14:paraId="2C8E5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we cannot mechanically assume that unshared material is late. For example, the Abhidhamma always omits similes, so their absence from the Vibhaṅga does not imply they were absent from the source. Another case is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which is late and erratically edited. Generally, then, the *Satipaṭṭhāna Mūla includes material found in all texts, but will occasionally allow phrases found only in four or five.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21"/>
        <w:gridCol w:w="1206"/>
        <w:gridCol w:w="1206"/>
        <w:gridCol w:w="1352"/>
        <w:gridCol w:w="1206"/>
        <w:gridCol w:w="1206"/>
        <w:gridCol w:w="1206"/>
        <w:gridCol w:w="1123"/>
      </w:tblGrid>
      <w:tr w:rsidR="000209BC" w:rsidRPr="000209BC" w14:paraId="59F08442" w14:textId="77777777" w:rsidTr="000209BC">
        <w:trPr>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5054A2A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15.1: The Satipaṭṭhāna Material</w:t>
            </w:r>
          </w:p>
        </w:tc>
      </w:tr>
      <w:tr w:rsidR="000209BC" w:rsidRPr="000209BC" w14:paraId="385951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B0EBC8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637E1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Vibhaṅga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E99D6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B48A99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Śāriputrābhidharma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DA028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Satipaṭṭhāna </w:t>
            </w:r>
            <w:r w:rsidRPr="000209BC">
              <w:rPr>
                <w:rFonts w:ascii="Times New Roman" w:eastAsia="Times New Roman" w:hAnsi="Times New Roman" w:cs="Times New Roman"/>
                <w:b/>
                <w:bCs/>
                <w:kern w:val="0"/>
                <w:sz w:val="24"/>
                <w:szCs w:val="24"/>
                <w:lang w:eastAsia="en-GB"/>
                <w14:ligatures w14:val="none"/>
              </w:rPr>
              <w:lastRenderedPageBreak/>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44C293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 xml:space="preserve">Sarvāstivāda </w:t>
            </w: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w:t>
            </w:r>
            <w:r w:rsidRPr="000209BC">
              <w:rPr>
                <w:rFonts w:ascii="Times New Roman" w:eastAsia="Times New Roman" w:hAnsi="Times New Roman" w:cs="Times New Roman"/>
                <w:b/>
                <w:bCs/>
                <w:kern w:val="0"/>
                <w:sz w:val="24"/>
                <w:szCs w:val="24"/>
                <w:lang w:eastAsia="en-GB"/>
                <w14:ligatures w14:val="none"/>
              </w:rPr>
              <w:lastRenderedPageBreak/>
              <w:t>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8D5B3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lastRenderedPageBreak/>
              <w:t>Ekāyana</w:t>
            </w:r>
            <w:proofErr w:type="spellEnd"/>
            <w:r w:rsidRPr="000209BC">
              <w:rPr>
                <w:rFonts w:ascii="Times New Roman" w:eastAsia="Times New Roman" w:hAnsi="Times New Roman" w:cs="Times New Roman"/>
                <w:b/>
                <w:bCs/>
                <w:kern w:val="0"/>
                <w:sz w:val="24"/>
                <w:szCs w:val="24"/>
                <w:lang w:eastAsia="en-GB"/>
                <w14:ligatures w14:val="none"/>
              </w:rPr>
              <w:t xml:space="preserve">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4CF4D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Prajñāpāramitā</w:t>
            </w:r>
          </w:p>
        </w:tc>
      </w:tr>
      <w:tr w:rsidR="000209BC" w:rsidRPr="000209BC" w14:paraId="7154F7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85E4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A6E7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FED8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6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901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Clear Comprehension</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Food</w:t>
            </w:r>
            <w:r w:rsidRPr="000209BC">
              <w:rPr>
                <w:rFonts w:ascii="Times New Roman" w:eastAsia="Times New Roman" w:hAnsi="Times New Roman" w:cs="Times New Roman"/>
                <w:kern w:val="0"/>
                <w:sz w:val="24"/>
                <w:szCs w:val="24"/>
                <w:lang w:eastAsia="en-GB"/>
                <w14:ligatures w14:val="none"/>
              </w:rPr>
              <w:br/>
              <w:t>Space (5th element)</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7113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Ānāpānasati</w:t>
            </w:r>
            <w:r w:rsidRPr="000209BC">
              <w:rPr>
                <w:rFonts w:ascii="Times New Roman" w:eastAsia="Times New Roman" w:hAnsi="Times New Roman" w:cs="Times New Roman"/>
                <w:kern w:val="0"/>
                <w:sz w:val="24"/>
                <w:szCs w:val="24"/>
                <w:lang w:eastAsia="en-GB"/>
                <w14:ligatures w14:val="none"/>
              </w:rPr>
              <w:br/>
              <w:t>4 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F55C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Cutting off thought</w:t>
            </w:r>
            <w:r w:rsidRPr="000209BC">
              <w:rPr>
                <w:rFonts w:ascii="Times New Roman" w:eastAsia="Times New Roman" w:hAnsi="Times New Roman" w:cs="Times New Roman"/>
                <w:kern w:val="0"/>
                <w:sz w:val="24"/>
                <w:szCs w:val="24"/>
                <w:lang w:eastAsia="en-GB"/>
                <w14:ligatures w14:val="none"/>
              </w:rPr>
              <w:br/>
              <w:t>Suppressing thought</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4 jhāna similes</w:t>
            </w:r>
            <w:r w:rsidRPr="000209BC">
              <w:rPr>
                <w:rFonts w:ascii="Times New Roman" w:eastAsia="Times New Roman" w:hAnsi="Times New Roman" w:cs="Times New Roman"/>
                <w:kern w:val="0"/>
                <w:sz w:val="24"/>
                <w:szCs w:val="24"/>
                <w:lang w:eastAsia="en-GB"/>
                <w14:ligatures w14:val="none"/>
              </w:rPr>
              <w:br/>
              <w:t>Perception of light</w:t>
            </w:r>
            <w:r w:rsidRPr="000209BC">
              <w:rPr>
                <w:rFonts w:ascii="Times New Roman" w:eastAsia="Times New Roman" w:hAnsi="Times New Roman" w:cs="Times New Roman"/>
                <w:kern w:val="0"/>
                <w:sz w:val="24"/>
                <w:szCs w:val="24"/>
                <w:lang w:eastAsia="en-GB"/>
                <w14:ligatures w14:val="none"/>
              </w:rPr>
              <w:br/>
              <w:t>Basis of reviewing</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6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F6E8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4F3F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Comp.</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Body parts</w:t>
            </w:r>
            <w:r w:rsidRPr="000209BC">
              <w:rPr>
                <w:rFonts w:ascii="Times New Roman" w:eastAsia="Times New Roman" w:hAnsi="Times New Roman" w:cs="Times New Roman"/>
                <w:kern w:val="0"/>
                <w:sz w:val="24"/>
                <w:szCs w:val="24"/>
                <w:lang w:eastAsia="en-GB"/>
                <w14:ligatures w14:val="none"/>
              </w:rPr>
              <w:br/>
              <w:t>Charnel</w:t>
            </w:r>
          </w:p>
        </w:tc>
      </w:tr>
      <w:tr w:rsidR="000209BC" w:rsidRPr="000209BC" w14:paraId="2B802F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A64D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0736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77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51FB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3E2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8BA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6717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No mixed 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F32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4D52D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B92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CE90E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9C0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Slothful</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Distracted</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Quiet</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Developed</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B18B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55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B1D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Defiled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Lower</w:t>
            </w:r>
            <w:r w:rsidRPr="000209BC">
              <w:rPr>
                <w:rFonts w:ascii="Times New Roman" w:eastAsia="Times New Roman" w:hAnsi="Times New Roman" w:cs="Times New Roman"/>
                <w:kern w:val="0"/>
                <w:sz w:val="24"/>
                <w:szCs w:val="24"/>
                <w:lang w:eastAsia="en-GB"/>
                <w14:ligatures w14:val="none"/>
              </w:rPr>
              <w:br/>
              <w:t>Develop</w:t>
            </w:r>
            <w:r w:rsidRPr="000209BC">
              <w:rPr>
                <w:rFonts w:ascii="Times New Roman" w:eastAsia="Times New Roman" w:hAnsi="Times New Roman" w:cs="Times New Roman"/>
                <w:kern w:val="0"/>
                <w:sz w:val="24"/>
                <w:szCs w:val="24"/>
                <w:lang w:eastAsia="en-GB"/>
                <w14:ligatures w14:val="none"/>
              </w:rPr>
              <w:lastRenderedPageBreak/>
              <w:t>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F66C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Affection</w:t>
            </w:r>
            <w:r w:rsidRPr="000209BC">
              <w:rPr>
                <w:rFonts w:ascii="Times New Roman" w:eastAsia="Times New Roman" w:hAnsi="Times New Roman" w:cs="Times New Roman"/>
                <w:kern w:val="0"/>
                <w:sz w:val="24"/>
                <w:szCs w:val="24"/>
                <w:lang w:eastAsia="en-GB"/>
                <w14:ligatures w14:val="none"/>
              </w:rPr>
              <w:br/>
              <w:t>Attained</w:t>
            </w:r>
            <w:r w:rsidRPr="000209BC">
              <w:rPr>
                <w:rFonts w:ascii="Times New Roman" w:eastAsia="Times New Roman" w:hAnsi="Times New Roman" w:cs="Times New Roman"/>
                <w:kern w:val="0"/>
                <w:sz w:val="24"/>
                <w:szCs w:val="24"/>
                <w:lang w:eastAsia="en-GB"/>
                <w14:ligatures w14:val="none"/>
              </w:rPr>
              <w:br/>
              <w:t>Confused</w:t>
            </w:r>
            <w:r w:rsidRPr="000209BC">
              <w:rPr>
                <w:rFonts w:ascii="Times New Roman" w:eastAsia="Times New Roman" w:hAnsi="Times New Roman" w:cs="Times New Roman"/>
                <w:kern w:val="0"/>
                <w:sz w:val="24"/>
                <w:szCs w:val="24"/>
                <w:lang w:eastAsia="en-GB"/>
                <w14:ligatures w14:val="none"/>
              </w:rPr>
              <w:br/>
              <w:t>Contract</w:t>
            </w:r>
            <w:r w:rsidRPr="000209BC">
              <w:rPr>
                <w:rFonts w:ascii="Times New Roman" w:eastAsia="Times New Roman" w:hAnsi="Times New Roman" w:cs="Times New Roman"/>
                <w:kern w:val="0"/>
                <w:sz w:val="24"/>
                <w:szCs w:val="24"/>
                <w:lang w:eastAsia="en-GB"/>
                <w14:ligatures w14:val="none"/>
              </w:rPr>
              <w:lastRenderedPageBreak/>
              <w:t>ed</w:t>
            </w:r>
            <w:r w:rsidRPr="000209BC">
              <w:rPr>
                <w:rFonts w:ascii="Times New Roman" w:eastAsia="Times New Roman" w:hAnsi="Times New Roman" w:cs="Times New Roman"/>
                <w:kern w:val="0"/>
                <w:sz w:val="24"/>
                <w:szCs w:val="24"/>
                <w:lang w:eastAsia="en-GB"/>
                <w14:ligatures w14:val="none"/>
              </w:rPr>
              <w:br/>
              <w:t>Universal</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005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w:t>
            </w:r>
          </w:p>
        </w:tc>
      </w:tr>
      <w:tr w:rsidR="000209BC" w:rsidRPr="000209BC" w14:paraId="38429E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4FFC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A98D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B71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303B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75D2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5 aggregates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1EE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sense media</w:t>
            </w:r>
            <w:r w:rsidRPr="000209BC">
              <w:rPr>
                <w:rFonts w:ascii="Times New Roman" w:eastAsia="Times New Roman" w:hAnsi="Times New Roman" w:cs="Times New Roman"/>
                <w:kern w:val="0"/>
                <w:sz w:val="24"/>
                <w:szCs w:val="24"/>
                <w:lang w:eastAsia="en-GB"/>
                <w14:ligatures w14:val="none"/>
              </w:rPr>
              <w:br/>
              <w:t>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8B6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in intro &amp; conc.)</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jhānas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2ED2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F3F66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C3D8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Refrain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4E81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58D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B2A6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B3CB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9586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4EA8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 in introduction only.</w:t>
            </w:r>
            <w:r w:rsidRPr="000209BC">
              <w:rPr>
                <w:rFonts w:ascii="Times New Roman" w:eastAsia="Times New Roman" w:hAnsi="Times New Roman" w:cs="Times New Roman"/>
                <w:kern w:val="0"/>
                <w:sz w:val="24"/>
                <w:szCs w:val="24"/>
                <w:lang w:eastAsia="en-GB"/>
                <w14:ligatures w14:val="none"/>
              </w:rPr>
              <w:br/>
              <w:t>Body: refrains vary.</w:t>
            </w:r>
            <w:r w:rsidRPr="000209BC">
              <w:rPr>
                <w:rFonts w:ascii="Times New Roman" w:eastAsia="Times New Roman" w:hAnsi="Times New Roman" w:cs="Times New Roman"/>
                <w:kern w:val="0"/>
                <w:sz w:val="24"/>
                <w:szCs w:val="24"/>
                <w:lang w:eastAsia="en-GB"/>
                <w14:ligatures w14:val="none"/>
              </w:rPr>
              <w:br/>
              <w:t>Feelings, mind, dhammas:)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r w:rsidRPr="000209BC">
              <w:rPr>
                <w:rFonts w:ascii="Times New Roman" w:eastAsia="Times New Roman" w:hAnsi="Times New Roman" w:cs="Times New Roman"/>
                <w:kern w:val="0"/>
                <w:sz w:val="24"/>
                <w:szCs w:val="24"/>
                <w:lang w:eastAsia="en-GB"/>
                <w14:ligatures w14:val="none"/>
              </w:rPr>
              <w:br/>
            </w:r>
            <w:proofErr w:type="spellStart"/>
            <w:r w:rsidRPr="000209BC">
              <w:rPr>
                <w:rFonts w:ascii="Times New Roman" w:eastAsia="Times New Roman" w:hAnsi="Times New Roman" w:cs="Times New Roman"/>
                <w:kern w:val="0"/>
                <w:sz w:val="24"/>
                <w:szCs w:val="24"/>
                <w:lang w:eastAsia="en-GB"/>
                <w14:ligatures w14:val="none"/>
              </w:rPr>
              <w:t>Arahantship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B405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w:t>
            </w:r>
            <w:r w:rsidRPr="000209BC">
              <w:rPr>
                <w:rFonts w:ascii="Times New Roman" w:eastAsia="Times New Roman" w:hAnsi="Times New Roman" w:cs="Times New Roman"/>
                <w:kern w:val="0"/>
                <w:sz w:val="24"/>
                <w:szCs w:val="24"/>
                <w:lang w:eastAsia="en-GB"/>
                <w14:ligatures w14:val="none"/>
              </w:rPr>
              <w:br/>
              <w:t>external</w:t>
            </w:r>
            <w:r w:rsidRPr="000209BC">
              <w:rPr>
                <w:rFonts w:ascii="Times New Roman" w:eastAsia="Times New Roman" w:hAnsi="Times New Roman" w:cs="Times New Roman"/>
                <w:kern w:val="0"/>
                <w:sz w:val="24"/>
                <w:szCs w:val="24"/>
                <w:lang w:eastAsia="en-GB"/>
                <w14:ligatures w14:val="none"/>
              </w:rPr>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rPr>
          <w:rFonts w:ascii="Source Serif Pro" w:eastAsia="Times New Roman" w:hAnsi="Source Serif Pro" w:cs="Times New Roman"/>
          <w:color w:val="382500"/>
          <w:kern w:val="0"/>
          <w:sz w:val="27"/>
          <w:szCs w:val="27"/>
          <w:lang w:eastAsia="en-GB"/>
          <w14:ligatures w14:val="none"/>
        </w:rPr>
        <w:t>historico</w:t>
      </w:r>
      <w:proofErr w:type="spellEnd"/>
      <w:r w:rsidRPr="000209BC">
        <w:rPr>
          <w:rFonts w:ascii="Source Serif Pro" w:eastAsia="Times New Roman" w:hAnsi="Source Serif Pro" w:cs="Times New Roman"/>
          <w:color w:val="382500"/>
          <w:kern w:val="0"/>
          <w:sz w:val="27"/>
          <w:szCs w:val="27"/>
          <w:lang w:eastAsia="en-GB"/>
          <w14:ligatures w14:val="none"/>
        </w:rPr>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Setting: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 think the original setting was at </w:t>
      </w:r>
      <w:proofErr w:type="spellStart"/>
      <w:r w:rsidRPr="000209BC">
        <w:rPr>
          <w:rFonts w:ascii="Source Serif Pro" w:eastAsia="Times New Roman" w:hAnsi="Source Serif Pro" w:cs="Times New Roman"/>
          <w:color w:val="382500"/>
          <w:kern w:val="0"/>
          <w:sz w:val="27"/>
          <w:szCs w:val="27"/>
          <w:lang w:eastAsia="en-GB"/>
          <w14:ligatures w14:val="none"/>
        </w:rPr>
        <w:t>Kammassadamma</w:t>
      </w:r>
      <w:proofErr w:type="spellEnd"/>
      <w:r w:rsidRPr="000209BC">
        <w:rPr>
          <w:rFonts w:ascii="Source Serif Pro" w:eastAsia="Times New Roman" w:hAnsi="Source Serif Pro" w:cs="Times New Roman"/>
          <w:color w:val="382500"/>
          <w:kern w:val="0"/>
          <w:sz w:val="27"/>
          <w:szCs w:val="27"/>
          <w:lang w:eastAsia="en-GB"/>
          <w14:ligatures w14:val="none"/>
        </w:rPr>
        <w:t>, but I leave the setting out of the *Satipaṭṭhāna Mūla to emphasize that this material is not really part of the discourse, but was added by redactors.</w:t>
      </w:r>
    </w:p>
    <w:p w14:paraId="396A1D76" w14:textId="51C510C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Audience: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 follow the lead of the Sarvāstivāda and have the discourse addressed to monks and nuns. While the textual support for this is slim, this is a little effort to redress the </w:t>
      </w:r>
      <w:proofErr w:type="spellStart"/>
      <w:r w:rsidRPr="000209BC">
        <w:rPr>
          <w:rFonts w:ascii="Source Serif Pro" w:eastAsia="Times New Roman" w:hAnsi="Source Serif Pro" w:cs="Times New Roman"/>
          <w:color w:val="382500"/>
          <w:kern w:val="0"/>
          <w:sz w:val="27"/>
          <w:szCs w:val="27"/>
          <w:lang w:eastAsia="en-GB"/>
          <w14:ligatures w14:val="none"/>
        </w:rPr>
        <w:t>efects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2500 years of male redactors. However, for convenience I retain the male pronoun, despite the slight incongruity that results.</w:t>
      </w:r>
    </w:p>
    <w:p w14:paraId="36F90A70" w14:textId="07D95F3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Path to Convergence: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 have doubts about this, as I think the evidence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implies that it was meant for a specifically Brahmanical context, and that is lacking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However, I bow to the agreement of the three main Suttas and include it.</w:t>
      </w:r>
    </w:p>
    <w:p w14:paraId="0B124AF9" w14:textId="7E88AD6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Auxiliary formula: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Although absent from two of the Suttas, I include it because of the agreement of the Abhidhamma texts and the Prajñāpāramitā, and assume that its loss in the Sarvāstivāda and </w:t>
      </w:r>
      <w:r w:rsidRPr="000209BC">
        <w:rPr>
          <w:rFonts w:ascii="Source Serif Pro" w:eastAsia="Times New Roman" w:hAnsi="Source Serif Pro" w:cs="Times New Roman"/>
          <w:color w:val="382500"/>
          <w:kern w:val="0"/>
          <w:sz w:val="27"/>
          <w:szCs w:val="27"/>
          <w:lang w:eastAsia="en-GB"/>
          <w14:ligatures w14:val="none"/>
        </w:rPr>
        <w:lastRenderedPageBreak/>
        <w:t>Mahāsaṅghika Suttas was due to abridgement, as indicated in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57D2F597" w14:textId="21DC52D8"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Internal/external: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 bow to the weight of sources and present the integrated version, rather than following each exercise.</w:t>
      </w:r>
    </w:p>
    <w:p w14:paraId="53249877" w14:textId="1B489A4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Body contemplation: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 include the simile, which is found in most of the Sutta versions, including the Prajñāpāramitā, and assume its absence from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Sutra is accidental.</w:t>
      </w:r>
    </w:p>
    <w:p w14:paraId="3DF9FBAD" w14:textId="76E109A1"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Refrain: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Ending: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t>*Satipaṭṭhāna Mūla</w:t>
      </w:r>
    </w:p>
    <w:p w14:paraId="1F64F6B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or nun abides contemplating a body in the body internally, he abides contemplating a body in the body externally, he abides contemplating a body in the body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w:t>
      </w:r>
    </w:p>
    <w:p w14:paraId="297DF7F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monks &amp; nuns, does a monk or nun abide contemplating a body in the body?</w:t>
      </w:r>
    </w:p>
    <w:p w14:paraId="609DA3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feeling in the feelings?</w:t>
      </w:r>
    </w:p>
    <w:p w14:paraId="1805C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And further, monks and nuns, how does a monk or nun abide contemplating a mind in the mind?</w:t>
      </w:r>
    </w:p>
    <w:p w14:paraId="7A55A9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or nun understands mind with lust as ‘mind with lust’. He understands mind without lust as ‘mind without lust’.</w:t>
      </w:r>
    </w:p>
    <w:p w14:paraId="434F8A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anger as ‘mind with anger’. He understands mind without anger as ‘mind without anger’.</w:t>
      </w:r>
    </w:p>
    <w:p w14:paraId="5D866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delusion as ‘mind with delusion’. He understands mind without delusion as ‘mind without delusion’.</w:t>
      </w:r>
    </w:p>
    <w:p w14:paraId="07931A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contracted mind as ‘contracted mind’. He understands distracted mind as ‘distracted mind’.</w:t>
      </w:r>
    </w:p>
    <w:p w14:paraId="315D47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exalted mind as ‘exalted mind’. He understands unexalted mind as ‘unexalted mind’.</w:t>
      </w:r>
    </w:p>
    <w:p w14:paraId="629128A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surpassed mind as ‘surpassed mind’. He understands unsurpassed mind as ‘unsurpassed mind’.</w:t>
      </w:r>
    </w:p>
    <w:p w14:paraId="75D167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in samādhi as ‘mind in samādhi’. He understands mind not in samādhi as ‘mind not in samādhi’.</w:t>
      </w:r>
    </w:p>
    <w:p w14:paraId="7D8096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released mind as ‘released mind’. He understands unreleased mind as ‘unreleased mind’.</w:t>
      </w:r>
    </w:p>
    <w:p w14:paraId="49189E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dhamma in the dhammas?</w:t>
      </w:r>
    </w:p>
    <w:p w14:paraId="1F9C8A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sensual desire comes to be. And he understands how the abandoning of the arisen sensual desire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sensual desire comes to be.</w:t>
      </w:r>
    </w:p>
    <w:p w14:paraId="536914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anger in him, he understands: ‘There is anger in me’. When there is no anger in him, he understands: ‘There is no anger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anger comes to be. And he understands how the abandoning of the arisen anger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anger comes to be.</w:t>
      </w:r>
    </w:p>
    <w:p w14:paraId="014EDA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sloth &amp; torpor comes to be. And he understands how the abandoning of the arisen sloth &amp; torpor comes to be. And he understands </w:t>
      </w:r>
      <w:r w:rsidRPr="000209BC">
        <w:rPr>
          <w:rFonts w:ascii="Source Serif Pro" w:eastAsia="Times New Roman" w:hAnsi="Source Serif Pro" w:cs="Times New Roman"/>
          <w:color w:val="382500"/>
          <w:kern w:val="0"/>
          <w:sz w:val="27"/>
          <w:szCs w:val="27"/>
          <w:lang w:eastAsia="en-GB"/>
          <w14:ligatures w14:val="none"/>
        </w:rPr>
        <w:lastRenderedPageBreak/>
        <w:t xml:space="preserve">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sloth &amp; torpor comes to be.</w:t>
      </w:r>
    </w:p>
    <w:p w14:paraId="490F202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restlessness &amp; remorse comes to be. And he understands how the abandoning of the arisen restlessness &amp; remorse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restlessness &amp; remorse comes to be.</w:t>
      </w:r>
    </w:p>
    <w:p w14:paraId="64522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doubt in him, he understands: ‘There is doubt in me’. When there is no doubt in him, he understands: ‘There is no doubt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doubt comes to be. And he understands how the abandoning of the arisen doubt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doubt comes to be.</w:t>
      </w:r>
    </w:p>
    <w:p w14:paraId="3F681B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energy comes to be. And he understands how the fulfilment through development of the arisen awakening-factor of energy comes to be.</w:t>
      </w:r>
    </w:p>
    <w:p w14:paraId="6D009D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w:t>
      </w: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rapture comes to be. And he understands how the fulfilment through development of the arisen awakening-factor of rapture comes to be.</w:t>
      </w:r>
    </w:p>
    <w:p w14:paraId="4B94D1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equanimity comes to be. And he understands how the fulfilment through development of the arisen awakening-factor of equanimity comes to be.</w:t>
      </w:r>
    </w:p>
    <w:p w14:paraId="42E3AA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path leading to convergence, monks &amp; nuns, for the purification of beings, for surmounting sorrow &amp; lamentation, for ending bodily &amp; mental suffering, for understanding the way, for witnessing Nibbana; that is, the four satipaṭṭhānas.</w:t>
      </w:r>
    </w:p>
    <w:p w14:paraId="71B86BFC"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4B1390B1" w14:textId="77777777" w:rsidR="000209BC" w:rsidRPr="000209BC" w:rsidRDefault="000209BC" w:rsidP="000209BC">
      <w:pPr>
        <w:shd w:val="clear" w:color="auto" w:fill="F8F4DA"/>
        <w:spacing w:after="0" w:line="240" w:lineRule="auto"/>
        <w:jc w:val="center"/>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 *</w:t>
      </w:r>
    </w:p>
    <w:p w14:paraId="48A2B0BD"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246325B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this is coming close to the original form of the Satipaṭṭhāna Sutta, what does it tell us about the satipaṭṭhāna method? Textual analysis only takes us so far; the real test is whether the teachings make sense as a way of </w:t>
      </w:r>
      <w:r w:rsidRPr="000209BC">
        <w:rPr>
          <w:rFonts w:ascii="Source Serif Pro" w:eastAsia="Times New Roman" w:hAnsi="Source Serif Pro" w:cs="Times New Roman"/>
          <w:color w:val="382500"/>
          <w:kern w:val="0"/>
          <w:sz w:val="27"/>
          <w:szCs w:val="27"/>
          <w:lang w:eastAsia="en-GB"/>
          <w14:ligatures w14:val="none"/>
        </w:rPr>
        <w:lastRenderedPageBreak/>
        <w:t>practice. I’ve been using this understanding of satipaṭṭhāna in my own practice, and here is how I apply it.</w:t>
      </w:r>
    </w:p>
    <w:p w14:paraId="0AAABC4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fragile, delicate breath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principle of death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first time this body that is habitually obscured beneath our desires, aversions, and fears.</w:t>
      </w:r>
    </w:p>
    <w:p w14:paraId="53054DED" w14:textId="1E70860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image of the body in our mind becomes very subtle; so subtle that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mental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aspect of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physical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4530D66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settles further into this bliss, becoming ever more comfortable and trusting. Gradually awareness opens up: the mind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knows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All this time we have a clear-eyed awareness of the various contrasting feelings and mind-states that are directly present in consciousness. In the contemplation of dhammas we become aware not just of presence, but also of absence; and this is a deeper matter, for in seeing absence one sees impermanence. But then the practice digs deeper still. Investigate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why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mind like the way it is. What is helpful to meditation, and what is </w:t>
      </w:r>
      <w:proofErr w:type="spellStart"/>
      <w:r w:rsidRPr="000209BC">
        <w:rPr>
          <w:rFonts w:ascii="Source Serif Pro" w:eastAsia="Times New Roman" w:hAnsi="Source Serif Pro" w:cs="Times New Roman"/>
          <w:color w:val="382500"/>
          <w:kern w:val="0"/>
          <w:sz w:val="27"/>
          <w:szCs w:val="27"/>
          <w:lang w:eastAsia="en-GB"/>
          <w14:ligatures w14:val="none"/>
        </w:rPr>
        <w:t>obstuctive</w:t>
      </w:r>
      <w:proofErr w:type="spellEnd"/>
      <w:r w:rsidRPr="000209BC">
        <w:rPr>
          <w:rFonts w:ascii="Source Serif Pro" w:eastAsia="Times New Roman" w:hAnsi="Source Serif Pro" w:cs="Times New Roman"/>
          <w:color w:val="382500"/>
          <w:kern w:val="0"/>
          <w:sz w:val="27"/>
          <w:szCs w:val="27"/>
          <w:lang w:eastAsia="en-GB"/>
          <w14:ligatures w14:val="none"/>
        </w:rPr>
        <w:t>? How do these qualities appear, why do we get caught up in unskilful patterns, how can we let go of them?</w:t>
      </w:r>
    </w:p>
    <w:p w14:paraId="7E2D7C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rPr>
          <w:rFonts w:ascii="Source Serif Pro" w:eastAsia="Times New Roman" w:hAnsi="Source Serif Pro" w:cs="Times New Roman"/>
          <w:color w:val="382500"/>
          <w:kern w:val="0"/>
          <w:sz w:val="27"/>
          <w:szCs w:val="27"/>
          <w:lang w:eastAsia="en-GB"/>
          <w14:ligatures w14:val="none"/>
        </w:rPr>
        <w:t>over</w:t>
      </w:r>
      <w:proofErr w:type="gramEnd"/>
      <w:r w:rsidRPr="000209BC">
        <w:rPr>
          <w:rFonts w:ascii="Source Serif Pro" w:eastAsia="Times New Roman" w:hAnsi="Source Serif Pro" w:cs="Times New Roman"/>
          <w:color w:val="382500"/>
          <w:kern w:val="0"/>
          <w:sz w:val="27"/>
          <w:szCs w:val="27"/>
          <w:lang w:eastAsia="en-GB"/>
          <w14:ligatures w14:val="none"/>
        </w:rPr>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22123B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16</w:t>
      </w:r>
      <w:r w:rsidRPr="000209BC">
        <w:rPr>
          <w:rFonts w:ascii="Source Sans Pro" w:eastAsia="Times New Roman" w:hAnsi="Source Sans Pro" w:cs="Times New Roman"/>
          <w:smallCaps/>
          <w:color w:val="382500"/>
          <w:kern w:val="36"/>
          <w:sz w:val="51"/>
          <w:szCs w:val="51"/>
          <w:lang w:eastAsia="en-GB"/>
          <w14:ligatures w14:val="none"/>
        </w:rPr>
        <w:br/>
        <w:t xml:space="preserve">Sarvāstivāda &amp; </w:t>
      </w:r>
      <w:r w:rsidRPr="00FF2DC3">
        <w:t>Theravāda</w:t>
      </w:r>
    </w:p>
    <w:p w14:paraId="3C6519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16.1 </w:t>
      </w:r>
      <w:r w:rsidRPr="00FF2DC3">
        <w:t>Theravāda</w:t>
      </w:r>
      <w:r w:rsidRPr="000209BC">
        <w:rPr>
          <w:rFonts w:ascii="Source Sans Pro" w:eastAsia="Times New Roman" w:hAnsi="Source Sans Pro" w:cs="Times New Roman"/>
          <w:smallCaps/>
          <w:color w:val="382500"/>
          <w:kern w:val="0"/>
          <w:sz w:val="31"/>
          <w:szCs w:val="31"/>
          <w:lang w:eastAsia="en-GB"/>
          <w14:ligatures w14:val="none"/>
        </w:rPr>
        <w:t xml:space="preserve"> and Vipassanā</w:t>
      </w:r>
    </w:p>
    <w:p w14:paraId="1F8A7DA7" w14:textId="033DD93E"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We have suggested that the difference in character of the emerging schools is reflected in the different orientation of their versions of the Satipaṭṭhāna Sutta. The Mahā Satipaṭṭhāna Sutta is moving to a proto-</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stance, where vipassanā is conceived as the systematic analysis of a comprehensive array of phenomena. A similar idea occurs in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which is one of only a few discourses in the Majjhima Nikāya that has not so far been discovered in the existing Āgamas. There, the Buddha praises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who is especially associated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for his practice of analytical insight based on the eight attainments. In addition to the usual jhāna factors, the discourse contains a unique long list of mental factors in strikingly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 indeed,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one of the key texts which has been invoked by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support the notion that the Buddha, even if he did not actually teach the Abhidhamma Piṭaka itself, at least taught in Abhidhamma style. But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clearly late. It consists chiefly of stock phrases and technical terms; if these are left out there are only a few lines that make up the characteristic vocabulary of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These lines include at least three words suggestive of a late idiom (</w:t>
      </w:r>
      <w:proofErr w:type="spellStart"/>
      <w:r w:rsidRPr="000209BC">
        <w:rPr>
          <w:rFonts w:ascii="Source Serif Pro" w:eastAsia="Times New Roman" w:hAnsi="Source Serif Pro" w:cs="Times New Roman"/>
          <w:i/>
          <w:iCs/>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vavattheti</w:t>
      </w:r>
      <w:proofErr w:type="spellEnd"/>
      <w:r w:rsidRPr="000209BC">
        <w:rPr>
          <w:rFonts w:ascii="Source Serif Pro" w:eastAsia="Times New Roman" w:hAnsi="Source Serif Pro" w:cs="Times New Roman"/>
          <w:color w:val="382500"/>
          <w:kern w:val="0"/>
          <w:sz w:val="27"/>
          <w:szCs w:val="27"/>
          <w:lang w:eastAsia="en-GB"/>
          <w14:ligatures w14:val="none"/>
        </w:rPr>
        <w:t>, and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pāramī</w:t>
      </w:r>
      <w:proofErr w:type="spellEnd"/>
      <w:r w:rsidRPr="000209BC">
        <w:rPr>
          <w:rFonts w:ascii="Source Serif Pro" w:eastAsia="Times New Roman" w:hAnsi="Source Serif Pro" w:cs="Times New Roman"/>
          <w:color w:val="382500"/>
          <w:kern w:val="0"/>
          <w:sz w:val="27"/>
          <w:szCs w:val="27"/>
          <w:lang w:eastAsia="en-GB"/>
          <w14:ligatures w14:val="none"/>
        </w:rPr>
        <w:t>). In addition, the text is poorly edited. The jhāna factors are listed, as per the usual Sutta idiom, with the conjunctive particle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But the remaining factors are listed in the Abhidhamma style with no</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they have clearly been inserted from another source.</w:t>
      </w:r>
    </w:p>
    <w:p w14:paraId="1F033F18" w14:textId="4F045562"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example is furnished by the </w:t>
      </w:r>
      <w:proofErr w:type="spellStart"/>
      <w:r w:rsidRPr="000209BC">
        <w:rPr>
          <w:rFonts w:ascii="Source Serif Pro" w:eastAsia="Times New Roman" w:hAnsi="Source Serif Pro" w:cs="Times New Roman"/>
          <w:color w:val="382500"/>
          <w:kern w:val="0"/>
          <w:sz w:val="27"/>
          <w:szCs w:val="27"/>
          <w:lang w:eastAsia="en-GB"/>
          <w14:ligatures w14:val="none"/>
        </w:rPr>
        <w:t>Chachakka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rPr>
          <w:rFonts w:ascii="Source Serif Pro" w:eastAsia="Times New Roman" w:hAnsi="Source Serif Pro" w:cs="Times New Roman"/>
          <w:color w:val="382500"/>
          <w:kern w:val="0"/>
          <w:sz w:val="27"/>
          <w:szCs w:val="27"/>
          <w:lang w:eastAsia="en-GB"/>
          <w14:ligatures w14:val="none"/>
        </w:rPr>
        <w:t>are</w:t>
      </w:r>
      <w:proofErr w:type="gramEnd"/>
      <w:r w:rsidRPr="000209BC">
        <w:rPr>
          <w:rFonts w:ascii="Source Serif Pro" w:eastAsia="Times New Roman" w:hAnsi="Source Serif Pro" w:cs="Times New Roman"/>
          <w:color w:val="382500"/>
          <w:kern w:val="0"/>
          <w:sz w:val="27"/>
          <w:szCs w:val="27"/>
          <w:lang w:eastAsia="en-GB"/>
          <w14:ligatures w14:val="none"/>
        </w:rPr>
        <w:t xml:space="preserve"> similar to the exposition of the second and third noble truths in the Mahā Satipaṭṭhāna Sutta, suggesting an Abhidhamma leaning.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celebrates the discourse by having 60 monks attain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The text is far less balanced and elegant, and shows all the signs of a gradual accretion. In fact it has been pointed out by Watanabe that the added factors show strong similarities to the mātikā of the Dharmaskandha.</w:t>
      </w:r>
    </w:p>
    <w:p w14:paraId="5A9843E0" w14:textId="1026A712"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We have referred to the Mahā </w:t>
      </w:r>
      <w:proofErr w:type="spellStart"/>
      <w:r w:rsidRPr="000209BC">
        <w:rPr>
          <w:rFonts w:ascii="Source Serif Pro" w:eastAsia="Times New Roman" w:hAnsi="Source Serif Pro" w:cs="Times New Roman"/>
          <w:color w:val="382500"/>
          <w:kern w:val="0"/>
          <w:sz w:val="27"/>
          <w:szCs w:val="27"/>
          <w:lang w:eastAsia="en-GB"/>
          <w14:ligatures w14:val="none"/>
        </w:rPr>
        <w:t>Hatthipadopama</w:t>
      </w:r>
      <w:proofErr w:type="spellEnd"/>
      <w:r w:rsidRPr="000209BC">
        <w:rPr>
          <w:rFonts w:ascii="Source Serif Pro" w:eastAsia="Times New Roman" w:hAnsi="Source Serif Pro" w:cs="Times New Roman"/>
          <w:color w:val="382500"/>
          <w:kern w:val="0"/>
          <w:sz w:val="27"/>
          <w:szCs w:val="27"/>
          <w:lang w:eastAsia="en-GB"/>
          <w14:ligatures w14:val="none"/>
        </w:rPr>
        <w:t xml:space="preserve">, acknowledging the significance of its mode of presenting the four elements through focussing finely on one aspect of the four noble truths. As one of the weightiest discourses given by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hailed by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others as the first </w:t>
      </w:r>
      <w:proofErr w:type="spellStart"/>
      <w:r w:rsidRPr="000209BC">
        <w:rPr>
          <w:rFonts w:ascii="Source Serif Pro" w:eastAsia="Times New Roman" w:hAnsi="Source Serif Pro" w:cs="Times New Roman"/>
          <w:color w:val="382500"/>
          <w:kern w:val="0"/>
          <w:sz w:val="27"/>
          <w:szCs w:val="27"/>
          <w:lang w:eastAsia="en-GB"/>
          <w14:ligatures w14:val="none"/>
        </w:rPr>
        <w:t>ābhidhammika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are not surprised to see that, as with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certain aspects of the teachings suggest an affinity with the Abhidhamma.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discourse is one of the most detailed treatments of the elements in the early Suttas.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are very similar, there are slight sectarian differences. There are some editing anomalies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saying that each element is to be contemplated as ‘this is not mine…’ etc., the Sarvāstivāda lacks this detail.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So while both versions acknowledge both samatha and vipassanā there is a slight difference in orientation.</w:t>
      </w:r>
    </w:p>
    <w:p w14:paraId="1E70BF25" w14:textId="09119C44"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slight difference may be noticed in the details of how the perceptual process is described.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Each gives three conditions for the arising of cognition; but the Sarvāstivāda presents all three as either present or absent together,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presents cases where certain conditions may be either present or absent. This is a unique passage, often quoted, and the elaboration suggests a later,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development, although the evidence is less strong than in the case of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 would be interesting to see if the specific differences are worked out in the respective Abhidhammas.</w:t>
      </w:r>
    </w:p>
    <w:p w14:paraId="6661A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sectarian perspectives further emerge in the ending.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ends simply by speaking of the ending of greed, anger, and delusion regarding the five aggregates. But the Sarvāstivāda emphasises that such detachment must be towards the </w:t>
      </w:r>
      <w:proofErr w:type="gramStart"/>
      <w:r w:rsidRPr="000209BC">
        <w:rPr>
          <w:rFonts w:ascii="Source Serif Pro" w:eastAsia="Times New Roman" w:hAnsi="Source Serif Pro" w:cs="Times New Roman"/>
          <w:color w:val="382500"/>
          <w:kern w:val="0"/>
          <w:sz w:val="27"/>
          <w:szCs w:val="27"/>
          <w:lang w:eastAsia="en-GB"/>
          <w14:ligatures w14:val="none"/>
        </w:rPr>
        <w:t>aggregates</w:t>
      </w:r>
      <w:proofErr w:type="gramEnd"/>
      <w:r w:rsidRPr="000209BC">
        <w:rPr>
          <w:rFonts w:ascii="Source Serif Pro" w:eastAsia="Times New Roman" w:hAnsi="Source Serif Pro" w:cs="Times New Roman"/>
          <w:color w:val="382500"/>
          <w:kern w:val="0"/>
          <w:sz w:val="27"/>
          <w:szCs w:val="27"/>
          <w:lang w:eastAsia="en-GB"/>
          <w14:ligatures w14:val="none"/>
        </w:rPr>
        <w:t xml:space="preserve"> past, future, and present, thus emphasizing continuity in time, the basic thesis of this school.</w:t>
      </w:r>
    </w:p>
    <w:p w14:paraId="4C81AF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w:t>
      </w:r>
      <w:r w:rsidRPr="000209BC">
        <w:rPr>
          <w:rFonts w:ascii="Source Serif Pro" w:eastAsia="Times New Roman" w:hAnsi="Source Serif Pro" w:cs="Times New Roman"/>
          <w:color w:val="382500"/>
          <w:kern w:val="0"/>
          <w:sz w:val="27"/>
          <w:szCs w:val="27"/>
          <w:lang w:eastAsia="en-GB"/>
          <w14:ligatures w14:val="none"/>
        </w:rPr>
        <w:lastRenderedPageBreak/>
        <w:t>set of mind/body phenomena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that is why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supported this idea by invoking these texts. In time, this idea would grow alongside the idea of a path of pure insight that could dispense with jhāna. But here we have merely the beginnings of a long slow process. In fact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treats the </w:t>
      </w:r>
      <w:proofErr w:type="spellStart"/>
      <w:r w:rsidRPr="000209BC">
        <w:rPr>
          <w:rFonts w:ascii="Source Serif Pro" w:eastAsia="Times New Roman" w:hAnsi="Source Serif Pro" w:cs="Times New Roman"/>
          <w:color w:val="382500"/>
          <w:kern w:val="0"/>
          <w:sz w:val="27"/>
          <w:szCs w:val="27"/>
          <w:lang w:eastAsia="en-GB"/>
          <w14:ligatures w14:val="none"/>
        </w:rPr>
        <w:t>jhanic</w:t>
      </w:r>
      <w:proofErr w:type="spellEnd"/>
      <w:r w:rsidRPr="000209BC">
        <w:rPr>
          <w:rFonts w:ascii="Source Serif Pro" w:eastAsia="Times New Roman" w:hAnsi="Source Serif Pro" w:cs="Times New Roman"/>
          <w:color w:val="382500"/>
          <w:kern w:val="0"/>
          <w:sz w:val="27"/>
          <w:szCs w:val="27"/>
          <w:lang w:eastAsia="en-GB"/>
          <w14:ligatures w14:val="none"/>
        </w:rPr>
        <w:t xml:space="preserve"> experience as intrinsic to the ability to clearly and precisely define each mental factor; in this it </w:t>
      </w:r>
      <w:proofErr w:type="spellStart"/>
      <w:r w:rsidRPr="000209BC">
        <w:rPr>
          <w:rFonts w:ascii="Source Serif Pro" w:eastAsia="Times New Roman" w:hAnsi="Source Serif Pro" w:cs="Times New Roman"/>
          <w:color w:val="382500"/>
          <w:kern w:val="0"/>
          <w:sz w:val="27"/>
          <w:szCs w:val="27"/>
          <w:lang w:eastAsia="en-GB"/>
          <w14:ligatures w14:val="none"/>
        </w:rPr>
        <w:t>preempts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compilers of the Dhammasaṅgaṇī.</w:t>
      </w:r>
    </w:p>
    <w:p w14:paraId="263826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of the doubt. They presumably believed they were ‘drawing out’ the implications of the embryonic Sutta material that they were editing.</w:t>
      </w:r>
    </w:p>
    <w:p w14:paraId="53248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identified this trend, and having pinpointed it to the nascent </w:t>
      </w:r>
      <w:r w:rsidRPr="00FF2DC3">
        <w:t>Theravāda</w:t>
      </w:r>
      <w:r w:rsidRPr="000209BC">
        <w:rPr>
          <w:rFonts w:ascii="Source Serif Pro" w:eastAsia="Times New Roman" w:hAnsi="Source Serif Pro" w:cs="Times New Roman"/>
          <w:color w:val="382500"/>
          <w:kern w:val="0"/>
          <w:sz w:val="27"/>
          <w:szCs w:val="27"/>
          <w:lang w:eastAsia="en-GB"/>
          <w14:ligatures w14:val="none"/>
        </w:rPr>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16.2 Sarvāstivāda and Samādhi</w:t>
      </w:r>
    </w:p>
    <w:p w14:paraId="46E2E94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16.2.1 Dependent Liberation</w:t>
      </w:r>
    </w:p>
    <w:p w14:paraId="7E1183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 44, MA 54, and MA 55 present versions of the doctrinal framework that I call ‘dependent liberation’, known elsewhere as ‘transcendental dependant origination’.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includes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comprised of discourses on this theme, most of which in the Pali have been shifted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The elements of the framework occur in a whole range of central teachings, yet a full exposition is lacking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It does seem as if this important teaching found less favour among the Elders of the Mahā </w:t>
      </w:r>
      <w:proofErr w:type="spellStart"/>
      <w:r w:rsidRPr="000209BC">
        <w:rPr>
          <w:rFonts w:ascii="Source Serif Pro" w:eastAsia="Times New Roman" w:hAnsi="Source Serif Pro" w:cs="Times New Roman"/>
          <w:color w:val="382500"/>
          <w:kern w:val="0"/>
          <w:sz w:val="27"/>
          <w:szCs w:val="27"/>
          <w:lang w:eastAsia="en-GB"/>
          <w14:ligatures w14:val="none"/>
        </w:rPr>
        <w:t>Vihāra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Sri Lanka. Each of the various versions of the dependent liberation presents a series of </w:t>
      </w:r>
      <w:r w:rsidRPr="000209BC">
        <w:rPr>
          <w:rFonts w:ascii="Source Serif Pro" w:eastAsia="Times New Roman" w:hAnsi="Source Serif Pro" w:cs="Times New Roman"/>
          <w:color w:val="382500"/>
          <w:kern w:val="0"/>
          <w:sz w:val="27"/>
          <w:szCs w:val="27"/>
          <w:lang w:eastAsia="en-GB"/>
          <w14:ligatures w14:val="none"/>
        </w:rPr>
        <w:lastRenderedPageBreak/>
        <w:t>factors unfolding in a conditional sequence that culminates in Nibbana. The sequences here are very similar to the Pali, yet have no exact cognate.</w:t>
      </w:r>
    </w:p>
    <w:p w14:paraId="00E7120B"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C93888">
          <v:rect id="_x0000_i1038" style="width:4.7pt;height:1.5pt" o:hrpct="0" o:hralign="center" o:hrstd="t" o:hr="t" fillcolor="#a0a0a0" stroked="f"/>
        </w:pict>
      </w:r>
    </w:p>
    <w:p w14:paraId="3BABE738" w14:textId="5DAEAA30"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44:</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sense faculties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CD2242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68AAEBF">
          <v:rect id="_x0000_i1039" style="width:4.7pt;height:1.5pt" o:hrpct="0" o:hralign="center" o:hrstd="t" o:hr="t" fillcolor="#a0a0a0" stroked="f"/>
        </w:pict>
      </w:r>
    </w:p>
    <w:p w14:paraId="34C235E0" w14:textId="45EE48B4"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54:</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Honouring and attending upon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approaching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listening to the good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giving ear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consideration of the meaning of the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learning the Dhamma by heart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recital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reflective acceptance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the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precepts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non-remorse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gladness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knowledge &amp; vision of things as they have become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repulsion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fading of lust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liberation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Nibbana.</w:t>
      </w:r>
    </w:p>
    <w:p w14:paraId="1999AB5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5E9A18">
          <v:rect id="_x0000_i1040" style="width:4.7pt;height:1.5pt" o:hrpct="0" o:hralign="center" o:hrstd="t" o:hr="t" fillcolor="#a0a0a0" stroked="f"/>
        </w:pict>
      </w:r>
    </w:p>
    <w:p w14:paraId="374E0D34" w14:textId="6AF03131"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55:</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Ignorance → conceptual activities → cognition → name &amp; form → six senses → contact → feeling → craving → grasping → existence → birth → aging &amp; death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suffering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85D685F"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16.2.2 The Teachings of Anuruddha</w:t>
      </w:r>
    </w:p>
    <w:p w14:paraId="4279CE3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We have already seen that the two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differ in this regard, too: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emphasizes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vipassanā.</w:t>
      </w:r>
    </w:p>
    <w:p w14:paraId="55E9F02C"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54A7A37">
          <v:rect id="_x0000_i1041" style="width:4.7pt;height:1.5pt" o:hrpct="0" o:hralign="center" o:hrstd="t" o:hr="t" fillcolor="#a0a0a0" stroked="f"/>
        </w:pict>
      </w:r>
    </w:p>
    <w:p w14:paraId="0AAFA50D" w14:textId="2E6980D0"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MA 80 (*</w:t>
      </w:r>
      <w:proofErr w:type="spellStart"/>
      <w:r w:rsidRPr="000209BC">
        <w:rPr>
          <w:rFonts w:ascii="Source Serif Pro" w:eastAsia="Times New Roman" w:hAnsi="Source Serif Pro" w:cs="Times New Roman"/>
          <w:b/>
          <w:bCs/>
          <w:color w:val="382500"/>
          <w:kern w:val="0"/>
          <w:sz w:val="27"/>
          <w:szCs w:val="27"/>
          <w:lang w:eastAsia="en-GB"/>
          <w14:ligatures w14:val="none"/>
        </w:rPr>
        <w:t>Kaṭhinadhamma</w:t>
      </w:r>
      <w:proofErr w:type="spellEnd"/>
      <w:r w:rsidRPr="000209BC">
        <w:rPr>
          <w:rFonts w:ascii="Source Serif Pro" w:eastAsia="Times New Roman" w:hAnsi="Source Serif Pro" w:cs="Times New Roman"/>
          <w:b/>
          <w:bCs/>
          <w:color w:val="382500"/>
          <w:kern w:val="0"/>
          <w:sz w:val="27"/>
          <w:szCs w:val="27"/>
          <w:lang w:eastAsia="en-GB"/>
          <w14:ligatures w14:val="none"/>
        </w:rPr>
        <w:t xml:space="preserve"> 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kaṭhina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to the monks. Anuruddha spoke of how he embraced the monk’s life, observed the precepts, abandoned the hindrances, developed meditation, attained the four jhānas, and finally the six clear knowledges culminating 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The Buddha sat up, praised Anuruddha, and encouraged the monks to practice these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kaṭhina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dhammas.</w:t>
      </w:r>
    </w:p>
    <w:p w14:paraId="0F5B87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53F4E40">
          <v:rect id="_x0000_i1042" style="width:4.7pt;height:1.5pt" o:hrpct="0" o:hralign="center" o:hrstd="t" o:hr="t" fillcolor="#a0a0a0" stroked="f"/>
        </w:pict>
      </w:r>
    </w:p>
    <w:p w14:paraId="45742BD7" w14:textId="57E589D0"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218:</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Venerable Anuruddha is asked how a monk is said to die as a noble one. He explained that if one attained the four jhānas one would die as a noble one, but not as absolutely noble. However if one developed the six clear knowledges culminating 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was said to die with a noble mind that was supreme and absolute.</w:t>
      </w:r>
    </w:p>
    <w:p w14:paraId="14C2B57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8A99E8E">
          <v:rect id="_x0000_i1043" style="width:4.7pt;height:1.5pt" o:hrpct="0" o:hralign="center" o:hrstd="t" o:hr="t" fillcolor="#a0a0a0" stroked="f"/>
        </w:pict>
      </w:r>
    </w:p>
    <w:p w14:paraId="0CB77DD4" w14:textId="05F4D360"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219:</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 through understanding end the defilements would die absolutely without distress. Here the mention of ‘correct view’ and ‘precepts’ echoes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four satipaṭṭhānas occur here in place of the four jhānas, as occasionally in the Nikāyas too.</w:t>
      </w:r>
    </w:p>
    <w:p w14:paraId="7662F65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16.2.3 Miscellaneous</w:t>
      </w:r>
    </w:p>
    <w:p w14:paraId="4D908C7E" w14:textId="54FC22EF"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176:</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3D6A9C6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5E3474FE">
          <v:rect id="_x0000_i1044" style="width:4.7pt;height:1.5pt" o:hrpct="0" o:hralign="center" o:hrstd="t" o:hr="t" fillcolor="#a0a0a0" stroked="f"/>
        </w:pict>
      </w:r>
    </w:p>
    <w:p w14:paraId="3DFF2B6E" w14:textId="7237BE64"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MA 117:</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Describes another four kinds of meditators. The following scheme is repeated for each of the eight attainments.</w:t>
      </w:r>
    </w:p>
    <w:p w14:paraId="0131F926" w14:textId="337BA49E"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but harbours thoughts connected with desire. They would not stand fast, nor progress, but would regress.</w:t>
      </w:r>
    </w:p>
    <w:p w14:paraId="752FE6A4"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08F84442"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222:</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ten dhammas of the adept.</w:t>
      </w:r>
    </w:p>
    <w:p w14:paraId="44856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difference in emphasis, however slight,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schools: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was a more intellectual, </w:t>
      </w:r>
      <w:r w:rsidRPr="000209BC">
        <w:rPr>
          <w:rFonts w:ascii="Source Serif Pro" w:eastAsia="Times New Roman" w:hAnsi="Source Serif Pro" w:cs="Times New Roman"/>
          <w:color w:val="382500"/>
          <w:kern w:val="0"/>
          <w:sz w:val="27"/>
          <w:szCs w:val="27"/>
          <w:lang w:eastAsia="en-GB"/>
          <w14:ligatures w14:val="none"/>
        </w:rPr>
        <w:lastRenderedPageBreak/>
        <w:t>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p>
    <w:p w14:paraId="1E06F8D4" w14:textId="4604F22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Patriarchs: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root patriarch of the Sarvāstivāda is Venerable Mahā Kassapa, who is the archetypal charismatic forest sage, rejecting settled monastic life in favour of the austere life in the jungle. The Theravādins, however, regard as their root patriarch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of the Mahā </w:t>
      </w:r>
      <w:proofErr w:type="spellStart"/>
      <w:r w:rsidRPr="000209BC">
        <w:rPr>
          <w:rFonts w:ascii="Source Serif Pro" w:eastAsia="Times New Roman" w:hAnsi="Source Serif Pro" w:cs="Times New Roman"/>
          <w:color w:val="382500"/>
          <w:kern w:val="0"/>
          <w:sz w:val="27"/>
          <w:szCs w:val="27"/>
          <w:lang w:eastAsia="en-GB"/>
          <w14:ligatures w14:val="none"/>
        </w:rPr>
        <w:t>Gosiṅgavana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Mahā Kassapa refer to each other with the familiar term</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āvuso</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(‘respected friend’), but in the Sarvāstivādin version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addresses Mahā Kassapa as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bhante</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(‘venerable sir’). This distinction is maintained in the later patriarchs of the Aśokan era. </w:t>
      </w:r>
      <w:proofErr w:type="spellStart"/>
      <w:r w:rsidRPr="000209BC">
        <w:rPr>
          <w:rFonts w:ascii="Source Serif Pro" w:eastAsia="Times New Roman" w:hAnsi="Source Serif Pro" w:cs="Times New Roman"/>
          <w:color w:val="382500"/>
          <w:kern w:val="0"/>
          <w:sz w:val="27"/>
          <w:szCs w:val="27"/>
          <w:lang w:eastAsia="en-GB"/>
          <w14:ligatures w14:val="none"/>
        </w:rPr>
        <w:t>Moggaliputta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Tissa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was a master dialectician, skilled in subtle logic and doctrinal niceties, whereas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Sarvāstivāda was a reclusive and eccentric forest sage renowned for his unpredictable teaching methods and his meditative attainments. Time after time, his countless disciples are said to have realized the Dhamma after developing the four jhānas.</w:t>
      </w:r>
    </w:p>
    <w:p w14:paraId="0C84AE04" w14:textId="263F1EB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Sitting cloth:</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almost always omits this detail; however it is mentioned, interestingly enough, in the famous episode where the Buddha claims he could live on for an aeon.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Since this kind of idea is absolutely characteristic of the Sarvāstivāda it is possible that this is evidence of Sarvāstivāda influence 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canon. But, as so often, the texts don’t allow any simplistic conclusions: the complete Sarvāstivāda version of the Mahā </w:t>
      </w:r>
      <w:proofErr w:type="spellStart"/>
      <w:r w:rsidRPr="000209BC">
        <w:rPr>
          <w:rFonts w:ascii="Source Serif Pro" w:eastAsia="Times New Roman" w:hAnsi="Source Serif Pro" w:cs="Times New Roman"/>
          <w:color w:val="382500"/>
          <w:kern w:val="0"/>
          <w:sz w:val="27"/>
          <w:szCs w:val="27"/>
          <w:lang w:eastAsia="en-GB"/>
          <w14:ligatures w14:val="none"/>
        </w:rPr>
        <w:t>Parinirvāṇa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in Sanskrit omits to mention the sitting cloth, but the shorter Sanskrit fragment does. Be that as it may, the references to the sitting cloth indicate that the Sarvāstivāda had a preference for forest dwelling and meditation.</w:t>
      </w:r>
    </w:p>
    <w:p w14:paraId="5914907D" w14:textId="675CBE08"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Compassion: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four divine abidings are mentioned frequently in both schools, but there are several discourses in the Majjhima where these are mentioned in the Sarvāstivāda but absent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p>
    <w:p w14:paraId="04F7FEBB" w14:textId="6922A40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4) Miracles: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Sarvāstivāda Madhyama tends to emphasize the miraculous more than the rather sedate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discourses. For example,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depicts Venerable </w:t>
      </w:r>
      <w:proofErr w:type="spellStart"/>
      <w:r w:rsidRPr="000209BC">
        <w:rPr>
          <w:rFonts w:ascii="Source Serif Pro" w:eastAsia="Times New Roman" w:hAnsi="Source Serif Pro" w:cs="Times New Roman"/>
          <w:color w:val="382500"/>
          <w:kern w:val="0"/>
          <w:sz w:val="27"/>
          <w:szCs w:val="27"/>
          <w:lang w:eastAsia="en-GB"/>
          <w14:ligatures w14:val="none"/>
        </w:rPr>
        <w:t>Raṭṭhapāla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walking from his home to the forest, whereas the Sarvāstivāda have him flying through the air.</w:t>
      </w:r>
    </w:p>
    <w:p w14:paraId="38F3EDF4" w14:textId="631AD8E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5) Devotion: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texts the monks usually address the Buddha simply as ‘</w:t>
      </w:r>
      <w:proofErr w:type="spellStart"/>
      <w:r w:rsidRPr="000209BC">
        <w:rPr>
          <w:rFonts w:ascii="Source Serif Pro" w:eastAsia="Times New Roman" w:hAnsi="Source Serif Pro" w:cs="Times New Roman"/>
          <w:color w:val="382500"/>
          <w:kern w:val="0"/>
          <w:sz w:val="27"/>
          <w:szCs w:val="27"/>
          <w:lang w:eastAsia="en-GB"/>
          <w14:ligatures w14:val="none"/>
        </w:rPr>
        <w:t>bhante</w:t>
      </w:r>
      <w:proofErr w:type="spellEnd"/>
      <w:r w:rsidRPr="000209BC">
        <w:rPr>
          <w:rFonts w:ascii="Source Serif Pro" w:eastAsia="Times New Roman" w:hAnsi="Source Serif Pro" w:cs="Times New Roman"/>
          <w:color w:val="382500"/>
          <w:kern w:val="0"/>
          <w:sz w:val="27"/>
          <w:szCs w:val="27"/>
          <w:lang w:eastAsia="en-GB"/>
          <w14:ligatures w14:val="none"/>
        </w:rPr>
        <w:t>’, but the Chinese has ‘World Honoured One’ (</w:t>
      </w:r>
      <w:proofErr w:type="spellStart"/>
      <w:r w:rsidRPr="000209BC">
        <w:rPr>
          <w:rFonts w:ascii="Source Serif Pro" w:eastAsia="Times New Roman" w:hAnsi="Source Serif Pro" w:cs="Times New Roman"/>
          <w:i/>
          <w:iCs/>
          <w:color w:val="382500"/>
          <w:kern w:val="0"/>
          <w:sz w:val="27"/>
          <w:szCs w:val="27"/>
          <w:lang w:eastAsia="en-GB"/>
          <w14:ligatures w14:val="none"/>
        </w:rPr>
        <w:t>lokanātha</w:t>
      </w:r>
      <w:proofErr w:type="spellEnd"/>
      <w:r w:rsidRPr="000209BC">
        <w:rPr>
          <w:rFonts w:ascii="Source Serif Pro" w:eastAsia="Times New Roman" w:hAnsi="Source Serif Pro" w:cs="Times New Roman"/>
          <w:color w:val="382500"/>
          <w:kern w:val="0"/>
          <w:sz w:val="27"/>
          <w:szCs w:val="27"/>
          <w:lang w:eastAsia="en-GB"/>
          <w14:ligatures w14:val="none"/>
        </w:rPr>
        <w:t>). It is possible, however, that this change occurred with the translation into Chinese. Some of the Sarvāstivāda discourses include exuberant descriptions of the Buddha’s appearance, ‘reverberating with light like a golden mountain’, etc.</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Also the Bodhisattva theory was at a slightly more developed stage.</w:t>
      </w:r>
    </w:p>
    <w:p w14:paraId="00FC6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6) Early Abhidhamma</w:t>
      </w:r>
      <w:r w:rsidRPr="000209BC">
        <w:rPr>
          <w:rFonts w:ascii="Source Serif Pro" w:eastAsia="Times New Roman" w:hAnsi="Source Serif Pro" w:cs="Times New Roman"/>
          <w:color w:val="382500"/>
          <w:kern w:val="0"/>
          <w:sz w:val="27"/>
          <w:szCs w:val="27"/>
          <w:lang w:eastAsia="en-GB"/>
          <w14:ligatures w14:val="none"/>
        </w:rPr>
        <w:t xml:space="preserve">: The early strata of the Sarvāstivāda Abhidharma, such as the Dharmaskandha and the </w:t>
      </w:r>
      <w:proofErr w:type="spellStart"/>
      <w:r w:rsidRPr="000209BC">
        <w:rPr>
          <w:rFonts w:ascii="Source Serif Pro" w:eastAsia="Times New Roman" w:hAnsi="Source Serif Pro" w:cs="Times New Roman"/>
          <w:color w:val="382500"/>
          <w:kern w:val="0"/>
          <w:sz w:val="27"/>
          <w:szCs w:val="27"/>
          <w:lang w:eastAsia="en-GB"/>
          <w14:ligatures w14:val="none"/>
        </w:rPr>
        <w:t>Saṅgītiparyāya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retain a more archaic, less specialized mode of analysis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w:t>
      </w:r>
    </w:p>
    <w:p w14:paraId="6F393A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rPr>
          <w:rFonts w:ascii="Source Serif Pro" w:eastAsia="Times New Roman" w:hAnsi="Source Serif Pro" w:cs="Times New Roman"/>
          <w:color w:val="382500"/>
          <w:kern w:val="0"/>
          <w:sz w:val="27"/>
          <w:szCs w:val="27"/>
          <w:lang w:eastAsia="en-GB"/>
          <w14:ligatures w14:val="none"/>
        </w:rPr>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16.3 The Demon of Time</w:t>
      </w:r>
    </w:p>
    <w:p w14:paraId="3C8719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differences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Satipaṭṭhāna Suttas, and to a lesser degree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reflect the fundamental schismatic issue that divided these schools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time.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preferring the evenness and constancy of samatha, shied away from the contemplation of impermanence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while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emphasized watching the successive passing away of phenomena in experience.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w:t>
      </w:r>
      <w:r w:rsidRPr="000209BC">
        <w:rPr>
          <w:rFonts w:ascii="Source Serif Pro" w:eastAsia="Times New Roman" w:hAnsi="Source Serif Pro" w:cs="Times New Roman"/>
          <w:color w:val="382500"/>
          <w:kern w:val="0"/>
          <w:sz w:val="27"/>
          <w:szCs w:val="27"/>
          <w:lang w:eastAsia="en-GB"/>
          <w14:ligatures w14:val="none"/>
        </w:rPr>
        <w:lastRenderedPageBreak/>
        <w:t>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past, present, and future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and Dharmaskandha;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applies the fully-fledged Sarvāstivādin metaphysic of time to satipaṭṭhāna.</w:t>
      </w:r>
    </w:p>
    <w:p w14:paraId="25D92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rPr>
          <w:rFonts w:ascii="Source Serif Pro" w:eastAsia="Times New Roman" w:hAnsi="Source Serif Pro" w:cs="Times New Roman"/>
          <w:color w:val="382500"/>
          <w:kern w:val="0"/>
          <w:sz w:val="27"/>
          <w:szCs w:val="27"/>
          <w:lang w:eastAsia="en-GB"/>
          <w14:ligatures w14:val="none"/>
        </w:rPr>
        <w:t>Upagupta’s</w:t>
      </w:r>
      <w:proofErr w:type="spellEnd"/>
      <w:r w:rsidRPr="000209BC">
        <w:rPr>
          <w:rFonts w:ascii="Source Serif Pro" w:eastAsia="Times New Roman" w:hAnsi="Source Serif Pro" w:cs="Times New Roman"/>
          <w:color w:val="382500"/>
          <w:kern w:val="0"/>
          <w:sz w:val="27"/>
          <w:szCs w:val="27"/>
          <w:lang w:eastAsia="en-GB"/>
          <w14:ligatures w14:val="none"/>
        </w:rPr>
        <w:t xml:space="preserve"> role was to halt the passage of time by sustaining the religion.</w:t>
      </w:r>
    </w:p>
    <w:p w14:paraId="17788E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key myth had him binding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God of Death, with a rotting carcase slung around his shoulders.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could do nothing to remove the stinking corpse, and all his begging left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unmoved. ‘The Buddha,’ whinged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never did anything nasty to me like this! All those terrible things I did to him, and never once did he punish me or try to hurt me. You know, he wasn’t such a bad guy after all.’ And so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gained faith in the Buddha. Immediately,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released his hold and the corpse vanished.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fervour of the newly converted, offered to do whatever he could in service of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unsurpassed in skilful means.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that his only regret was that he had not lived in the time of the Buddha, and had never gazed upon that glorious visage, so sadly passed away. ‘But you,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shocked. ‘I couldn’t do such a presumptuous thing!’ he protested. But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implored and insisted, until finally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agreed, on one condition: that when he changed his shape into the Buddha,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not, under any circumstances, to bow to him. After all, he’s still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agreed; but when he beheld the splendour of the Buddha’s form created by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he could not help himself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overwhelmed with rapture he fell to the ground and bowed before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6ED8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was in the pan-sectarian folk Buddhism, far removed in spirit from the combative sectarianism of the Abhidhamma scholars, that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slowly emerged, with all its momentous implications for Buddhist history. But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16.4 The </w:t>
      </w:r>
      <w:proofErr w:type="spellStart"/>
      <w:r w:rsidRPr="000209BC">
        <w:rPr>
          <w:rFonts w:ascii="Source Sans Pro" w:eastAsia="Times New Roman" w:hAnsi="Source Sans Pro" w:cs="Times New Roman"/>
          <w:smallCaps/>
          <w:color w:val="382500"/>
          <w:kern w:val="0"/>
          <w:sz w:val="31"/>
          <w:szCs w:val="31"/>
          <w:lang w:eastAsia="en-GB"/>
          <w14:ligatures w14:val="none"/>
        </w:rPr>
        <w:t>Vibhaṅga’s</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Abhidhamma Exposition</w:t>
      </w:r>
    </w:p>
    <w:p w14:paraId="5774C4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examined the treatment of satipaṭṭhāna in the Sutta Exposition of the Vibhaṅga, an early stratum of the Abhidhamma Piṭaka. Now we turn to the second part of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treatment, the Abhidhamma Exposition.</w:t>
      </w:r>
    </w:p>
    <w:p w14:paraId="35B16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treats satipaṭṭhāna purely as it occurs in the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‘transcendental jhāna’. Note that the idea of ‘transcendental jhāna’ is presented here, quite correctly, as a peculiarly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So it would be a mistake, according to the Abhidhamma Piṭaka itself, to interpret the Suttas in this way. It has its interest, however, in showing how closely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at this early stage, equated satipaṭṭhāna with their conception of jhāna. The basic passage is an adaptation of the standard description of transcendental jhāna in the Dhammasaṅgaṇī.</w:t>
      </w:r>
    </w:p>
    <w:p w14:paraId="718AB67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a monk abide contemplating a body in the body? Here, on the occasion when a monk develops transcendental jhāna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leads out [of samsara], brings dispersal [of rebirth], for the abandoning of pernicious views, for the attainment of the first stage [i.e. stream-entry]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quite </w:t>
      </w:r>
      <w:r w:rsidRPr="000209BC">
        <w:rPr>
          <w:rFonts w:ascii="Source Serif Pro" w:eastAsia="Times New Roman" w:hAnsi="Source Serif Pro" w:cs="Times New Roman"/>
          <w:color w:val="382500"/>
          <w:kern w:val="0"/>
          <w:sz w:val="27"/>
          <w:szCs w:val="27"/>
          <w:lang w:eastAsia="en-GB"/>
          <w14:ligatures w14:val="none"/>
        </w:rPr>
        <w:lastRenderedPageBreak/>
        <w:t>secluded from sensual pleasures, secluded from unskilful qualities, he enters and abides in the first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called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Remaining dhammas are associated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Source Serif Pro" w:eastAsia="Times New Roman" w:hAnsi="Source Serif Pro" w:cs="Source Serif Pro"/>
          <w:color w:val="382500"/>
          <w:kern w:val="0"/>
          <w:sz w:val="27"/>
          <w:szCs w:val="27"/>
          <w:lang w:eastAsia="en-GB"/>
          <w14:ligatures w14:val="none"/>
        </w:rPr>
        <w:t>’</w:t>
      </w:r>
    </w:p>
    <w:p w14:paraId="7187D6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repeated with appropriate variations for the various jhānas, stages of enlightenment, etc. Most of the variations are not spelt out in the text. The whole thing is then taken through two rounds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interpretation of satipaṭṭhāna; for ‘association’ (</w:t>
      </w:r>
      <w:proofErr w:type="spellStart"/>
      <w:r w:rsidRPr="000209BC">
        <w:rPr>
          <w:rFonts w:ascii="Source Serif Pro" w:eastAsia="Times New Roman" w:hAnsi="Source Serif Pro" w:cs="Times New Roman"/>
          <w:i/>
          <w:iCs/>
          <w:color w:val="382500"/>
          <w:kern w:val="0"/>
          <w:sz w:val="27"/>
          <w:szCs w:val="27"/>
          <w:lang w:eastAsia="en-GB"/>
          <w14:ligatures w14:val="none"/>
        </w:rPr>
        <w:t>sampayutta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technical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term that only applies to interdependent mental phenomena, and yet here it is supposed to include the body as well. More on this below.</w:t>
      </w:r>
    </w:p>
    <w:p w14:paraId="1ABFD2AF" w14:textId="3DD12A4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came to interpret the ‘transcendental jhāna’ discussed here and throughout the Abhidhamma Piṭaka as a single ‘mind moment’ (</w:t>
      </w:r>
      <w:proofErr w:type="spellStart"/>
      <w:r w:rsidRPr="000209BC">
        <w:rPr>
          <w:rFonts w:ascii="Source Serif Pro" w:eastAsia="Times New Roman" w:hAnsi="Source Serif Pro" w:cs="Times New Roman"/>
          <w:i/>
          <w:iCs/>
          <w:color w:val="382500"/>
          <w:kern w:val="0"/>
          <w:sz w:val="27"/>
          <w:szCs w:val="27"/>
          <w:lang w:eastAsia="en-GB"/>
          <w14:ligatures w14:val="none"/>
        </w:rPr>
        <w:t>cittakkhaṇa</w:t>
      </w:r>
      <w:proofErr w:type="spellEnd"/>
      <w:r w:rsidRPr="000209BC">
        <w:rPr>
          <w:rFonts w:ascii="Source Serif Pro" w:eastAsia="Times New Roman" w:hAnsi="Source Serif Pro" w:cs="Times New Roman"/>
          <w:color w:val="382500"/>
          <w:kern w:val="0"/>
          <w:sz w:val="27"/>
          <w:szCs w:val="27"/>
          <w:lang w:eastAsia="en-GB"/>
          <w14:ligatures w14:val="none"/>
        </w:rPr>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There are plenty of contexts in the Abhidhamma that treat time in an everyday sense.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As always with the historical method, we should try to interpret, not by looking back through the lens of later tradition, but forward through the lens of earlier tradition. The </w:t>
      </w:r>
      <w:r w:rsidRPr="000209BC">
        <w:rPr>
          <w:rFonts w:ascii="Source Serif Pro" w:eastAsia="Times New Roman" w:hAnsi="Source Serif Pro" w:cs="Times New Roman"/>
          <w:color w:val="382500"/>
          <w:kern w:val="0"/>
          <w:sz w:val="27"/>
          <w:szCs w:val="27"/>
          <w:lang w:eastAsia="en-GB"/>
          <w14:ligatures w14:val="none"/>
        </w:rPr>
        <w:lastRenderedPageBreak/>
        <w:t>Abhidhamma Piṭaka was written by and intended for those who were already familiar with the thought-world of the early teachings. The Vinaya Piṭaka begins each passage with ‘On that occasion…’ (</w:t>
      </w:r>
      <w:proofErr w:type="spellStart"/>
      <w:r w:rsidRPr="000209BC">
        <w:rPr>
          <w:rFonts w:ascii="Source Serif Pro" w:eastAsia="Times New Roman" w:hAnsi="Source Serif Pro" w:cs="Times New Roman"/>
          <w:i/>
          <w:iCs/>
          <w:color w:val="382500"/>
          <w:kern w:val="0"/>
          <w:sz w:val="27"/>
          <w:szCs w:val="27"/>
          <w:lang w:eastAsia="en-GB"/>
          <w14:ligatures w14:val="none"/>
        </w:rPr>
        <w:t>tena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samayena</w:t>
      </w:r>
      <w:proofErr w:type="spellEnd"/>
      <w:r w:rsidRPr="000209BC">
        <w:rPr>
          <w:rFonts w:ascii="Source Serif Pro" w:eastAsia="Times New Roman" w:hAnsi="Source Serif Pro" w:cs="Times New Roman"/>
          <w:color w:val="382500"/>
          <w:kern w:val="0"/>
          <w:sz w:val="27"/>
          <w:szCs w:val="27"/>
          <w:lang w:eastAsia="en-GB"/>
          <w14:ligatures w14:val="none"/>
        </w:rPr>
        <w:t>); the Sutta Piṭaka has ‘On one occasion…’ (</w:t>
      </w:r>
      <w:proofErr w:type="spellStart"/>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samaya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and the Abhidhamma Piṭaka uses ‘On whatever occasion…’ (</w:t>
      </w:r>
      <w:proofErr w:type="spellStart"/>
      <w:r w:rsidRPr="000209BC">
        <w:rPr>
          <w:rFonts w:ascii="Source Serif Pro" w:eastAsia="Times New Roman" w:hAnsi="Source Serif Pro" w:cs="Times New Roman"/>
          <w:i/>
          <w:iCs/>
          <w:color w:val="382500"/>
          <w:kern w:val="0"/>
          <w:sz w:val="27"/>
          <w:szCs w:val="27"/>
          <w:lang w:eastAsia="en-GB"/>
          <w14:ligatures w14:val="none"/>
        </w:rPr>
        <w:t>yasmi</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samaye</w:t>
      </w:r>
      <w:proofErr w:type="spellEnd"/>
      <w:r w:rsidRPr="000209BC">
        <w:rPr>
          <w:rFonts w:ascii="Source Serif Pro" w:eastAsia="Times New Roman" w:hAnsi="Source Serif Pro" w:cs="Times New Roman"/>
          <w:color w:val="382500"/>
          <w:kern w:val="0"/>
          <w:sz w:val="27"/>
          <w:szCs w:val="27"/>
          <w:lang w:eastAsia="en-GB"/>
          <w14:ligatures w14:val="none"/>
        </w:rPr>
        <w:t xml:space="preserve">). All these idioms treat time in a vague, </w:t>
      </w:r>
      <w:proofErr w:type="gramStart"/>
      <w:r w:rsidRPr="000209BC">
        <w:rPr>
          <w:rFonts w:ascii="Source Serif Pro" w:eastAsia="Times New Roman" w:hAnsi="Source Serif Pro" w:cs="Times New Roman"/>
          <w:color w:val="382500"/>
          <w:kern w:val="0"/>
          <w:sz w:val="27"/>
          <w:szCs w:val="27"/>
          <w:lang w:eastAsia="en-GB"/>
          <w14:ligatures w14:val="none"/>
        </w:rPr>
        <w:t>common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00C16309">
        <w:rPr>
          <w:rFonts w:ascii="Source Serif Pro" w:eastAsia="Times New Roman" w:hAnsi="Source Serif Pro" w:cs="Times New Roman"/>
          <w:i/>
          <w:iCs/>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‘Transcendental jhāna’ is not contrasted with ‘non-transcendental jhāna’ in terms of time, but in terms of object and result. The treatment of result is straightforward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non-transcendental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leads to rebirth, transcendental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leads to enlightenment and dispersal of rebirth.</w:t>
      </w:r>
    </w:p>
    <w:p w14:paraId="2E3E5D27" w14:textId="46699914"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object is trickier. For the Dhammasaṅgaṇī, normal jhāna is based on one of the various meditation subjects such as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kasiṇas</w:t>
      </w:r>
      <w:proofErr w:type="spellEnd"/>
      <w:r w:rsidRPr="000209BC">
        <w:rPr>
          <w:rFonts w:ascii="Source Serif Pro" w:eastAsia="Times New Roman" w:hAnsi="Source Serif Pro" w:cs="Times New Roman"/>
          <w:color w:val="382500"/>
          <w:kern w:val="0"/>
          <w:sz w:val="27"/>
          <w:szCs w:val="27"/>
          <w:lang w:eastAsia="en-GB"/>
          <w14:ligatures w14:val="none"/>
        </w:rPr>
        <w:t>, divine abidings, corpses, etc.</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Transcendental jhāna on the other hand is based on emptiness, </w:t>
      </w:r>
      <w:proofErr w:type="spellStart"/>
      <w:r w:rsidRPr="000209BC">
        <w:rPr>
          <w:rFonts w:ascii="Source Serif Pro" w:eastAsia="Times New Roman" w:hAnsi="Source Serif Pro" w:cs="Times New Roman"/>
          <w:color w:val="382500"/>
          <w:kern w:val="0"/>
          <w:sz w:val="27"/>
          <w:szCs w:val="27"/>
          <w:lang w:eastAsia="en-GB"/>
          <w14:ligatures w14:val="none"/>
        </w:rPr>
        <w:t>signlessness</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t>
      </w:r>
      <w:proofErr w:type="spellStart"/>
      <w:r w:rsidRPr="000209BC">
        <w:rPr>
          <w:rFonts w:ascii="Source Serif Pro" w:eastAsia="Times New Roman" w:hAnsi="Source Serif Pro" w:cs="Times New Roman"/>
          <w:color w:val="382500"/>
          <w:kern w:val="0"/>
          <w:sz w:val="27"/>
          <w:szCs w:val="27"/>
          <w:lang w:eastAsia="en-GB"/>
          <w14:ligatures w14:val="none"/>
        </w:rPr>
        <w:t>desirelessness</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implies that one is not literally contemplating the body at this point, but that the contemplation of the body has been the predominant preparatory factor. </w:t>
      </w:r>
      <w:r w:rsidRPr="000209BC">
        <w:rPr>
          <w:rFonts w:ascii="Source Serif Pro" w:eastAsia="Times New Roman" w:hAnsi="Source Serif Pro" w:cs="Times New Roman"/>
          <w:color w:val="382500"/>
          <w:kern w:val="0"/>
          <w:sz w:val="27"/>
          <w:szCs w:val="27"/>
          <w:lang w:eastAsia="en-GB"/>
          <w14:ligatures w14:val="none"/>
        </w:rPr>
        <w:lastRenderedPageBreak/>
        <w:t>This, however, is not what the passage says. The Visuddhimagga addresses the issue thus.</w:t>
      </w:r>
    </w:p>
    <w:p w14:paraId="298868C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p>
    <w:p w14:paraId="71294CD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the implications of this breach made explicit.</w:t>
      </w:r>
    </w:p>
    <w:p w14:paraId="587518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16.5 Other Abhidhamma Texts</w:t>
      </w:r>
    </w:p>
    <w:p w14:paraId="4BE29F5F" w14:textId="625AC3FE"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To my knowledge, the idea that jhāna might be superfluous from the path is first suggested in the Puggala Paññatti.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Although most of the material in this minor Abhidhamma work is derived from the Aṅguttara Nikāya with only slight modifications and is therefore early, here the use of purely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doctrines shows that the ideas underlying the Dhammasaṅgaṇī must have been already current when this passage was composed. It describes four people who are mentioned in the Aṅguttara Nikāya.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w:t>
      </w:r>
      <w:proofErr w:type="spellStart"/>
      <w:r w:rsidRPr="000209BC">
        <w:rPr>
          <w:rFonts w:ascii="Source Serif Pro" w:eastAsia="Times New Roman" w:hAnsi="Source Serif Pro" w:cs="Times New Roman"/>
          <w:color w:val="382500"/>
          <w:kern w:val="0"/>
          <w:sz w:val="27"/>
          <w:szCs w:val="27"/>
          <w:lang w:eastAsia="en-GB"/>
          <w14:ligatures w14:val="none"/>
        </w:rPr>
        <w:t>Paññatti’s</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discourse is quite clearly speaking of the contemplative investigation of conditioned phenomena. For the Suttas, both samatha and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should be developed and only then will the one enter the path.</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But if one already has the transcendental attainments, why bother developing mere mundane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p>
    <w:p w14:paraId="5008E6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discussion of satipaṭṭhāna is in the Kathāvatthu, a polemical work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rPr>
          <w:rFonts w:ascii="Source Serif Pro" w:eastAsia="Times New Roman" w:hAnsi="Source Serif Pro" w:cs="Times New Roman"/>
          <w:color w:val="382500"/>
          <w:kern w:val="0"/>
          <w:sz w:val="27"/>
          <w:szCs w:val="27"/>
          <w:lang w:eastAsia="en-GB"/>
          <w14:ligatures w14:val="none"/>
        </w:rPr>
        <w:t>Andhakas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was also held by the Sarvāstivādins and </w:t>
      </w:r>
      <w:proofErr w:type="spellStart"/>
      <w:r w:rsidRPr="000209BC">
        <w:rPr>
          <w:rFonts w:ascii="Source Serif Pro" w:eastAsia="Times New Roman" w:hAnsi="Source Serif Pro" w:cs="Times New Roman"/>
          <w:color w:val="382500"/>
          <w:kern w:val="0"/>
          <w:sz w:val="27"/>
          <w:szCs w:val="27"/>
          <w:lang w:eastAsia="en-GB"/>
          <w14:ligatures w14:val="none"/>
        </w:rPr>
        <w:t>Mahīśāsakas</w:t>
      </w:r>
      <w:proofErr w:type="spellEnd"/>
      <w:r w:rsidRPr="000209BC">
        <w:rPr>
          <w:rFonts w:ascii="Source Serif Pro" w:eastAsia="Times New Roman" w:hAnsi="Source Serif Pro" w:cs="Times New Roman"/>
          <w:color w:val="382500"/>
          <w:kern w:val="0"/>
          <w:sz w:val="27"/>
          <w:szCs w:val="27"/>
          <w:lang w:eastAsia="en-GB"/>
          <w14:ligatures w14:val="none"/>
        </w:rPr>
        <w:t>.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next book to consider is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later than the Abhidhamma. And indeed, the treatment of satipaṭṭhāna bears this out.</w:t>
      </w:r>
    </w:p>
    <w:p w14:paraId="26FA35A0" w14:textId="71B8B84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 on the body gives a unique list: earth, water, fire, air, head hair, body hair, outer skin, inner skin, flesh, blood, sinew, bone, and </w:t>
      </w:r>
      <w:proofErr w:type="spellStart"/>
      <w:r w:rsidRPr="000209BC">
        <w:rPr>
          <w:rFonts w:ascii="Source Serif Pro" w:eastAsia="Times New Roman" w:hAnsi="Source Serif Pro" w:cs="Times New Roman"/>
          <w:color w:val="382500"/>
          <w:kern w:val="0"/>
          <w:sz w:val="27"/>
          <w:szCs w:val="27"/>
          <w:lang w:eastAsia="en-GB"/>
          <w14:ligatures w14:val="none"/>
        </w:rPr>
        <w:t>bonemarrow</w:t>
      </w:r>
      <w:proofErr w:type="spellEnd"/>
      <w:r w:rsidRPr="000209BC">
        <w:rPr>
          <w:rFonts w:ascii="Source Serif Pro" w:eastAsia="Times New Roman" w:hAnsi="Source Serif Pro" w:cs="Times New Roman"/>
          <w:color w:val="382500"/>
          <w:kern w:val="0"/>
          <w:sz w:val="27"/>
          <w:szCs w:val="27"/>
          <w:lang w:eastAsia="en-GB"/>
          <w14:ligatures w14:val="none"/>
        </w:rPr>
        <w:t>.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terms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in satipaṭṭhāna signals the shift from samatha to vipassanā. In the corresponding section on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mind is defined with a list of synonyms lifted from the Dhammasaṅgaṇī. Dhammas are all dhammas except body, feeling, and mind; or, in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section, a list of 201 dhammas derived from the beginning of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Both of these are similar to the developed conception of dhamma found in the Mahā Satipaṭṭhāna Sutta, the Dharmaskandha, and the Śāriputrābhidharma. The position of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thus curiously similar to the heretical view that had been refuted in the Kathāvatthu.</w:t>
      </w:r>
    </w:p>
    <w:p w14:paraId="67E7FD70" w14:textId="5254FBB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w:t>
      </w:r>
      <w:proofErr w:type="spellStart"/>
      <w:r w:rsidRPr="000209BC">
        <w:rPr>
          <w:rFonts w:ascii="Source Serif Pro" w:eastAsia="Times New Roman" w:hAnsi="Source Serif Pro" w:cs="Times New Roman"/>
          <w:color w:val="382500"/>
          <w:kern w:val="0"/>
          <w:sz w:val="27"/>
          <w:szCs w:val="27"/>
          <w:lang w:eastAsia="en-GB"/>
          <w14:ligatures w14:val="none"/>
        </w:rPr>
        <w:t>glossess</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 the fact that ‘establishing’ and ‘mindfulness’ are quasi-synonyms;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most of the Suttas and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treat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purely as subjective, whereas contexts that emphasize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and the</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spell out the objective interpretation.</w:t>
      </w:r>
    </w:p>
    <w:p w14:paraId="49F28D83" w14:textId="1AFBBAA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virtually brings to completion the process of ‘</w:t>
      </w:r>
      <w:proofErr w:type="spellStart"/>
      <w:r w:rsidRPr="000209BC">
        <w:rPr>
          <w:rFonts w:ascii="Source Serif Pro" w:eastAsia="Times New Roman" w:hAnsi="Source Serif Pro" w:cs="Times New Roman"/>
          <w:color w:val="382500"/>
          <w:kern w:val="0"/>
          <w:sz w:val="27"/>
          <w:szCs w:val="27"/>
          <w:lang w:eastAsia="en-GB"/>
          <w14:ligatures w14:val="none"/>
        </w:rPr>
        <w:t>vipassanizing</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At first satipaṭṭhāna was primarily samatha, the way of getting jhāna. Then vipassanā was seen to emerge through understanding the process of samādhi in contemplation of dhammas only. </w:t>
      </w:r>
      <w:r w:rsidRPr="000209BC">
        <w:rPr>
          <w:rFonts w:ascii="Source Serif Pro" w:eastAsia="Times New Roman" w:hAnsi="Source Serif Pro" w:cs="Times New Roman"/>
          <w:color w:val="382500"/>
          <w:kern w:val="0"/>
          <w:sz w:val="27"/>
          <w:szCs w:val="27"/>
          <w:lang w:eastAsia="en-GB"/>
          <w14:ligatures w14:val="none"/>
        </w:rPr>
        <w:lastRenderedPageBreak/>
        <w:t>Then, for one already well established in all four satipaṭṭhānas, vipassanā was introduced as an advanced mode of contemplating them.</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next step was to insert vipassanā after each of the four sections.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it became affixed at the end of each exercise within the four sections. Finally in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 xml:space="preserve">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/commentarial literature.</w:t>
      </w:r>
    </w:p>
    <w:p w14:paraId="792BB83F" w14:textId="4D002A9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is mentioned under the definition of samatha. The word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paṭṭhāna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and seems to be unique to the Peṭakopadesa. It starts with a series of words formed from √</w:t>
      </w:r>
      <w:proofErr w:type="spellStart"/>
      <w:r w:rsidRPr="000209BC">
        <w:rPr>
          <w:rFonts w:ascii="Source Serif Pro" w:eastAsia="Times New Roman" w:hAnsi="Source Serif Pro" w:cs="Times New Roman"/>
          <w:i/>
          <w:iCs/>
          <w:color w:val="382500"/>
          <w:kern w:val="0"/>
          <w:sz w:val="27"/>
          <w:szCs w:val="27"/>
          <w:lang w:eastAsia="en-GB"/>
          <w14:ligatures w14:val="none"/>
        </w:rPr>
        <w:t>sthā</w:t>
      </w:r>
      <w:proofErr w:type="spellEnd"/>
      <w:r w:rsidRPr="000209BC">
        <w:rPr>
          <w:rFonts w:ascii="Source Serif Pro" w:eastAsia="Times New Roman" w:hAnsi="Source Serif Pro" w:cs="Times New Roman"/>
          <w:color w:val="382500"/>
          <w:kern w:val="0"/>
          <w:sz w:val="27"/>
          <w:szCs w:val="27"/>
          <w:lang w:eastAsia="en-GB"/>
          <w14:ligatures w14:val="none"/>
        </w:rPr>
        <w:t>, ‘to stand’. Here is an attempt to represent the effect in English:</w:t>
      </w:r>
    </w:p>
    <w:p w14:paraId="1D484B0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‘Whatever, of the mind, is standing, steadiness, stability, stasis, standpoint [</w:t>
      </w:r>
      <w:proofErr w:type="spellStart"/>
      <w:r w:rsidRPr="000209BC">
        <w:rPr>
          <w:rFonts w:ascii="Source Serif Pro" w:eastAsia="Times New Roman" w:hAnsi="Source Serif Pro" w:cs="Times New Roman"/>
          <w:i/>
          <w:iCs/>
          <w:color w:val="382500"/>
          <w:kern w:val="0"/>
          <w:sz w:val="27"/>
          <w:szCs w:val="27"/>
          <w:lang w:eastAsia="en-GB"/>
          <w14:ligatures w14:val="none"/>
        </w:rPr>
        <w:t>paṭṭhāna</w:t>
      </w:r>
      <w:proofErr w:type="spellEnd"/>
      <w:r w:rsidRPr="000209BC">
        <w:rPr>
          <w:rFonts w:ascii="Source Serif Pro" w:eastAsia="Times New Roman" w:hAnsi="Source Serif Pro" w:cs="Times New Roman"/>
          <w:color w:val="382500"/>
          <w:kern w:val="0"/>
          <w:sz w:val="27"/>
          <w:szCs w:val="27"/>
          <w:lang w:eastAsia="en-GB"/>
          <w14:ligatures w14:val="none"/>
        </w:rPr>
        <w:t>], establishment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w:t>
      </w:r>
      <w:proofErr w:type="spellStart"/>
      <w:r w:rsidRPr="000209BC">
        <w:rPr>
          <w:rFonts w:ascii="Source Serif Pro" w:eastAsia="Times New Roman" w:hAnsi="Source Serif Pro" w:cs="Times New Roman"/>
          <w:color w:val="382500"/>
          <w:kern w:val="0"/>
          <w:sz w:val="27"/>
          <w:szCs w:val="27"/>
          <w:lang w:eastAsia="en-GB"/>
          <w14:ligatures w14:val="none"/>
        </w:rPr>
        <w:t>concentering</w:t>
      </w:r>
      <w:proofErr w:type="spellEnd"/>
      <w:r w:rsidRPr="000209BC">
        <w:rPr>
          <w:rFonts w:ascii="Source Serif Pro" w:eastAsia="Times New Roman" w:hAnsi="Source Serif Pro" w:cs="Times New Roman"/>
          <w:color w:val="382500"/>
          <w:kern w:val="0"/>
          <w:sz w:val="27"/>
          <w:szCs w:val="27"/>
          <w:lang w:eastAsia="en-GB"/>
          <w14:ligatures w14:val="none"/>
        </w:rPr>
        <w:t>, non-distraction, non-dispersal, tranquillity of the heart, one-pointedness of mind; this is samatha.’</w:t>
      </w:r>
    </w:p>
    <w:p w14:paraId="797385B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I’ll briefly mention here the </w:t>
      </w:r>
      <w:proofErr w:type="spellStart"/>
      <w:r w:rsidRPr="000209BC">
        <w:rPr>
          <w:rFonts w:ascii="Source Serif Pro" w:eastAsia="Times New Roman" w:hAnsi="Source Serif Pro" w:cs="Times New Roman"/>
          <w:color w:val="382500"/>
          <w:kern w:val="0"/>
          <w:sz w:val="27"/>
          <w:szCs w:val="27"/>
          <w:lang w:eastAsia="en-GB"/>
          <w14:ligatures w14:val="none"/>
        </w:rPr>
        <w:t>Vimuttimagga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 commentarial treatise that was a model for the Visuddhimagga. It only mentions satipaṭṭhāna under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adding nothing new. However, it introduces a new concept, the path of ‘dry vipassanā’, which is conspicuous by its absence from the Suttas and its prominence in contemporary meditation. However, this is not connected with satipaṭṭhāna.</w:t>
      </w:r>
    </w:p>
    <w:p w14:paraId="5FDE8BF5"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lastRenderedPageBreak/>
        <w:t>Chapter 17</w:t>
      </w:r>
      <w:r w:rsidRPr="000209BC">
        <w:rPr>
          <w:rFonts w:ascii="Source Sans Pro" w:eastAsia="Times New Roman" w:hAnsi="Source Sans Pro" w:cs="Times New Roman"/>
          <w:smallCaps/>
          <w:color w:val="382500"/>
          <w:kern w:val="36"/>
          <w:sz w:val="51"/>
          <w:szCs w:val="51"/>
          <w:lang w:eastAsia="en-GB"/>
          <w14:ligatures w14:val="none"/>
        </w:rPr>
        <w:br/>
        <w:t>Later Buddhism</w:t>
      </w:r>
    </w:p>
    <w:p w14:paraId="77AC303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17.1 The </w:t>
      </w:r>
      <w:r w:rsidRPr="00FF2DC3">
        <w:t>Theravāda</w:t>
      </w:r>
      <w:r w:rsidRPr="000209BC">
        <w:rPr>
          <w:rFonts w:ascii="Source Sans Pro" w:eastAsia="Times New Roman" w:hAnsi="Source Sans Pro" w:cs="Times New Roman"/>
          <w:smallCaps/>
          <w:color w:val="382500"/>
          <w:kern w:val="0"/>
          <w:sz w:val="31"/>
          <w:szCs w:val="31"/>
          <w:lang w:eastAsia="en-GB"/>
          <w14:ligatures w14:val="none"/>
        </w:rPr>
        <w:t xml:space="preserve"> Commentaries</w:t>
      </w:r>
    </w:p>
    <w:p w14:paraId="749A26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Material on satipaṭṭhāna is found in the commentaries for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well as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and also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received an extensive commentary, but since this has been translated into English and the ideas are found in many modern books, I will treat it only briefly here.</w:t>
      </w:r>
    </w:p>
    <w:p w14:paraId="58BF6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first I will glance 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commentary. Like the material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itself, this is much briefer than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commentary, and has received much less attention. But for this very reason it is of interest.</w:t>
      </w:r>
    </w:p>
    <w:p w14:paraId="412569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commentary will give a brief explanation for a particular word or phrase. The Majjhima will repeat exactly the same phrase, but then offer a much </w:t>
      </w:r>
      <w:proofErr w:type="gramStart"/>
      <w:r w:rsidRPr="000209BC">
        <w:rPr>
          <w:rFonts w:ascii="Source Serif Pro" w:eastAsia="Times New Roman" w:hAnsi="Source Serif Pro" w:cs="Times New Roman"/>
          <w:color w:val="382500"/>
          <w:kern w:val="0"/>
          <w:sz w:val="27"/>
          <w:szCs w:val="27"/>
          <w:lang w:eastAsia="en-GB"/>
          <w14:ligatures w14:val="none"/>
        </w:rPr>
        <w:t>more lengthy</w:t>
      </w:r>
      <w:proofErr w:type="gramEnd"/>
      <w:r w:rsidRPr="000209BC">
        <w:rPr>
          <w:rFonts w:ascii="Source Serif Pro" w:eastAsia="Times New Roman" w:hAnsi="Source Serif Pro" w:cs="Times New Roman"/>
          <w:color w:val="382500"/>
          <w:kern w:val="0"/>
          <w:sz w:val="27"/>
          <w:szCs w:val="27"/>
          <w:lang w:eastAsia="en-GB"/>
          <w14:ligatures w14:val="none"/>
        </w:rPr>
        <w:t xml:space="preserve"> elaboration. This suggests that the Majjhima commentary represents a later phase of development. Both commentaries mention places or people in Sri Lanka,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does so less often, leading me to wonder whether it lies closer to the Indian commentary from which the tradition claims it is derived.</w:t>
      </w:r>
    </w:p>
    <w:p w14:paraId="534887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references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are explained away using the convenient commentarial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momentary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threshold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09CA1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Moving on to the Majjhima Nikāya Satipaṭṭhāna Sutta commentary, it subjects each of the aspects of satipaṭṭhāna to a detailed exposition utilizing the fully developed apparatus of the mature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commentarial systems. Similar versions are given for both the Satipaṭṭhāna Sutta and the Abhidhamma Vibhaṅga. The Vibhaṅga commentary offers no explanation as to why the satipaṭṭhāna material </w:t>
      </w:r>
      <w:r w:rsidRPr="000209BC">
        <w:rPr>
          <w:rFonts w:ascii="Source Serif Pro" w:eastAsia="Times New Roman" w:hAnsi="Source Serif Pro" w:cs="Times New Roman"/>
          <w:color w:val="382500"/>
          <w:kern w:val="0"/>
          <w:sz w:val="27"/>
          <w:szCs w:val="27"/>
          <w:lang w:eastAsia="en-GB"/>
          <w14:ligatures w14:val="none"/>
        </w:rPr>
        <w:lastRenderedPageBreak/>
        <w:t>there is so much shorter than the Satipaṭṭhāna Sutta; sometimes it refers to Sutta material, as for example when it speaks of the ‘14 kinds of body contemplation’, which probably indicates borrowing from the Sutta commentary.</w:t>
      </w:r>
    </w:p>
    <w:p w14:paraId="28E5F2FB" w14:textId="1C6250E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one place, the commentary says that ‘mindfulness’ means samatha while ‘clear comprehension’ means vipassanā.</w:t>
      </w:r>
    </w:p>
    <w:p w14:paraId="630950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discussion on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it says that ‘the four jhānas arise in the sign of breathing. Having emerged from the jhāna, he lays hold of either the breath or the jhāna factors [for developing vipassanā].</w:t>
      </w:r>
    </w:p>
    <w:p w14:paraId="7774D1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clear comprehension has an interesting piece of advice for over-enthusiastic yogis:</w:t>
      </w:r>
    </w:p>
    <w:p w14:paraId="5793226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p>
    <w:p w14:paraId="429CBC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Sub-commentary adds some interesting points:</w:t>
      </w:r>
    </w:p>
    <w:p w14:paraId="11E887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denotes samādhi, too, here on account of the inclusion of mindfulness in the aggregate of samādhi.</w:t>
      </w:r>
    </w:p>
    <w:p w14:paraId="20B3C3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Confusion is the state of mind which, because of the whirling in a multiplicity of objects, is jumping from thing to thing, diverse of aim, and not unified.</w:t>
      </w:r>
    </w:p>
    <w:p w14:paraId="2B6F33D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wisdom is not very strong in the development of concentration there will be no causing of contemplative attainment.</w:t>
      </w:r>
    </w:p>
    <w:p w14:paraId="6425489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Thus the commentary and sub-commentary, although emphasizing vipassanā, </w:t>
      </w:r>
      <w:proofErr w:type="spellStart"/>
      <w:r w:rsidRPr="000209BC">
        <w:rPr>
          <w:rFonts w:ascii="Source Serif Pro" w:eastAsia="Times New Roman" w:hAnsi="Source Serif Pro" w:cs="Times New Roman"/>
          <w:color w:val="382500"/>
          <w:kern w:val="0"/>
          <w:sz w:val="27"/>
          <w:szCs w:val="27"/>
          <w:lang w:eastAsia="en-GB"/>
          <w14:ligatures w14:val="none"/>
        </w:rPr>
        <w:t>recognitize</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samatha aspects of satipaṭṭhāna.</w:t>
      </w:r>
    </w:p>
    <w:p w14:paraId="055E1E7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17.2 Developments in Sarvāstivāda</w:t>
      </w:r>
    </w:p>
    <w:p w14:paraId="06C2DC9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Venerable </w:t>
      </w:r>
      <w:proofErr w:type="spellStart"/>
      <w:r w:rsidRPr="000209BC">
        <w:rPr>
          <w:rFonts w:ascii="Source Serif Pro" w:eastAsia="Times New Roman" w:hAnsi="Source Serif Pro" w:cs="Times New Roman"/>
          <w:color w:val="382500"/>
          <w:kern w:val="0"/>
          <w:sz w:val="27"/>
          <w:szCs w:val="27"/>
          <w:lang w:eastAsia="en-GB"/>
          <w14:ligatures w14:val="none"/>
        </w:rPr>
        <w:t>Śāṇakavāsin</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preceptor of Venerable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the most famous of the Sarvāstivāda patriarchs, was a forest meditator:</w:t>
      </w:r>
    </w:p>
    <w:p w14:paraId="7C95A39C" w14:textId="12843D3D"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Clothed in hempen robes,</w:t>
      </w:r>
      <w:r w:rsidRPr="000209BC">
        <w:rPr>
          <w:rFonts w:ascii="Source Serif Pro" w:eastAsia="Times New Roman" w:hAnsi="Source Serif Pro" w:cs="Times New Roman"/>
          <w:color w:val="382500"/>
          <w:kern w:val="0"/>
          <w:sz w:val="27"/>
          <w:szCs w:val="27"/>
          <w:lang w:eastAsia="en-GB"/>
          <w14:ligatures w14:val="none"/>
        </w:rPr>
        <w:br/>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 have attained the five stages of jhāna.</w:t>
      </w:r>
      <w:r w:rsidRPr="000209BC">
        <w:rPr>
          <w:rFonts w:ascii="Source Serif Pro" w:eastAsia="Times New Roman" w:hAnsi="Source Serif Pro" w:cs="Times New Roman"/>
          <w:color w:val="382500"/>
          <w:kern w:val="0"/>
          <w:sz w:val="27"/>
          <w:szCs w:val="27"/>
          <w:lang w:eastAsia="en-GB"/>
          <w14:ligatures w14:val="none"/>
        </w:rPr>
        <w:br/>
        <w:t>Seated in jhāna among the mountain peaks,</w:t>
      </w:r>
      <w:r w:rsidRPr="000209BC">
        <w:rPr>
          <w:rFonts w:ascii="Source Serif Pro" w:eastAsia="Times New Roman" w:hAnsi="Source Serif Pro" w:cs="Times New Roman"/>
          <w:color w:val="382500"/>
          <w:kern w:val="0"/>
          <w:sz w:val="27"/>
          <w:szCs w:val="27"/>
          <w:lang w:eastAsia="en-GB"/>
          <w14:ligatures w14:val="none"/>
        </w:rPr>
        <w:br/>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And lonely valleys, I meditate.’</w:t>
      </w:r>
    </w:p>
    <w:p w14:paraId="13B28332" w14:textId="23DE8168"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himself took over </w:t>
      </w:r>
      <w:proofErr w:type="spellStart"/>
      <w:r w:rsidRPr="000209BC">
        <w:rPr>
          <w:rFonts w:ascii="Source Serif Pro" w:eastAsia="Times New Roman" w:hAnsi="Source Serif Pro" w:cs="Times New Roman"/>
          <w:color w:val="382500"/>
          <w:kern w:val="0"/>
          <w:sz w:val="27"/>
          <w:szCs w:val="27"/>
          <w:lang w:eastAsia="en-GB"/>
          <w14:ligatures w14:val="none"/>
        </w:rPr>
        <w:t>Śāṇakavāsin’s</w:t>
      </w:r>
      <w:proofErr w:type="spellEnd"/>
      <w:r w:rsidRPr="000209BC">
        <w:rPr>
          <w:rFonts w:ascii="Source Serif Pro" w:eastAsia="Times New Roman" w:hAnsi="Source Serif Pro" w:cs="Times New Roman"/>
          <w:color w:val="382500"/>
          <w:kern w:val="0"/>
          <w:sz w:val="27"/>
          <w:szCs w:val="27"/>
          <w:lang w:eastAsia="en-GB"/>
          <w14:ligatures w14:val="none"/>
        </w:rPr>
        <w:t xml:space="preserve"> monastery at Mount </w:t>
      </w:r>
      <w:proofErr w:type="spellStart"/>
      <w:r w:rsidRPr="000209BC">
        <w:rPr>
          <w:rFonts w:ascii="Source Serif Pro" w:eastAsia="Times New Roman" w:hAnsi="Source Serif Pro" w:cs="Times New Roman"/>
          <w:color w:val="382500"/>
          <w:kern w:val="0"/>
          <w:sz w:val="27"/>
          <w:szCs w:val="27"/>
          <w:lang w:eastAsia="en-GB"/>
          <w14:ligatures w14:val="none"/>
        </w:rPr>
        <w:t>Urumuṇḍa</w:t>
      </w:r>
      <w:proofErr w:type="spellEnd"/>
      <w:r w:rsidRPr="000209BC">
        <w:rPr>
          <w:rFonts w:ascii="Source Serif Pro" w:eastAsia="Times New Roman" w:hAnsi="Source Serif Pro" w:cs="Times New Roman"/>
          <w:color w:val="382500"/>
          <w:kern w:val="0"/>
          <w:sz w:val="27"/>
          <w:szCs w:val="27"/>
          <w:lang w:eastAsia="en-GB"/>
          <w14:ligatures w14:val="none"/>
        </w:rPr>
        <w:t>, which was called ‘the foremost of the Buddha’s forest domains, where the lodgings are conducive to samatha.’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These sages embodied the austere forest tradition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clad in unkempt hempen rags, living in remote mountains and jungles, unpredictable, sometimes depicted with long hair and beard: feral monks. This lifestyle inspired the early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which began as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back-to-nature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movement of unconventional forest yogis who,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bodhisattvas’, took as their chief inspiration the ascetic, meditative lifestyle of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Bodhisattva. Such reform movements spring up from time to time in reaction to the tendency of religions to urbanize and ossify.</w:t>
      </w:r>
    </w:p>
    <w:p w14:paraId="425FE1D1" w14:textId="17CE555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difference in the attitude towards mindfulness in the Sarvāstivāda and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has no term for memory. If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sati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meant memory, this would mean that one could have no memory of unskilful states of mind, which is, alas, all too obviously not the case. Venerable </w:t>
      </w:r>
      <w:proofErr w:type="spellStart"/>
      <w:r w:rsidRPr="000209BC">
        <w:rPr>
          <w:rFonts w:ascii="Source Serif Pro" w:eastAsia="Times New Roman" w:hAnsi="Source Serif Pro" w:cs="Times New Roman"/>
          <w:color w:val="382500"/>
          <w:kern w:val="0"/>
          <w:sz w:val="27"/>
          <w:szCs w:val="27"/>
          <w:lang w:eastAsia="en-GB"/>
          <w14:ligatures w14:val="none"/>
        </w:rPr>
        <w:t>Nyanaponika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perhaps the first </w:t>
      </w:r>
      <w:proofErr w:type="spellStart"/>
      <w:r w:rsidRPr="000209BC">
        <w:rPr>
          <w:rFonts w:ascii="Source Serif Pro" w:eastAsia="Times New Roman" w:hAnsi="Source Serif Pro" w:cs="Times New Roman"/>
          <w:color w:val="382500"/>
          <w:kern w:val="0"/>
          <w:sz w:val="27"/>
          <w:szCs w:val="27"/>
          <w:lang w:eastAsia="en-GB"/>
          <w14:ligatures w14:val="none"/>
        </w:rPr>
        <w:t>ābhidhammika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notice this anomaly; he suggests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could perform the role of memory. But while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has some connection with memory, it is not used in the required sense of ‘recollection’.</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is always present in consciousness, recollection is not.</w:t>
      </w:r>
    </w:p>
    <w:p w14:paraId="7366E1CB" w14:textId="53B826E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problematic position of the Theravādins developed out of their wish to exalt the role of mindfulness. The Sarvāstivādins, with no such agenda, were happy to take the Sutta references to ‘wrong mindfulness’ at their face value and treat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sati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as both good and bad. In general agreement with the Indian traditions, they treat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sati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as the ‘not-forgetting’ or </w:t>
      </w:r>
      <w:r w:rsidRPr="000209BC">
        <w:rPr>
          <w:rFonts w:ascii="Source Serif Pro" w:eastAsia="Times New Roman" w:hAnsi="Source Serif Pro" w:cs="Times New Roman"/>
          <w:color w:val="382500"/>
          <w:kern w:val="0"/>
          <w:sz w:val="27"/>
          <w:szCs w:val="27"/>
          <w:lang w:eastAsia="en-GB"/>
          <w14:ligatures w14:val="none"/>
        </w:rPr>
        <w:lastRenderedPageBreak/>
        <w:t>‘retention’ of the object, the, as it were, ‘repetition’ of the object leading to non-distraction. These descriptions suggest the samatha dimension of mindfulness.</w:t>
      </w:r>
    </w:p>
    <w:p w14:paraId="4CF124E7" w14:textId="4299568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discussed in some detail the treatment of satipaṭṭhāna in the Dharmaskandha, noting the connections and divergences from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While the Dharmaskandha forms the basis for the canonical Abhidhamma of the school, the massive </w:t>
      </w:r>
      <w:proofErr w:type="spellStart"/>
      <w:r w:rsidRPr="000209BC">
        <w:rPr>
          <w:rFonts w:ascii="Source Serif Pro" w:eastAsia="Times New Roman" w:hAnsi="Source Serif Pro" w:cs="Times New Roman"/>
          <w:color w:val="382500"/>
          <w:kern w:val="0"/>
          <w:sz w:val="27"/>
          <w:szCs w:val="27"/>
          <w:lang w:eastAsia="en-GB"/>
          <w14:ligatures w14:val="none"/>
        </w:rPr>
        <w:t>Jñānapraṣṭhāna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forms its culmination.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work encompasses all the fields of Abhidhamma within its very broad purview; in this sense it does not have a close analogy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It was composed around the close of the canonical Abhidhamma period.</w:t>
      </w:r>
    </w:p>
    <w:p w14:paraId="5A218B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chapter on satipaṭṭhāna contains some verbatim quoting and some commentary. The section on body contemplation is mainly devoted to the four jhānas. This is curious, and certainly shows that this passage is dependent on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rather than any pre-sectarian text, or even the Dharmaskandha. The sections on feelings and the mind are also similar to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Contemplation of dhammas includes the five hindrances, six sense media with fetters, and seven awakening-factors. Here the content is the same as both the earlier Sarvāstivāda sources, but the sequence is shared only with the Dharmaskandha, while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places the sense media at the start of this section, which is less convincing. Anyway, we can confirm that the </w:t>
      </w:r>
      <w:proofErr w:type="spellStart"/>
      <w:r w:rsidRPr="000209BC">
        <w:rPr>
          <w:rFonts w:ascii="Source Serif Pro" w:eastAsia="Times New Roman" w:hAnsi="Source Serif Pro" w:cs="Times New Roman"/>
          <w:color w:val="382500"/>
          <w:kern w:val="0"/>
          <w:sz w:val="27"/>
          <w:szCs w:val="27"/>
          <w:lang w:eastAsia="en-GB"/>
          <w14:ligatures w14:val="none"/>
        </w:rPr>
        <w:t>Jñānapraṣṭhāna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makes the position of our next text somewhat surprising. Frauwallner has an interesting discussion of a Sarvāstivāda text, the </w:t>
      </w:r>
      <w:proofErr w:type="spellStart"/>
      <w:r w:rsidRPr="000209BC">
        <w:rPr>
          <w:rFonts w:ascii="Source Serif Pro" w:eastAsia="Times New Roman" w:hAnsi="Source Serif Pro" w:cs="Times New Roman"/>
          <w:color w:val="382500"/>
          <w:kern w:val="0"/>
          <w:sz w:val="27"/>
          <w:szCs w:val="27"/>
          <w:lang w:eastAsia="en-GB"/>
          <w14:ligatures w14:val="none"/>
        </w:rPr>
        <w:t>Abhidharmasāra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proofErr w:type="spellStart"/>
      <w:r w:rsidRPr="000209BC">
        <w:rPr>
          <w:rFonts w:ascii="Source Serif Pro" w:eastAsia="Times New Roman" w:hAnsi="Source Serif Pro" w:cs="Times New Roman"/>
          <w:color w:val="382500"/>
          <w:kern w:val="0"/>
          <w:sz w:val="27"/>
          <w:szCs w:val="27"/>
          <w:lang w:eastAsia="en-GB"/>
          <w14:ligatures w14:val="none"/>
        </w:rPr>
        <w:t>Dharmaśrī</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post-canonical treatise is one of the earliest Abhidharma philosophical systems, and many of its features were taken over by the later Abhidharmakośa and even the Mahāyāna. Here are some of </w:t>
      </w:r>
      <w:proofErr w:type="spellStart"/>
      <w:r w:rsidRPr="000209BC">
        <w:rPr>
          <w:rFonts w:ascii="Source Serif Pro" w:eastAsia="Times New Roman" w:hAnsi="Source Serif Pro" w:cs="Times New Roman"/>
          <w:color w:val="382500"/>
          <w:kern w:val="0"/>
          <w:sz w:val="27"/>
          <w:szCs w:val="27"/>
          <w:lang w:eastAsia="en-GB"/>
          <w14:ligatures w14:val="none"/>
        </w:rPr>
        <w:t>Frauwallner’s</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comments.</w:t>
      </w:r>
    </w:p>
    <w:p w14:paraId="1F575F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we now compare these [Sutta descriptions of the satipaṭṭhānas] with </w:t>
      </w:r>
      <w:proofErr w:type="spellStart"/>
      <w:r w:rsidRPr="000209BC">
        <w:rPr>
          <w:rFonts w:ascii="Source Serif Pro" w:eastAsia="Times New Roman" w:hAnsi="Source Serif Pro" w:cs="Times New Roman"/>
          <w:color w:val="382500"/>
          <w:kern w:val="0"/>
          <w:sz w:val="27"/>
          <w:szCs w:val="27"/>
          <w:lang w:eastAsia="en-GB"/>
          <w14:ligatures w14:val="none"/>
        </w:rPr>
        <w:t>Dharmaśrī’s</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description, it is striking that even taking the concision of the latter into account, there are no individual correspondences. The contemplation of the body as impure, impermanent, suffering, and non-self is important in </w:t>
      </w:r>
      <w:proofErr w:type="spellStart"/>
      <w:r w:rsidRPr="000209BC">
        <w:rPr>
          <w:rFonts w:ascii="Source Serif Pro" w:eastAsia="Times New Roman" w:hAnsi="Source Serif Pro" w:cs="Times New Roman"/>
          <w:color w:val="382500"/>
          <w:kern w:val="0"/>
          <w:sz w:val="27"/>
          <w:szCs w:val="27"/>
          <w:lang w:eastAsia="en-GB"/>
          <w14:ligatures w14:val="none"/>
        </w:rPr>
        <w:t>Dharmaśrī’s</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account as preparation for what follows, but it has no counterpart in the Satipaṭṭhāna Sutta. The treatment of the </w:t>
      </w:r>
      <w:r w:rsidRPr="000209BC">
        <w:rPr>
          <w:rFonts w:ascii="Source Serif Pro" w:eastAsia="Times New Roman" w:hAnsi="Source Serif Pro" w:cs="Times New Roman"/>
          <w:color w:val="382500"/>
          <w:kern w:val="0"/>
          <w:sz w:val="27"/>
          <w:szCs w:val="27"/>
          <w:lang w:eastAsia="en-GB"/>
          <w14:ligatures w14:val="none"/>
        </w:rPr>
        <w:lastRenderedPageBreak/>
        <w:t xml:space="preserve">contemplation of dhammas is also completely different…There is no question [in the Satipaṭṭhāna Sutta] of uniting the objects of all the satipaṭṭhānas and their contemplation as impermanent, empty, non-self, and suffering as in </w:t>
      </w:r>
      <w:proofErr w:type="spellStart"/>
      <w:r w:rsidRPr="000209BC">
        <w:rPr>
          <w:rFonts w:ascii="Source Serif Pro" w:eastAsia="Times New Roman" w:hAnsi="Source Serif Pro" w:cs="Times New Roman"/>
          <w:color w:val="382500"/>
          <w:kern w:val="0"/>
          <w:sz w:val="27"/>
          <w:szCs w:val="27"/>
          <w:lang w:eastAsia="en-GB"/>
          <w14:ligatures w14:val="none"/>
        </w:rPr>
        <w:t>Dharmasri’s</w:t>
      </w:r>
      <w:proofErr w:type="spellEnd"/>
      <w:r w:rsidRPr="000209BC">
        <w:rPr>
          <w:rFonts w:ascii="Source Serif Pro" w:eastAsia="Times New Roman" w:hAnsi="Source Serif Pro" w:cs="Times New Roman"/>
          <w:color w:val="382500"/>
          <w:kern w:val="0"/>
          <w:sz w:val="27"/>
          <w:szCs w:val="27"/>
          <w:lang w:eastAsia="en-GB"/>
          <w14:ligatures w14:val="none"/>
        </w:rPr>
        <w:t xml:space="preserve">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canon, the attainment of the liberating cognition and thus of the elimination of the defilements is premised by entry into the state of jhāna.</w:t>
      </w:r>
    </w:p>
    <w:p w14:paraId="7BEA0C6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w:t>
      </w:r>
      <w:proofErr w:type="spellStart"/>
      <w:r w:rsidRPr="000209BC">
        <w:rPr>
          <w:rFonts w:ascii="Source Serif Pro" w:eastAsia="Times New Roman" w:hAnsi="Source Serif Pro" w:cs="Times New Roman"/>
          <w:color w:val="382500"/>
          <w:kern w:val="0"/>
          <w:sz w:val="27"/>
          <w:szCs w:val="27"/>
          <w:lang w:eastAsia="en-GB"/>
          <w14:ligatures w14:val="none"/>
        </w:rPr>
        <w:t>Dharmaśrī’s</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new doctrine there is no mention of this. Without interruption the satipaṭṭhānas, the skilful roots, and the path of vision follow one another without any mention being made of entry into meditation [jhāna]… This is a radical innovation.</w:t>
      </w:r>
    </w:p>
    <w:p w14:paraId="5CEA32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only mention of jhāna in the system of the </w:t>
      </w:r>
      <w:proofErr w:type="spellStart"/>
      <w:r w:rsidRPr="000209BC">
        <w:rPr>
          <w:rFonts w:ascii="Source Serif Pro" w:eastAsia="Times New Roman" w:hAnsi="Source Serif Pro" w:cs="Times New Roman"/>
          <w:color w:val="382500"/>
          <w:kern w:val="0"/>
          <w:sz w:val="27"/>
          <w:szCs w:val="27"/>
          <w:lang w:eastAsia="en-GB"/>
          <w14:ligatures w14:val="none"/>
        </w:rPr>
        <w:t>Abhidharmasāra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‘peak non-transcendental dhamma’ (</w:t>
      </w:r>
      <w:proofErr w:type="spellStart"/>
      <w:r w:rsidRPr="000209BC">
        <w:rPr>
          <w:rFonts w:ascii="Source Serif Pro" w:eastAsia="Times New Roman" w:hAnsi="Source Serif Pro" w:cs="Times New Roman"/>
          <w:i/>
          <w:iCs/>
          <w:color w:val="382500"/>
          <w:kern w:val="0"/>
          <w:sz w:val="27"/>
          <w:szCs w:val="27"/>
          <w:lang w:eastAsia="en-GB"/>
          <w14:ligatures w14:val="none"/>
        </w:rPr>
        <w:t>laukikagrādharma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to maintain a terminological continuity with the old Suttas while teaching a radically new doctrine.</w:t>
      </w:r>
    </w:p>
    <w:p w14:paraId="1FA4AC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17.3 The Abhidharmakośa</w:t>
      </w:r>
    </w:p>
    <w:p w14:paraId="7D73198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defines satipaṭṭhāna not as ‘mindfulness’, but as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The Sarvāstivādins arrive at this definition through taking the term</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to express the essence of satipaṭṭhāna. We have seen that the Theravādins agree in taking</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as ‘understanding’, but they still treat satipaṭṭhāna itself as mindfulness, not wisdom.</w:t>
      </w:r>
    </w:p>
    <w:p w14:paraId="1C4463C6" w14:textId="4E603B03"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Sarvāstivādins run smack into absurdity. They must conclude that satipaṭṭhāna belongs, not with the path factor of right mindfulness, but with right view; not with the spiritual faculty of mindfulness, but with understanding.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same problem must arise for anyone who equates satipaṭṭhāna with vipassanā</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faculty, power, awakening-factor, or path factor is always distinguished from understanding, and when the factors are grouped together, it is included with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06B46206" w14:textId="17FCA7D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a closer look suggests that mere terminological confusion is part of the problem. The description of the path according to the Sarvāstivāda, which was later adapted by the </w:t>
      </w:r>
      <w:proofErr w:type="spellStart"/>
      <w:r w:rsidRPr="000209BC">
        <w:rPr>
          <w:rFonts w:ascii="Source Serif Pro" w:eastAsia="Times New Roman" w:hAnsi="Source Serif Pro" w:cs="Times New Roman"/>
          <w:color w:val="382500"/>
          <w:kern w:val="0"/>
          <w:sz w:val="27"/>
          <w:szCs w:val="27"/>
          <w:lang w:eastAsia="en-GB"/>
          <w14:ligatures w14:val="none"/>
        </w:rPr>
        <w:t>Mahāyānists</w:t>
      </w:r>
      <w:proofErr w:type="spellEnd"/>
      <w:r w:rsidRPr="000209BC">
        <w:rPr>
          <w:rFonts w:ascii="Source Serif Pro" w:eastAsia="Times New Roman" w:hAnsi="Source Serif Pro" w:cs="Times New Roman"/>
          <w:color w:val="382500"/>
          <w:kern w:val="0"/>
          <w:sz w:val="27"/>
          <w:szCs w:val="27"/>
          <w:lang w:eastAsia="en-GB"/>
          <w14:ligatures w14:val="none"/>
        </w:rPr>
        <w:t xml:space="preserve">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cutting off thinking and the ugliness of the body parts for dispelling lust.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These are treated primarily as samatha; ugliness is specifically said to be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not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impermanence, etc.</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Nevertheless,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defined as ‘understanding’.</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definition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satipaṭṭhāna as ‘understanding’ reflects the very broad treatment of understanding in Sarvāstivādin theory. Jhāna itself is also defined as ‘understanding’, and is said to have samatha and vipassanā yoked together.</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Strangely,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cultivated with neutral feeling, because:</w:t>
      </w:r>
    </w:p>
    <w:p w14:paraId="0171499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…pleasant and painful feelings are favourable to thinking; thus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the opposite of thinking, cannot be associated with pleasure or pain. On the other hand, the two agreeable sensations [rapture &amp; bliss of the jhānas, apparently] form an obstacle to the application of the </w:t>
      </w:r>
      <w:r w:rsidRPr="000209BC">
        <w:rPr>
          <w:rFonts w:ascii="Source Serif Pro" w:eastAsia="Times New Roman" w:hAnsi="Source Serif Pro" w:cs="Times New Roman"/>
          <w:color w:val="382500"/>
          <w:kern w:val="0"/>
          <w:sz w:val="27"/>
          <w:szCs w:val="27"/>
          <w:lang w:eastAsia="en-GB"/>
          <w14:ligatures w14:val="none"/>
        </w:rPr>
        <w:lastRenderedPageBreak/>
        <w:t xml:space="preserve">mind to any object, and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can only be realized by this application.</w:t>
      </w:r>
    </w:p>
    <w:p w14:paraId="7220BB0F" w14:textId="73B10891"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have no idea how Vasubandhu can come to this conclusion, which seems so different from both the Suttas and from meditative experience.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next section is just as odd. Whereas for the Nikāyas/Āgamas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body contemplation were part of satipaṭṭhāna, here they are supposed to be just preliminaries.</w:t>
      </w:r>
    </w:p>
    <w:p w14:paraId="6CB517C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spoken of the two teachings, the visualization of ugliness and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Having attained samādhi by these two portals, now with a view to realizing insight… Having realized stilling, he will cultivate the satipaṭṭhānas.</w:t>
      </w:r>
    </w:p>
    <w:p w14:paraId="7A5EE152" w14:textId="1FB9BEA1"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satipaṭṭhāna is identified exclusively with insight developed on the basis of jhāna. In this the position of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quite different from the </w:t>
      </w:r>
      <w:proofErr w:type="spellStart"/>
      <w:r w:rsidRPr="000209BC">
        <w:rPr>
          <w:rFonts w:ascii="Source Serif Pro" w:eastAsia="Times New Roman" w:hAnsi="Source Serif Pro" w:cs="Times New Roman"/>
          <w:color w:val="382500"/>
          <w:kern w:val="0"/>
          <w:sz w:val="27"/>
          <w:szCs w:val="27"/>
          <w:lang w:eastAsia="en-GB"/>
          <w14:ligatures w14:val="none"/>
        </w:rPr>
        <w:t>Abhidharmasāra</w:t>
      </w:r>
      <w:proofErr w:type="spellEnd"/>
      <w:r w:rsidRPr="000209BC">
        <w:rPr>
          <w:rFonts w:ascii="Source Serif Pro" w:eastAsia="Times New Roman" w:hAnsi="Source Serif Pro" w:cs="Times New Roman"/>
          <w:color w:val="382500"/>
          <w:kern w:val="0"/>
          <w:sz w:val="27"/>
          <w:szCs w:val="27"/>
          <w:lang w:eastAsia="en-GB"/>
          <w14:ligatures w14:val="none"/>
        </w:rPr>
        <w:t>,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Thus satipaṭṭhāna in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virtually ignores the basic exercises of the Suttas and treats satipaṭṭhāna entirely in terms of the vipassanā aspects. However this is partly a mere change in the expression, for this satipaṭṭhāna vipassanā is undertaken only after samādhi based on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or contemplation of body parts, and so is not ‘dry insight’.</w:t>
      </w:r>
    </w:p>
    <w:p w14:paraId="24F6FC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can discern echoes of the earlier significance of satipaṭṭhāna too. The four satipaṭṭhānas are said to be undertaken in sequence, for:</w:t>
      </w:r>
    </w:p>
    <w:p w14:paraId="3241A2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sees first that which is the </w:t>
      </w:r>
      <w:proofErr w:type="gramStart"/>
      <w:r w:rsidRPr="000209BC">
        <w:rPr>
          <w:rFonts w:ascii="Source Serif Pro" w:eastAsia="Times New Roman" w:hAnsi="Source Serif Pro" w:cs="Times New Roman"/>
          <w:color w:val="382500"/>
          <w:kern w:val="0"/>
          <w:sz w:val="27"/>
          <w:szCs w:val="27"/>
          <w:lang w:eastAsia="en-GB"/>
          <w14:ligatures w14:val="none"/>
        </w:rPr>
        <w:t>coarsest</w:t>
      </w:r>
      <w:proofErr w:type="gramEnd"/>
      <w:r w:rsidRPr="000209BC">
        <w:rPr>
          <w:rFonts w:ascii="Source Serif Pro" w:eastAsia="Times New Roman" w:hAnsi="Source Serif Pro" w:cs="Times New Roman"/>
          <w:color w:val="382500"/>
          <w:kern w:val="0"/>
          <w:sz w:val="27"/>
          <w:szCs w:val="27"/>
          <w:lang w:eastAsia="en-GB"/>
          <w14:ligatures w14:val="none"/>
        </w:rPr>
        <w:t>. Or rather: the body is the support for sensual desire, which has its origin in the lust for feeling; this feeling occurs because the mind is not calmed, and the mind is not calmed because the defilements are not abandoned.</w:t>
      </w:r>
    </w:p>
    <w:p w14:paraId="1AF587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in the context of the spiritual faculties:</w:t>
      </w:r>
    </w:p>
    <w:p w14:paraId="585B5C1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order to obtain the result in which one has faith, one rouses energy. When striving, there is the establishing of mindfulness. When mindfulness is set up, one fixes the mind [in samādhi] in order to avoid </w:t>
      </w:r>
      <w:r w:rsidRPr="000209BC">
        <w:rPr>
          <w:rFonts w:ascii="Source Serif Pro" w:eastAsia="Times New Roman" w:hAnsi="Source Serif Pro" w:cs="Times New Roman"/>
          <w:color w:val="382500"/>
          <w:kern w:val="0"/>
          <w:sz w:val="27"/>
          <w:szCs w:val="27"/>
          <w:lang w:eastAsia="en-GB"/>
          <w14:ligatures w14:val="none"/>
        </w:rPr>
        <w:lastRenderedPageBreak/>
        <w:t>distraction. When the mind is fixed, there arises a consciousness that conforms to the object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3E7BE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exposition on the way of practice in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falls into confusion when it tries to treat various frameworks such as satipaṭṭhāna and the other wings to awakening as distinct stages along the path, rather than as each offering complementary perspectives on the path as a whole.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gives two alternative explanations of the progressive development of the 37 wings to awakening. Both of these sequences, however, place the satipaṭṭhānas before samādhi, thus preserving a significant thread of continuity with the early teachings.</w:t>
      </w:r>
    </w:p>
    <w:p w14:paraId="2C88369F" w14:textId="3B14C97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Arthaviniścaya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is an Abhidharma work from a Sautrāntika/Sarvāstivāda affiliation like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organized around the now-familiar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Sanskrit has been published together with its commentary. The text presents a straightforward integrated internal/external version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 without mentioning impermanence.</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Later, right mindfulness is described in terms of contemplating the impurities of the body, internally and externally.</w:t>
      </w:r>
    </w:p>
    <w:p w14:paraId="00A44456" w14:textId="653FA6D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commentary presents the common scheme of opposing the four satipaṭṭhānas to the four perversions of beauty, happiness, permanence, and self.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Contemplating the body, etc., is explained, as in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individual characteristics are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26"/>
        <w:gridCol w:w="5264"/>
      </w:tblGrid>
      <w:tr w:rsidR="000209BC" w:rsidRPr="000209BC" w14:paraId="43DC7B6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38DE512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17.1: </w:t>
            </w:r>
            <w:proofErr w:type="spellStart"/>
            <w:r w:rsidRPr="000209BC">
              <w:rPr>
                <w:rFonts w:ascii="Times New Roman" w:eastAsia="Times New Roman" w:hAnsi="Times New Roman" w:cs="Times New Roman"/>
                <w:smallCaps/>
                <w:kern w:val="0"/>
                <w:sz w:val="24"/>
                <w:szCs w:val="24"/>
                <w:lang w:eastAsia="en-GB"/>
                <w14:ligatures w14:val="none"/>
              </w:rPr>
              <w:t>Arthaviniścaya</w:t>
            </w:r>
            <w:proofErr w:type="spellEnd"/>
            <w:r w:rsidRPr="000209BC">
              <w:rPr>
                <w:rFonts w:ascii="Times New Roman" w:eastAsia="Times New Roman" w:hAnsi="Times New Roman" w:cs="Times New Roman"/>
                <w:smallCaps/>
                <w:kern w:val="0"/>
                <w:sz w:val="24"/>
                <w:szCs w:val="24"/>
                <w:lang w:eastAsia="en-GB"/>
                <w14:ligatures w14:val="none"/>
              </w:rPr>
              <w:t xml:space="preserve"> Sūtra</w:t>
            </w:r>
          </w:p>
        </w:tc>
      </w:tr>
      <w:tr w:rsidR="000209BC" w:rsidRPr="000209BC" w14:paraId="12FCFA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76AD6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FE72ED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Individual Characteristic</w:t>
            </w:r>
          </w:p>
        </w:tc>
      </w:tr>
      <w:tr w:rsidR="000209BC" w:rsidRPr="000209BC" w14:paraId="5F2FE4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0F8A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3862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Primary and derived materiality (</w:t>
            </w:r>
            <w:proofErr w:type="spellStart"/>
            <w:r w:rsidRPr="000209BC">
              <w:rPr>
                <w:rFonts w:ascii="Times New Roman" w:eastAsia="Times New Roman" w:hAnsi="Times New Roman" w:cs="Times New Roman"/>
                <w:i/>
                <w:iCs/>
                <w:kern w:val="0"/>
                <w:sz w:val="24"/>
                <w:szCs w:val="24"/>
                <w:lang w:eastAsia="en-GB"/>
                <w14:ligatures w14:val="none"/>
              </w:rPr>
              <w:t>bhūtabhautikatvā</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143CD8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643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2A34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Experientiality (</w:t>
            </w:r>
            <w:proofErr w:type="spellStart"/>
            <w:r w:rsidRPr="000209BC">
              <w:rPr>
                <w:rFonts w:ascii="Times New Roman" w:eastAsia="Times New Roman" w:hAnsi="Times New Roman" w:cs="Times New Roman"/>
                <w:i/>
                <w:iCs/>
                <w:kern w:val="0"/>
                <w:sz w:val="24"/>
                <w:szCs w:val="24"/>
                <w:lang w:eastAsia="en-GB"/>
                <w14:ligatures w14:val="none"/>
              </w:rPr>
              <w:t>anubhāvatvā</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2310193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5C3B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5201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Beholding (</w:t>
            </w:r>
            <w:proofErr w:type="spellStart"/>
            <w:r w:rsidRPr="000209BC">
              <w:rPr>
                <w:rFonts w:ascii="Times New Roman" w:eastAsia="Times New Roman" w:hAnsi="Times New Roman" w:cs="Times New Roman"/>
                <w:i/>
                <w:iCs/>
                <w:kern w:val="0"/>
                <w:sz w:val="24"/>
                <w:szCs w:val="24"/>
                <w:lang w:eastAsia="en-GB"/>
                <w14:ligatures w14:val="none"/>
              </w:rPr>
              <w:t>upalabdhitvā</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5881E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40F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FA18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All except those three</w:t>
            </w:r>
          </w:p>
        </w:tc>
      </w:tr>
    </w:tbl>
    <w:p w14:paraId="09864C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is defined as pertaining to one’s own continuum (</w:t>
      </w:r>
      <w:proofErr w:type="spellStart"/>
      <w:r w:rsidRPr="000209BC">
        <w:rPr>
          <w:rFonts w:ascii="Source Serif Pro" w:eastAsia="Times New Roman" w:hAnsi="Source Serif Pro" w:cs="Times New Roman"/>
          <w:i/>
          <w:iCs/>
          <w:color w:val="382500"/>
          <w:kern w:val="0"/>
          <w:sz w:val="27"/>
          <w:szCs w:val="27"/>
          <w:lang w:eastAsia="en-GB"/>
          <w14:ligatures w14:val="none"/>
        </w:rPr>
        <w:t>santati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‘external’ pertains to others. The repetitive idiom ‘body as body’ is explained by saying that it serves to avoid the perverted mind that would arise from seeing ‘body’ as ‘feeling’, ‘mind’, or ‘dhamma’. Following the </w:t>
      </w:r>
      <w:r w:rsidRPr="000209BC">
        <w:rPr>
          <w:rFonts w:ascii="Source Serif Pro" w:eastAsia="Times New Roman" w:hAnsi="Source Serif Pro" w:cs="Times New Roman"/>
          <w:color w:val="382500"/>
          <w:kern w:val="0"/>
          <w:sz w:val="27"/>
          <w:szCs w:val="27"/>
          <w:lang w:eastAsia="en-GB"/>
          <w14:ligatures w14:val="none"/>
        </w:rPr>
        <w:lastRenderedPageBreak/>
        <w:t>Sarvāstivādin precedent the text says that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is the intrinsic essence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17.4 Other Early Schools</w:t>
      </w:r>
    </w:p>
    <w:p w14:paraId="6A9C00D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17.4.1 </w:t>
      </w:r>
      <w:proofErr w:type="spellStart"/>
      <w:r w:rsidRPr="000209BC">
        <w:rPr>
          <w:rFonts w:ascii="Source Sans Pro" w:eastAsia="Times New Roman" w:hAnsi="Source Sans Pro" w:cs="Times New Roman"/>
          <w:color w:val="382500"/>
          <w:kern w:val="0"/>
          <w:sz w:val="26"/>
          <w:szCs w:val="26"/>
          <w:lang w:eastAsia="en-GB"/>
          <w14:ligatures w14:val="none"/>
        </w:rPr>
        <w:t>Bahuśrutīya</w:t>
      </w:r>
      <w:proofErr w:type="spellEnd"/>
    </w:p>
    <w:p w14:paraId="7DD80CA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Richard Gombrich mentions that </w:t>
      </w:r>
      <w:proofErr w:type="spellStart"/>
      <w:r w:rsidRPr="000209BC">
        <w:rPr>
          <w:rFonts w:ascii="Source Serif Pro" w:eastAsia="Times New Roman" w:hAnsi="Source Serif Pro" w:cs="Times New Roman"/>
          <w:color w:val="382500"/>
          <w:kern w:val="0"/>
          <w:sz w:val="27"/>
          <w:szCs w:val="27"/>
          <w:lang w:eastAsia="en-GB"/>
          <w14:ligatures w14:val="none"/>
        </w:rPr>
        <w:t>Harvarman’s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Satyasiddhiśāstra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Bahuśrutīya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uses the </w:t>
      </w:r>
      <w:proofErr w:type="spellStart"/>
      <w:r w:rsidRPr="000209BC">
        <w:rPr>
          <w:rFonts w:ascii="Source Serif Pro" w:eastAsia="Times New Roman" w:hAnsi="Source Serif Pro" w:cs="Times New Roman"/>
          <w:color w:val="382500"/>
          <w:kern w:val="0"/>
          <w:sz w:val="27"/>
          <w:szCs w:val="27"/>
          <w:lang w:eastAsia="en-GB"/>
          <w14:ligatures w14:val="none"/>
        </w:rPr>
        <w:t>Susīma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 justify a path requiring a degree of concentration short of jhāna. In this they agree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but their position is not justified by the </w:t>
      </w:r>
      <w:proofErr w:type="spellStart"/>
      <w:r w:rsidRPr="000209BC">
        <w:rPr>
          <w:rFonts w:ascii="Source Serif Pro" w:eastAsia="Times New Roman" w:hAnsi="Source Serif Pro" w:cs="Times New Roman"/>
          <w:color w:val="382500"/>
          <w:kern w:val="0"/>
          <w:sz w:val="27"/>
          <w:szCs w:val="27"/>
          <w:lang w:eastAsia="en-GB"/>
          <w14:ligatures w14:val="none"/>
        </w:rPr>
        <w:t>Susīma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itself, in either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Nevertheless, it appears that they did not base their conception of the path of dry insight on satipaṭṭhāna. The </w:t>
      </w:r>
      <w:proofErr w:type="spellStart"/>
      <w:r w:rsidRPr="000209BC">
        <w:rPr>
          <w:rFonts w:ascii="Source Serif Pro" w:eastAsia="Times New Roman" w:hAnsi="Source Serif Pro" w:cs="Times New Roman"/>
          <w:color w:val="382500"/>
          <w:kern w:val="0"/>
          <w:sz w:val="27"/>
          <w:szCs w:val="27"/>
          <w:lang w:eastAsia="en-GB"/>
          <w14:ligatures w14:val="none"/>
        </w:rPr>
        <w:t>Satyasiddhiśāstra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17.4.2 Puggalavāda</w:t>
      </w:r>
    </w:p>
    <w:p w14:paraId="4C3F7D2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436D0221"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Thiện Châu has published a detailed study,</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The Literature of the Personalists of Early Buddhism</w:t>
      </w:r>
      <w:r w:rsidRPr="000209BC">
        <w:rPr>
          <w:rFonts w:ascii="Source Serif Pro" w:eastAsia="Times New Roman" w:hAnsi="Source Serif Pro" w:cs="Times New Roman"/>
          <w:color w:val="382500"/>
          <w:kern w:val="0"/>
          <w:sz w:val="27"/>
          <w:szCs w:val="27"/>
          <w:lang w:eastAsia="en-GB"/>
          <w14:ligatures w14:val="none"/>
        </w:rPr>
        <w:t xml:space="preserve">. Only four of their works survive, all in Chinese translation; one of these is on Vinaya, one deals specifically with </w:t>
      </w:r>
      <w:r w:rsidRPr="000209BC">
        <w:rPr>
          <w:rFonts w:ascii="Source Serif Pro" w:eastAsia="Times New Roman" w:hAnsi="Source Serif Pro" w:cs="Times New Roman"/>
          <w:color w:val="382500"/>
          <w:kern w:val="0"/>
          <w:sz w:val="27"/>
          <w:szCs w:val="27"/>
          <w:lang w:eastAsia="en-GB"/>
          <w14:ligatures w14:val="none"/>
        </w:rPr>
        <w:lastRenderedPageBreak/>
        <w:t xml:space="preserve">their special doctrine of the person, and the remaining two are very similar versions of an Abhidhamma treatise. Effectively, then, we are limited to one work, known as the </w:t>
      </w:r>
      <w:proofErr w:type="spellStart"/>
      <w:r w:rsidRPr="000209BC">
        <w:rPr>
          <w:rFonts w:ascii="Source Serif Pro" w:eastAsia="Times New Roman" w:hAnsi="Source Serif Pro" w:cs="Times New Roman"/>
          <w:color w:val="382500"/>
          <w:kern w:val="0"/>
          <w:sz w:val="27"/>
          <w:szCs w:val="27"/>
          <w:lang w:eastAsia="en-GB"/>
          <w14:ligatures w14:val="none"/>
        </w:rPr>
        <w:t>Tridharmakaśāstra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is attributed to a certain </w:t>
      </w:r>
      <w:proofErr w:type="spellStart"/>
      <w:r w:rsidRPr="000209BC">
        <w:rPr>
          <w:rFonts w:ascii="Source Serif Pro" w:eastAsia="Times New Roman" w:hAnsi="Source Serif Pro" w:cs="Times New Roman"/>
          <w:color w:val="382500"/>
          <w:kern w:val="0"/>
          <w:sz w:val="27"/>
          <w:szCs w:val="27"/>
          <w:lang w:eastAsia="en-GB"/>
          <w14:ligatures w14:val="none"/>
        </w:rPr>
        <w:t>Giribhadra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Vātsiputrīya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rPr>
          <w:rFonts w:ascii="Source Serif Pro" w:eastAsia="Times New Roman" w:hAnsi="Source Serif Pro" w:cs="Times New Roman"/>
          <w:color w:val="382500"/>
          <w:kern w:val="0"/>
          <w:sz w:val="27"/>
          <w:szCs w:val="27"/>
          <w:lang w:eastAsia="en-GB"/>
          <w14:ligatures w14:val="none"/>
        </w:rPr>
        <w:t>Sanghadeva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391 CE.</w:t>
      </w:r>
    </w:p>
    <w:p w14:paraId="40058A14" w14:textId="7E5FE17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proofErr w:type="spellStart"/>
      <w:r w:rsidRPr="000209BC">
        <w:rPr>
          <w:rFonts w:ascii="Source Serif Pro" w:eastAsia="Times New Roman" w:hAnsi="Source Serif Pro" w:cs="Times New Roman"/>
          <w:i/>
          <w:iCs/>
          <w:color w:val="382500"/>
          <w:kern w:val="0"/>
          <w:sz w:val="27"/>
          <w:szCs w:val="27"/>
          <w:lang w:eastAsia="en-GB"/>
          <w14:ligatures w14:val="none"/>
        </w:rPr>
        <w:t>upāya</w:t>
      </w:r>
      <w:proofErr w:type="spellEnd"/>
      <w:r w:rsidRPr="000209BC">
        <w:rPr>
          <w:rFonts w:ascii="Source Serif Pro" w:eastAsia="Times New Roman" w:hAnsi="Source Serif Pro" w:cs="Times New Roman"/>
          <w:color w:val="382500"/>
          <w:kern w:val="0"/>
          <w:sz w:val="27"/>
          <w:szCs w:val="27"/>
          <w:lang w:eastAsia="en-GB"/>
          <w14:ligatures w14:val="none"/>
        </w:rPr>
        <w:t>), which here is a term for the triad of ethics, samādhi, and understanding. Samādhi (here the Chinese translation suggests a Sanskrit original</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uttaraśamatha</w:t>
      </w:r>
      <w:proofErr w:type="spellEnd"/>
      <w:r w:rsidRPr="000209BC">
        <w:rPr>
          <w:rFonts w:ascii="Source Serif Pro" w:eastAsia="Times New Roman" w:hAnsi="Source Serif Pro" w:cs="Times New Roman"/>
          <w:color w:val="382500"/>
          <w:kern w:val="0"/>
          <w:sz w:val="27"/>
          <w:szCs w:val="27"/>
          <w:lang w:eastAsia="en-GB"/>
          <w14:ligatures w14:val="none"/>
        </w:rPr>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internal, external, and both internal &amp; external.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Internal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means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kammically</w:t>
      </w:r>
      <w:proofErr w:type="spellEnd"/>
      <w:r w:rsidRPr="000209BC">
        <w:rPr>
          <w:rFonts w:ascii="Source Serif Pro" w:eastAsia="Times New Roman" w:hAnsi="Source Serif Pro" w:cs="Times New Roman"/>
          <w:color w:val="382500"/>
          <w:kern w:val="0"/>
          <w:sz w:val="27"/>
          <w:szCs w:val="27"/>
          <w:lang w:eastAsia="en-GB"/>
          <w14:ligatures w14:val="none"/>
        </w:rPr>
        <w:t xml:space="preserve"> acquired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a mainly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sectarian perspective of the school, however, is brought out when the text argues that when the Buddha said that ‘he contemplates a body in the body’, the word ‘he’ (</w:t>
      </w:r>
      <w:r w:rsidRPr="000209BC">
        <w:rPr>
          <w:rFonts w:ascii="Source Serif Pro" w:eastAsia="Times New Roman" w:hAnsi="Source Serif Pro" w:cs="Times New Roman"/>
          <w:i/>
          <w:iCs/>
          <w:color w:val="382500"/>
          <w:kern w:val="0"/>
          <w:sz w:val="27"/>
          <w:szCs w:val="27"/>
          <w:lang w:eastAsia="en-GB"/>
          <w14:ligatures w14:val="none"/>
        </w:rPr>
        <w:t>so</w:t>
      </w:r>
      <w:r w:rsidRPr="000209BC">
        <w:rPr>
          <w:rFonts w:ascii="Source Serif Pro" w:eastAsia="Times New Roman" w:hAnsi="Source Serif Pro" w:cs="Times New Roman"/>
          <w:color w:val="382500"/>
          <w:kern w:val="0"/>
          <w:sz w:val="27"/>
          <w:szCs w:val="27"/>
          <w:lang w:eastAsia="en-GB"/>
          <w14:ligatures w14:val="none"/>
        </w:rPr>
        <w:t>) refers to the ineffable person.</w:t>
      </w:r>
    </w:p>
    <w:p w14:paraId="1852EE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-principle), rather than a genuine doctrinal shift.</w:t>
      </w:r>
    </w:p>
    <w:p w14:paraId="408F44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17.4.3 Chinese Commentaries</w:t>
      </w:r>
    </w:p>
    <w:p w14:paraId="2B5AC21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Leon </w:t>
      </w:r>
      <w:proofErr w:type="spellStart"/>
      <w:r w:rsidRPr="000209BC">
        <w:rPr>
          <w:rFonts w:ascii="Source Serif Pro" w:eastAsia="Times New Roman" w:hAnsi="Source Serif Pro" w:cs="Times New Roman"/>
          <w:color w:val="382500"/>
          <w:kern w:val="0"/>
          <w:sz w:val="27"/>
          <w:szCs w:val="27"/>
          <w:lang w:eastAsia="en-GB"/>
          <w14:ligatures w14:val="none"/>
        </w:rPr>
        <w:t>Hurvitz</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published a translation of some Āgama sūtras on satipaṭṭhāna together with cognates from the Pali canon, and Chinese commentaries by Fa Sheng and others. The text gives the first vagga of ten Sūtras in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w:t>
      </w:r>
      <w:proofErr w:type="spellStart"/>
      <w:r w:rsidRPr="000209BC">
        <w:rPr>
          <w:rFonts w:ascii="Source Serif Pro" w:eastAsia="Times New Roman" w:hAnsi="Source Serif Pro" w:cs="Times New Roman"/>
          <w:color w:val="382500"/>
          <w:kern w:val="0"/>
          <w:sz w:val="27"/>
          <w:szCs w:val="27"/>
          <w:lang w:eastAsia="en-GB"/>
          <w14:ligatures w14:val="none"/>
        </w:rPr>
        <w:t>Hurvitz</w:t>
      </w:r>
      <w:proofErr w:type="spellEnd"/>
      <w:r w:rsidRPr="000209BC">
        <w:rPr>
          <w:rFonts w:ascii="Source Serif Pro" w:eastAsia="Times New Roman" w:hAnsi="Source Serif Pro" w:cs="Times New Roman"/>
          <w:color w:val="382500"/>
          <w:kern w:val="0"/>
          <w:sz w:val="27"/>
          <w:szCs w:val="27"/>
          <w:lang w:eastAsia="en-GB"/>
          <w14:ligatures w14:val="none"/>
        </w:rPr>
        <w:t xml:space="preserve"> adds Pali cognates, not all of which are correct), and then has a discussion that has little to do with the particular texts at hand. The commentaries for the most part agree with the </w:t>
      </w:r>
      <w:proofErr w:type="spellStart"/>
      <w:r w:rsidRPr="000209BC">
        <w:rPr>
          <w:rFonts w:ascii="Source Serif Pro" w:eastAsia="Times New Roman" w:hAnsi="Source Serif Pro" w:cs="Times New Roman"/>
          <w:color w:val="382500"/>
          <w:kern w:val="0"/>
          <w:sz w:val="27"/>
          <w:szCs w:val="27"/>
          <w:lang w:eastAsia="en-GB"/>
          <w14:ligatures w14:val="none"/>
        </w:rPr>
        <w:t>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a strong theme throughout, with a special emphasis on dependent origination (which recalls the Śāriputrābhidharma), as well as Abhidhamma-style analysis into ‘atoms’ and ‘</w:t>
      </w:r>
      <w:proofErr w:type="gramStart"/>
      <w:r w:rsidRPr="000209BC">
        <w:rPr>
          <w:rFonts w:ascii="Source Serif Pro" w:eastAsia="Times New Roman" w:hAnsi="Source Serif Pro" w:cs="Times New Roman"/>
          <w:color w:val="382500"/>
          <w:kern w:val="0"/>
          <w:sz w:val="27"/>
          <w:szCs w:val="27"/>
          <w:lang w:eastAsia="en-GB"/>
          <w14:ligatures w14:val="none"/>
        </w:rPr>
        <w:t>moments’</w:t>
      </w:r>
      <w:proofErr w:type="gramEnd"/>
      <w:r w:rsidRPr="000209BC">
        <w:rPr>
          <w:rFonts w:ascii="Source Serif Pro" w:eastAsia="Times New Roman" w:hAnsi="Source Serif Pro" w:cs="Times New Roman"/>
          <w:color w:val="382500"/>
          <w:kern w:val="0"/>
          <w:sz w:val="27"/>
          <w:szCs w:val="27"/>
          <w:lang w:eastAsia="en-GB"/>
          <w14:ligatures w14:val="none"/>
        </w:rPr>
        <w:t>. However, one of the commentators is careful to note that right knowledge is produced by samatha.</w:t>
      </w:r>
    </w:p>
    <w:p w14:paraId="53D3C7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Body contemplation exercises mentioned are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commentators, more explicitly than the other texts we have seen, treat the contemplation of dhammas as including the other three:</w:t>
      </w:r>
    </w:p>
    <w:p w14:paraId="3A82741E" w14:textId="13662279"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entered into the dhammas, he takes a general look,</w:t>
      </w:r>
      <w:r w:rsidRPr="000209BC">
        <w:rPr>
          <w:rFonts w:ascii="Source Serif Pro" w:eastAsia="Times New Roman" w:hAnsi="Source Serif Pro" w:cs="Times New Roman"/>
          <w:color w:val="382500"/>
          <w:kern w:val="0"/>
          <w:sz w:val="27"/>
          <w:szCs w:val="27"/>
          <w:lang w:eastAsia="en-GB"/>
          <w14:ligatures w14:val="none"/>
        </w:rPr>
        <w:br/>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Beholding identically the marks of the dhammas:</w:t>
      </w:r>
      <w:r w:rsidRPr="000209BC">
        <w:rPr>
          <w:rFonts w:ascii="Source Serif Pro" w:eastAsia="Times New Roman" w:hAnsi="Source Serif Pro" w:cs="Times New Roman"/>
          <w:color w:val="382500"/>
          <w:kern w:val="0"/>
          <w:sz w:val="27"/>
          <w:szCs w:val="27"/>
          <w:lang w:eastAsia="en-GB"/>
          <w14:ligatures w14:val="none"/>
        </w:rPr>
        <w:br/>
        <w:t>These four [objects of satipaṭṭhāna] are impermanent,</w:t>
      </w:r>
      <w:r w:rsidRPr="000209BC">
        <w:rPr>
          <w:rFonts w:ascii="Source Serif Pro" w:eastAsia="Times New Roman" w:hAnsi="Source Serif Pro" w:cs="Times New Roman"/>
          <w:color w:val="382500"/>
          <w:kern w:val="0"/>
          <w:sz w:val="27"/>
          <w:szCs w:val="27"/>
          <w:lang w:eastAsia="en-GB"/>
          <w14:ligatures w14:val="none"/>
        </w:rPr>
        <w:br/>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Empty, not-self, suffering.</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p>
    <w:p w14:paraId="39AD85F4"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lastRenderedPageBreak/>
        <w:t>17.4.4 Mūlasarvāstivāda</w:t>
      </w:r>
    </w:p>
    <w:p w14:paraId="50F8C06D" w14:textId="1BA3AFB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Mūlasarvāstivāda were said by Warder and others to be a late offshoot of the Sarvāstivāda (</w:t>
      </w:r>
      <w:r w:rsidRPr="000209BC">
        <w:rPr>
          <w:rFonts w:ascii="Source Serif Pro" w:eastAsia="Times New Roman" w:hAnsi="Source Serif Pro" w:cs="Times New Roman"/>
          <w:i/>
          <w:iCs/>
          <w:color w:val="382500"/>
          <w:kern w:val="0"/>
          <w:sz w:val="27"/>
          <w:szCs w:val="27"/>
          <w:lang w:eastAsia="en-GB"/>
          <w14:ligatures w14:val="none"/>
        </w:rPr>
        <w:t>circa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200 CE), although recent scholars have questioned this.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difficult to isolate specific doctrinal differences from the Sarvāstivāda, and it may be that their main innovations were literary rather than doctrinal. They composed long and elaborate texts in the fashionable style of the contemporary Mahāyāna sūtras. Their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Saddharma</w:t>
      </w:r>
      <w:r w:rsidRPr="000209BC">
        <w:rPr>
          <w:rFonts w:ascii="Source Serif Pro" w:eastAsia="Times New Roman" w:hAnsi="Source Serif Pro" w:cs="Times New Roman"/>
          <w:color w:val="382500"/>
          <w:kern w:val="0"/>
          <w:sz w:val="27"/>
          <w:szCs w:val="27"/>
          <w:lang w:eastAsia="en-GB"/>
          <w14:ligatures w14:val="none"/>
        </w:rPr>
        <w:softHyphen/>
        <w:t>smṛty</w:t>
      </w:r>
      <w:r w:rsidRPr="000209BC">
        <w:rPr>
          <w:rFonts w:ascii="Source Serif Pro" w:eastAsia="Times New Roman" w:hAnsi="Source Serif Pro" w:cs="Times New Roman"/>
          <w:color w:val="382500"/>
          <w:kern w:val="0"/>
          <w:sz w:val="27"/>
          <w:szCs w:val="27"/>
          <w:lang w:eastAsia="en-GB"/>
          <w14:ligatures w14:val="none"/>
        </w:rPr>
        <w:softHyphen/>
        <w:t>upasthāna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Sūtra (sometimes called the Mahā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takes advantage of the trend towards expansiveness that had already begun in the treatment of satipaṭṭhāna by the early schools.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w:t>
      </w:r>
      <w:proofErr w:type="spellStart"/>
      <w:r w:rsidRPr="000209BC">
        <w:rPr>
          <w:rFonts w:ascii="Source Serif Pro" w:eastAsia="Times New Roman" w:hAnsi="Source Serif Pro" w:cs="Times New Roman"/>
          <w:color w:val="382500"/>
          <w:kern w:val="0"/>
          <w:sz w:val="27"/>
          <w:szCs w:val="27"/>
          <w:lang w:eastAsia="en-GB"/>
          <w14:ligatures w14:val="none"/>
        </w:rPr>
        <w:t>Kasmirean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Rāmāyana</w:t>
      </w:r>
      <w:proofErr w:type="spellEnd"/>
      <w:r w:rsidRPr="000209BC">
        <w:rPr>
          <w:rFonts w:ascii="Source Serif Pro" w:eastAsia="Times New Roman" w:hAnsi="Source Serif Pro" w:cs="Times New Roman"/>
          <w:color w:val="382500"/>
          <w:kern w:val="0"/>
          <w:sz w:val="27"/>
          <w:szCs w:val="27"/>
          <w:lang w:eastAsia="en-GB"/>
          <w14:ligatures w14:val="none"/>
        </w:rPr>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0A60EF51"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rPr>
          <w:rFonts w:ascii="Source Serif Pro" w:eastAsia="Times New Roman" w:hAnsi="Source Serif Pro" w:cs="Times New Roman"/>
          <w:color w:val="382500"/>
          <w:kern w:val="0"/>
          <w:sz w:val="27"/>
          <w:szCs w:val="27"/>
          <w:lang w:eastAsia="en-GB"/>
          <w14:ligatures w14:val="none"/>
        </w:rPr>
        <w:t>confused</w:t>
      </w:r>
      <w:proofErr w:type="gramEnd"/>
      <w:r w:rsidRPr="000209BC">
        <w:rPr>
          <w:rFonts w:ascii="Source Serif Pro" w:eastAsia="Times New Roman" w:hAnsi="Source Serif Pro" w:cs="Times New Roman"/>
          <w:color w:val="382500"/>
          <w:kern w:val="0"/>
          <w:sz w:val="27"/>
          <w:szCs w:val="27"/>
          <w:lang w:eastAsia="en-GB"/>
          <w14:ligatures w14:val="none"/>
        </w:rPr>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like the imprint made by a die; the die is then destroyed, but the pattern has been imprinted.</w:t>
      </w:r>
    </w:p>
    <w:p w14:paraId="4175DC3B" w14:textId="2BA747A9"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where the causes of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may all be explained in terms of dependent origination. Probably the key link is the term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confusion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Mindfulness, the antidote for confusion, prepares us for death, the most important moment of our life. The whole process sounds remarkably similar to samādhi experiences. The bright light appears like a samādhi</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nimitta</w:t>
      </w:r>
      <w:proofErr w:type="spellEnd"/>
      <w:r w:rsidRPr="000209BC">
        <w:rPr>
          <w:rFonts w:ascii="Source Serif Pro" w:eastAsia="Times New Roman" w:hAnsi="Source Serif Pro" w:cs="Times New Roman"/>
          <w:color w:val="382500"/>
          <w:kern w:val="0"/>
          <w:sz w:val="27"/>
          <w:szCs w:val="27"/>
          <w:lang w:eastAsia="en-GB"/>
          <w14:ligatures w14:val="none"/>
        </w:rPr>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17.5 The Mahāyāna</w:t>
      </w:r>
    </w:p>
    <w:p w14:paraId="392E415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emphasizes their difference. This reflects the difference in philosophical orientation between the schools. The </w:t>
      </w:r>
      <w:r w:rsidRPr="00FF2DC3">
        <w:t>Theravāda</w:t>
      </w:r>
      <w:r w:rsidRPr="000209BC">
        <w:rPr>
          <w:rFonts w:ascii="Source Serif Pro" w:eastAsia="Times New Roman" w:hAnsi="Source Serif Pro" w:cs="Times New Roman"/>
          <w:color w:val="382500"/>
          <w:kern w:val="0"/>
          <w:sz w:val="27"/>
          <w:szCs w:val="27"/>
          <w:lang w:eastAsia="en-GB"/>
          <w14:ligatures w14:val="none"/>
        </w:rPr>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21C80682"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are some quotes from a collection of essays edited by Minoru Kiyota under the title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 xml:space="preserve">Mahāyāna Buddhist </w:t>
      </w:r>
      <w:proofErr w:type="gramStart"/>
      <w:r w:rsidRPr="000209BC">
        <w:rPr>
          <w:rFonts w:ascii="Source Serif Pro" w:eastAsia="Times New Roman" w:hAnsi="Source Serif Pro" w:cs="Times New Roman"/>
          <w:i/>
          <w:iCs/>
          <w:color w:val="382500"/>
          <w:kern w:val="0"/>
          <w:sz w:val="27"/>
          <w:szCs w:val="27"/>
          <w:lang w:eastAsia="en-GB"/>
          <w14:ligatures w14:val="none"/>
        </w:rPr>
        <w:t>Meditation</w:t>
      </w:r>
      <w:r w:rsidR="00C16309">
        <w:rPr>
          <w:rFonts w:ascii="Source Serif Pro" w:eastAsia="Times New Roman" w:hAnsi="Source Serif Pro" w:cs="Times New Roman"/>
          <w:i/>
          <w:iCs/>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t>
      </w:r>
      <w:proofErr w:type="gramEnd"/>
    </w:p>
    <w:p w14:paraId="55FE21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gramStart"/>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some speak] of a ‘dry vipassanā’, in other words, a vipassanā without samatha, even though the presence of samatha is held to be an indispensable condition for all vipassanā.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115DEFC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perfect union of these two, mental stabilization and higher vision (</w:t>
      </w:r>
      <w:proofErr w:type="spellStart"/>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proofErr w:type="spellEnd"/>
      <w:r w:rsidRPr="000209BC">
        <w:rPr>
          <w:rFonts w:ascii="Source Serif Pro" w:eastAsia="Times New Roman" w:hAnsi="Source Serif Pro" w:cs="Times New Roman"/>
          <w:color w:val="382500"/>
          <w:kern w:val="0"/>
          <w:sz w:val="27"/>
          <w:szCs w:val="27"/>
          <w:lang w:eastAsia="en-GB"/>
          <w14:ligatures w14:val="none"/>
        </w:rPr>
        <w:t>) is the immediate aim of Buddhist meditative practice, for all the paths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whether </w:t>
      </w:r>
      <w:proofErr w:type="spellStart"/>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nay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including </w:t>
      </w:r>
      <w:proofErr w:type="spellStart"/>
      <w:r w:rsidRPr="000209BC">
        <w:rPr>
          <w:rFonts w:ascii="Source Serif Pro" w:eastAsia="Times New Roman" w:hAnsi="Source Serif Pro" w:cs="Times New Roman"/>
          <w:color w:val="382500"/>
          <w:kern w:val="0"/>
          <w:sz w:val="27"/>
          <w:szCs w:val="27"/>
          <w:lang w:eastAsia="en-GB"/>
          <w14:ligatures w14:val="none"/>
        </w:rPr>
        <w:t>Vajray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depend on this coupling.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5BC4F657"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GESHE SOPA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Śamatha</w:t>
      </w:r>
      <w:r w:rsidRPr="000209BC">
        <w:rPr>
          <w:rFonts w:ascii="Source Serif Pro" w:eastAsia="Times New Roman" w:hAnsi="Source Serif Pro" w:cs="Times New Roman"/>
          <w:color w:val="382500"/>
          <w:kern w:val="0"/>
          <w:sz w:val="27"/>
          <w:szCs w:val="27"/>
          <w:lang w:eastAsia="en-GB"/>
          <w14:ligatures w14:val="none"/>
        </w:rPr>
        <w:softHyphen/>
        <w:t>vipaśyanā</w:t>
      </w:r>
      <w:r w:rsidRPr="000209BC">
        <w:rPr>
          <w:rFonts w:ascii="Source Serif Pro" w:eastAsia="Times New Roman" w:hAnsi="Source Serif Pro" w:cs="Times New Roman"/>
          <w:color w:val="382500"/>
          <w:kern w:val="0"/>
          <w:sz w:val="27"/>
          <w:szCs w:val="27"/>
          <w:lang w:eastAsia="en-GB"/>
          <w14:ligatures w14:val="none"/>
        </w:rPr>
        <w:softHyphen/>
        <w:t>yuganaddha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br/>
        <w:t>The Two Leading Principles of Buddhist Meditation.’</w:t>
      </w:r>
    </w:p>
    <w:p w14:paraId="2E2B5F4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From the very beginning, it has been generally accepted that the higher reach of wisdom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attained either through or accompanied by meditation (jhāna, samādhi, and so on). Examples of this idea can be seen in various </w:t>
      </w:r>
      <w:proofErr w:type="spellStart"/>
      <w:r w:rsidRPr="000209BC">
        <w:rPr>
          <w:rFonts w:ascii="Source Serif Pro" w:eastAsia="Times New Roman" w:hAnsi="Source Serif Pro" w:cs="Times New Roman"/>
          <w:color w:val="382500"/>
          <w:kern w:val="0"/>
          <w:sz w:val="27"/>
          <w:szCs w:val="27"/>
          <w:lang w:eastAsia="en-GB"/>
          <w14:ligatures w14:val="none"/>
        </w:rPr>
        <w:t>formulæ</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‘the pairing of quietude and insight’ (</w:t>
      </w:r>
      <w:proofErr w:type="spellStart"/>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proofErr w:type="spellEnd"/>
      <w:r w:rsidRPr="000209BC">
        <w:rPr>
          <w:rFonts w:ascii="Source Serif Pro" w:eastAsia="Times New Roman" w:hAnsi="Source Serif Pro" w:cs="Times New Roman"/>
          <w:color w:val="382500"/>
          <w:kern w:val="0"/>
          <w:sz w:val="27"/>
          <w:szCs w:val="27"/>
          <w:lang w:eastAsia="en-GB"/>
          <w14:ligatures w14:val="none"/>
        </w:rPr>
        <w:t>), and in the last two of the ‘three disciplines’ (</w:t>
      </w:r>
      <w:proofErr w:type="spellStart"/>
      <w:r w:rsidRPr="000209BC">
        <w:rPr>
          <w:rFonts w:ascii="Source Serif Pro" w:eastAsia="Times New Roman" w:hAnsi="Source Serif Pro" w:cs="Times New Roman"/>
          <w:i/>
          <w:iCs/>
          <w:color w:val="382500"/>
          <w:kern w:val="0"/>
          <w:sz w:val="27"/>
          <w:szCs w:val="27"/>
          <w:lang w:eastAsia="en-GB"/>
          <w14:ligatures w14:val="none"/>
        </w:rPr>
        <w:t>sīla</w:t>
      </w:r>
      <w:proofErr w:type="spellEnd"/>
      <w:r w:rsidRPr="000209BC">
        <w:rPr>
          <w:rFonts w:ascii="Source Serif Pro" w:eastAsia="Times New Roman" w:hAnsi="Source Serif Pro" w:cs="Times New Roman"/>
          <w:i/>
          <w:iCs/>
          <w:color w:val="382500"/>
          <w:kern w:val="0"/>
          <w:sz w:val="27"/>
          <w:szCs w:val="27"/>
          <w:lang w:eastAsia="en-GB"/>
          <w14:ligatures w14:val="none"/>
        </w:rPr>
        <w:t>-samādhi-</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the ‘five faculties’ (</w:t>
      </w:r>
      <w:proofErr w:type="spellStart"/>
      <w:r w:rsidRPr="000209BC">
        <w:rPr>
          <w:rFonts w:ascii="Source Serif Pro" w:eastAsia="Times New Roman" w:hAnsi="Source Serif Pro" w:cs="Times New Roman"/>
          <w:i/>
          <w:iCs/>
          <w:color w:val="382500"/>
          <w:kern w:val="0"/>
          <w:sz w:val="27"/>
          <w:szCs w:val="27"/>
          <w:lang w:eastAsia="en-GB"/>
          <w14:ligatures w14:val="none"/>
        </w:rPr>
        <w:t>saddhā-viriya-satisamādhi-paññā</w:t>
      </w:r>
      <w:proofErr w:type="spellEnd"/>
      <w:r w:rsidRPr="000209BC">
        <w:rPr>
          <w:rFonts w:ascii="Source Serif Pro" w:eastAsia="Times New Roman" w:hAnsi="Source Serif Pro" w:cs="Times New Roman"/>
          <w:color w:val="382500"/>
          <w:kern w:val="0"/>
          <w:sz w:val="27"/>
          <w:szCs w:val="27"/>
          <w:lang w:eastAsia="en-GB"/>
          <w14:ligatures w14:val="none"/>
        </w:rPr>
        <w:t>), and the ‘six perfections’ (</w:t>
      </w:r>
      <w:r w:rsidRPr="000209BC">
        <w:rPr>
          <w:rFonts w:ascii="Source Serif Pro" w:eastAsia="Times New Roman" w:hAnsi="Source Serif Pro" w:cs="Times New Roman"/>
          <w:i/>
          <w:iCs/>
          <w:color w:val="382500"/>
          <w:kern w:val="0"/>
          <w:sz w:val="27"/>
          <w:szCs w:val="27"/>
          <w:lang w:eastAsia="en-GB"/>
          <w14:ligatures w14:val="none"/>
        </w:rPr>
        <w:t>dāna-</w:t>
      </w:r>
      <w:proofErr w:type="spellStart"/>
      <w:r w:rsidRPr="000209BC">
        <w:rPr>
          <w:rFonts w:ascii="Source Serif Pro" w:eastAsia="Times New Roman" w:hAnsi="Source Serif Pro" w:cs="Times New Roman"/>
          <w:i/>
          <w:iCs/>
          <w:color w:val="382500"/>
          <w:kern w:val="0"/>
          <w:sz w:val="27"/>
          <w:szCs w:val="27"/>
          <w:lang w:eastAsia="en-GB"/>
          <w14:ligatures w14:val="none"/>
        </w:rPr>
        <w:t>sīla</w:t>
      </w:r>
      <w:proofErr w:type="spellEnd"/>
      <w:r w:rsidRPr="000209BC">
        <w:rPr>
          <w:rFonts w:ascii="Source Serif Pro" w:eastAsia="Times New Roman" w:hAnsi="Source Serif Pro" w:cs="Times New Roman"/>
          <w:i/>
          <w:iCs/>
          <w:color w:val="382500"/>
          <w:kern w:val="0"/>
          <w:sz w:val="27"/>
          <w:szCs w:val="27"/>
          <w:lang w:eastAsia="en-GB"/>
          <w14:ligatures w14:val="none"/>
        </w:rPr>
        <w:t>-</w:t>
      </w:r>
      <w:proofErr w:type="spellStart"/>
      <w:r w:rsidRPr="000209BC">
        <w:rPr>
          <w:rFonts w:ascii="Source Serif Pro" w:eastAsia="Times New Roman" w:hAnsi="Source Serif Pro" w:cs="Times New Roman"/>
          <w:i/>
          <w:iCs/>
          <w:color w:val="382500"/>
          <w:kern w:val="0"/>
          <w:sz w:val="27"/>
          <w:szCs w:val="27"/>
          <w:lang w:eastAsia="en-GB"/>
          <w14:ligatures w14:val="none"/>
        </w:rPr>
        <w:t>khanti-viriya-jhānapaññā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0F2909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GADJIN M. NAGAO</w:t>
      </w:r>
      <w:r w:rsidRPr="000209BC">
        <w:rPr>
          <w:rFonts w:ascii="Source Serif Pro" w:eastAsia="Times New Roman" w:hAnsi="Source Serif Pro" w:cs="Times New Roman"/>
          <w:smallCaps/>
          <w:color w:val="382500"/>
          <w:kern w:val="0"/>
          <w:sz w:val="27"/>
          <w:szCs w:val="27"/>
          <w:lang w:eastAsia="en-GB"/>
          <w14:ligatures w14:val="none"/>
        </w:rPr>
        <w:br/>
        <w:t>‘</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What Remains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xml:space="preserve"> in </w:t>
      </w:r>
      <w:proofErr w:type="spellStart"/>
      <w:r w:rsidRPr="000209BC">
        <w:rPr>
          <w:rFonts w:ascii="Source Serif Pro" w:eastAsia="Times New Roman" w:hAnsi="Source Serif Pro" w:cs="Source Serif Pro"/>
          <w:smallCaps/>
          <w:color w:val="382500"/>
          <w:kern w:val="0"/>
          <w:sz w:val="27"/>
          <w:szCs w:val="27"/>
          <w:lang w:eastAsia="en-GB"/>
          <w14:ligatures w14:val="none"/>
        </w:rPr>
        <w:t>Ś</w:t>
      </w:r>
      <w:r w:rsidRPr="000209BC">
        <w:rPr>
          <w:rFonts w:ascii="Source Serif Pro" w:eastAsia="Times New Roman" w:hAnsi="Source Serif Pro" w:cs="Times New Roman"/>
          <w:smallCaps/>
          <w:color w:val="382500"/>
          <w:kern w:val="0"/>
          <w:sz w:val="27"/>
          <w:szCs w:val="27"/>
          <w:lang w:eastAsia="en-GB"/>
          <w14:ligatures w14:val="none"/>
        </w:rPr>
        <w:t>unyat</w:t>
      </w:r>
      <w:r w:rsidRPr="000209BC">
        <w:rPr>
          <w:rFonts w:ascii="Source Serif Pro" w:eastAsia="Times New Roman" w:hAnsi="Source Serif Pro" w:cs="Source Serif Pro"/>
          <w:smallCaps/>
          <w:color w:val="382500"/>
          <w:kern w:val="0"/>
          <w:sz w:val="27"/>
          <w:szCs w:val="27"/>
          <w:lang w:eastAsia="en-GB"/>
          <w14:ligatures w14:val="none"/>
        </w:rPr>
        <w:t>ā</w:t>
      </w:r>
      <w:proofErr w:type="spellEnd"/>
      <w:r w:rsidRPr="000209BC">
        <w:rPr>
          <w:rFonts w:ascii="Source Serif Pro" w:eastAsia="Times New Roman" w:hAnsi="Source Serif Pro" w:cs="Times New Roman"/>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br/>
        <w:t>A Yogac</w:t>
      </w:r>
      <w:r w:rsidRPr="000209BC">
        <w:rPr>
          <w:rFonts w:ascii="Source Serif Pro" w:eastAsia="Times New Roman" w:hAnsi="Source Serif Pro" w:cs="Source Serif Pro"/>
          <w:smallCaps/>
          <w:color w:val="382500"/>
          <w:kern w:val="0"/>
          <w:sz w:val="27"/>
          <w:szCs w:val="27"/>
          <w:lang w:eastAsia="en-GB"/>
          <w14:ligatures w14:val="none"/>
        </w:rPr>
        <w:t>ā</w:t>
      </w:r>
      <w:r w:rsidRPr="000209BC">
        <w:rPr>
          <w:rFonts w:ascii="Source Serif Pro" w:eastAsia="Times New Roman" w:hAnsi="Source Serif Pro" w:cs="Times New Roman"/>
          <w:smallCaps/>
          <w:color w:val="382500"/>
          <w:kern w:val="0"/>
          <w:sz w:val="27"/>
          <w:szCs w:val="27"/>
          <w:lang w:eastAsia="en-GB"/>
          <w14:ligatures w14:val="none"/>
        </w:rPr>
        <w:t>ra Interpretation of Emptiness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66.</w:t>
      </w:r>
    </w:p>
    <w:p w14:paraId="04A2B9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YUICHI KAJIYAMA</w:t>
      </w:r>
      <w:r w:rsidRPr="000209BC">
        <w:rPr>
          <w:rFonts w:ascii="Source Serif Pro" w:eastAsia="Times New Roman" w:hAnsi="Source Serif Pro" w:cs="Times New Roman"/>
          <w:smallCaps/>
          <w:color w:val="382500"/>
          <w:kern w:val="0"/>
          <w:sz w:val="27"/>
          <w:szCs w:val="27"/>
          <w:lang w:eastAsia="en-GB"/>
          <w14:ligatures w14:val="none"/>
        </w:rPr>
        <w:br/>
        <w:t xml:space="preserve">‘Later </w:t>
      </w:r>
      <w:proofErr w:type="spellStart"/>
      <w:r w:rsidRPr="000209BC">
        <w:rPr>
          <w:rFonts w:ascii="Source Serif Pro" w:eastAsia="Times New Roman" w:hAnsi="Source Serif Pro" w:cs="Times New Roman"/>
          <w:smallCaps/>
          <w:color w:val="382500"/>
          <w:kern w:val="0"/>
          <w:sz w:val="27"/>
          <w:szCs w:val="27"/>
          <w:lang w:eastAsia="en-GB"/>
          <w14:ligatures w14:val="none"/>
        </w:rPr>
        <w:t>Mādhyamakas</w:t>
      </w:r>
      <w:proofErr w:type="spellEnd"/>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135.</w:t>
      </w:r>
    </w:p>
    <w:p w14:paraId="1E486F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cognition, </w:t>
      </w:r>
      <w:proofErr w:type="spellStart"/>
      <w:r w:rsidRPr="000209BC">
        <w:rPr>
          <w:rFonts w:ascii="Source Serif Pro" w:eastAsia="Times New Roman" w:hAnsi="Source Serif Pro" w:cs="Times New Roman"/>
          <w:color w:val="382500"/>
          <w:kern w:val="0"/>
          <w:sz w:val="27"/>
          <w:szCs w:val="27"/>
          <w:lang w:eastAsia="en-GB"/>
          <w14:ligatures w14:val="none"/>
        </w:rPr>
        <w:t>nonerroneous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free from conceptualization with respect to an ultimately real object, depends on a principal cause, which is samatha intimately conjoined with vipassanā.</w:t>
      </w:r>
    </w:p>
    <w:p w14:paraId="5BEF486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CHARLENE MCDERMOTT</w:t>
      </w:r>
      <w:r w:rsidRPr="000209BC">
        <w:rPr>
          <w:rFonts w:ascii="Source Serif Pro" w:eastAsia="Times New Roman" w:hAnsi="Source Serif Pro" w:cs="Times New Roman"/>
          <w:smallCaps/>
          <w:color w:val="382500"/>
          <w:kern w:val="0"/>
          <w:sz w:val="27"/>
          <w:szCs w:val="27"/>
          <w:lang w:eastAsia="en-GB"/>
          <w14:ligatures w14:val="none"/>
        </w:rPr>
        <w:br/>
        <w:t>‘Yogic Direct Awareness’,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149.</w:t>
      </w:r>
    </w:p>
    <w:p w14:paraId="05B8A9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178)</w:t>
      </w:r>
    </w:p>
    <w:p w14:paraId="1853FB0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In commenting on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“O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form is not different from emptiness, emptiness is not different from form”, he [Fa-</w:t>
      </w:r>
      <w:proofErr w:type="spellStart"/>
      <w:r w:rsidRPr="000209BC">
        <w:rPr>
          <w:rFonts w:ascii="Source Serif Pro" w:eastAsia="Times New Roman" w:hAnsi="Source Serif Pro" w:cs="Times New Roman"/>
          <w:color w:val="382500"/>
          <w:kern w:val="0"/>
          <w:sz w:val="27"/>
          <w:szCs w:val="27"/>
          <w:lang w:eastAsia="en-GB"/>
          <w14:ligatures w14:val="none"/>
        </w:rPr>
        <w:t>tsang</w:t>
      </w:r>
      <w:proofErr w:type="spellEnd"/>
      <w:r w:rsidRPr="000209BC">
        <w:rPr>
          <w:rFonts w:ascii="Source Serif Pro" w:eastAsia="Times New Roman" w:hAnsi="Source Serif Pro" w:cs="Times New Roman"/>
          <w:color w:val="382500"/>
          <w:kern w:val="0"/>
          <w:sz w:val="27"/>
          <w:szCs w:val="27"/>
          <w:lang w:eastAsia="en-GB"/>
          <w14:ligatures w14:val="none"/>
        </w:rPr>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179)</w:t>
      </w:r>
    </w:p>
    <w:p w14:paraId="68D2B0DB"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FRANCIS H. COOK</w:t>
      </w:r>
      <w:r w:rsidRPr="000209BC">
        <w:rPr>
          <w:rFonts w:ascii="Source Serif Pro" w:eastAsia="Times New Roman" w:hAnsi="Source Serif Pro" w:cs="Times New Roman"/>
          <w:smallCaps/>
          <w:color w:val="382500"/>
          <w:kern w:val="0"/>
          <w:sz w:val="27"/>
          <w:szCs w:val="27"/>
          <w:lang w:eastAsia="en-GB"/>
          <w14:ligatures w14:val="none"/>
        </w:rPr>
        <w:br/>
        <w:t>‘Fa Tsang’s Brief Commentary.’</w:t>
      </w:r>
    </w:p>
    <w:p w14:paraId="75D7B5E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refer to the state which has realized pure mind. The two are not distinct and apart.</w:t>
      </w:r>
    </w:p>
    <w:p w14:paraId="6F6AFBF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MINORU KIYOTA</w:t>
      </w:r>
      <w:r w:rsidRPr="000209BC">
        <w:rPr>
          <w:rFonts w:ascii="Source Serif Pro" w:eastAsia="Times New Roman" w:hAnsi="Source Serif Pro" w:cs="Times New Roman"/>
          <w:smallCaps/>
          <w:color w:val="382500"/>
          <w:kern w:val="0"/>
          <w:sz w:val="27"/>
          <w:szCs w:val="27"/>
          <w:lang w:eastAsia="en-GB"/>
          <w14:ligatures w14:val="none"/>
        </w:rPr>
        <w:br/>
        <w:t>‘Buddhist Devotional Meditation’,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259.</w:t>
      </w:r>
    </w:p>
    <w:p w14:paraId="76504B4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6988F2AA"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passages quoted above speak of ‘samatha conjoined with vipassanā’, a phrase derived from a discourse by Venerable Ānanda.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says that all those who say they are enlightened do so in one of four ways: samatha preceding vipassanā; vipassanā preceding samatha; samatha </w:t>
      </w:r>
      <w:r w:rsidRPr="000209BC">
        <w:rPr>
          <w:rFonts w:ascii="Source Serif Pro" w:eastAsia="Times New Roman" w:hAnsi="Source Serif Pro" w:cs="Times New Roman"/>
          <w:color w:val="382500"/>
          <w:kern w:val="0"/>
          <w:sz w:val="27"/>
          <w:szCs w:val="27"/>
          <w:lang w:eastAsia="en-GB"/>
          <w14:ligatures w14:val="none"/>
        </w:rPr>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continue with some sayings from a few Mahāyāna writings.</w:t>
      </w:r>
    </w:p>
    <w:p w14:paraId="046691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persevering practice (of satipaṭṭhāna) is called ‘samādhi’.</w:t>
      </w:r>
    </w:p>
    <w:p w14:paraId="6DE9593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NĀGĀRJUNA</w:t>
      </w:r>
      <w:r w:rsidRPr="000209BC">
        <w:rPr>
          <w:rFonts w:ascii="Source Serif Pro" w:eastAsia="Times New Roman" w:hAnsi="Source Serif Pro" w:cs="Times New Roman"/>
          <w:smallCaps/>
          <w:color w:val="382500"/>
          <w:kern w:val="0"/>
          <w:sz w:val="27"/>
          <w:szCs w:val="27"/>
          <w:lang w:eastAsia="en-GB"/>
          <w14:ligatures w14:val="none"/>
        </w:rPr>
        <w:br/>
        <w:t>Letter to a Friend.</w:t>
      </w:r>
    </w:p>
    <w:p w14:paraId="2C10217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has established mindfulness as a guard at the doors of his mind cannot be overpowered by the passions, as a well-guarded city cannot be overcome by the enemy.</w:t>
      </w:r>
    </w:p>
    <w:p w14:paraId="01DFC82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AŚVAGHOṢA</w:t>
      </w:r>
      <w:r w:rsidRPr="000209BC">
        <w:rPr>
          <w:rFonts w:ascii="Source Serif Pro" w:eastAsia="Times New Roman" w:hAnsi="Source Serif Pro" w:cs="Times New Roman"/>
          <w:smallCaps/>
          <w:color w:val="382500"/>
          <w:kern w:val="0"/>
          <w:sz w:val="27"/>
          <w:szCs w:val="27"/>
          <w:lang w:eastAsia="en-GB"/>
          <w14:ligatures w14:val="none"/>
        </w:rPr>
        <w:br/>
      </w:r>
      <w:proofErr w:type="spellStart"/>
      <w:r w:rsidRPr="000209BC">
        <w:rPr>
          <w:rFonts w:ascii="Source Serif Pro" w:eastAsia="Times New Roman" w:hAnsi="Source Serif Pro" w:cs="Times New Roman"/>
          <w:smallCaps/>
          <w:color w:val="382500"/>
          <w:kern w:val="0"/>
          <w:sz w:val="27"/>
          <w:szCs w:val="27"/>
          <w:lang w:eastAsia="en-GB"/>
          <w14:ligatures w14:val="none"/>
        </w:rPr>
        <w:t>Saundarānanda</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smallCaps/>
          <w:color w:val="382500"/>
          <w:kern w:val="0"/>
          <w:sz w:val="27"/>
          <w:szCs w:val="27"/>
          <w:lang w:eastAsia="en-GB"/>
          <w14:ligatures w14:val="none"/>
        </w:rPr>
        <w:t>Kāvya</w:t>
      </w:r>
      <w:proofErr w:type="spellEnd"/>
      <w:r w:rsidRPr="000209BC">
        <w:rPr>
          <w:rFonts w:ascii="Source Serif Pro" w:eastAsia="Times New Roman" w:hAnsi="Source Serif Pro" w:cs="Times New Roman"/>
          <w:smallCaps/>
          <w:color w:val="382500"/>
          <w:kern w:val="0"/>
          <w:sz w:val="27"/>
          <w:szCs w:val="27"/>
          <w:lang w:eastAsia="en-GB"/>
          <w14:ligatures w14:val="none"/>
        </w:rPr>
        <w:t>.</w:t>
      </w:r>
    </w:p>
    <w:p w14:paraId="010DC9A0" w14:textId="790E3CDC"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constant mindfulness</w:t>
      </w:r>
      <w:r w:rsidRPr="000209BC">
        <w:rPr>
          <w:rFonts w:ascii="Source Serif Pro" w:eastAsia="Times New Roman" w:hAnsi="Source Serif Pro" w:cs="Times New Roman"/>
          <w:color w:val="382500"/>
          <w:kern w:val="0"/>
          <w:sz w:val="27"/>
          <w:szCs w:val="27"/>
          <w:lang w:eastAsia="en-GB"/>
          <w14:ligatures w14:val="none"/>
        </w:rPr>
        <w:br/>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Which gains in keenness by devoted zeal</w:t>
      </w:r>
      <w:r w:rsidRPr="000209BC">
        <w:rPr>
          <w:rFonts w:ascii="Source Serif Pro" w:eastAsia="Times New Roman" w:hAnsi="Source Serif Pro" w:cs="Times New Roman"/>
          <w:color w:val="382500"/>
          <w:kern w:val="0"/>
          <w:sz w:val="27"/>
          <w:szCs w:val="27"/>
          <w:lang w:eastAsia="en-GB"/>
          <w14:ligatures w14:val="none"/>
        </w:rPr>
        <w:br/>
        <w:t>And zeal arises if one comes to know</w:t>
      </w:r>
      <w:r w:rsidRPr="000209BC">
        <w:rPr>
          <w:rFonts w:ascii="Source Serif Pro" w:eastAsia="Times New Roman" w:hAnsi="Source Serif Pro" w:cs="Times New Roman"/>
          <w:color w:val="382500"/>
          <w:kern w:val="0"/>
          <w:sz w:val="27"/>
          <w:szCs w:val="27"/>
          <w:lang w:eastAsia="en-GB"/>
          <w14:ligatures w14:val="none"/>
        </w:rPr>
        <w:br/>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The greatness that lies in inner stillness.</w:t>
      </w:r>
    </w:p>
    <w:p w14:paraId="08FCA99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r>
      <w:proofErr w:type="spellStart"/>
      <w:r w:rsidRPr="000209BC">
        <w:rPr>
          <w:rFonts w:ascii="Source Serif Pro" w:eastAsia="Times New Roman" w:hAnsi="Source Serif Pro" w:cs="Times New Roman"/>
          <w:smallCaps/>
          <w:color w:val="382500"/>
          <w:kern w:val="0"/>
          <w:sz w:val="27"/>
          <w:szCs w:val="27"/>
          <w:lang w:eastAsia="en-GB"/>
          <w14:ligatures w14:val="none"/>
        </w:rPr>
        <w:t>Śikṣāsamuccaya</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smallCaps/>
          <w:color w:val="382500"/>
          <w:kern w:val="0"/>
          <w:sz w:val="27"/>
          <w:szCs w:val="27"/>
          <w:lang w:eastAsia="en-GB"/>
          <w14:ligatures w14:val="none"/>
        </w:rPr>
        <w:t>Kārikās</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7–8.</w:t>
      </w:r>
    </w:p>
    <w:p w14:paraId="6003B6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r>
      <w:proofErr w:type="spellStart"/>
      <w:r w:rsidRPr="000209BC">
        <w:rPr>
          <w:rFonts w:ascii="Source Serif Pro" w:eastAsia="Times New Roman" w:hAnsi="Source Serif Pro" w:cs="Times New Roman"/>
          <w:smallCaps/>
          <w:color w:val="382500"/>
          <w:kern w:val="0"/>
          <w:sz w:val="27"/>
          <w:szCs w:val="27"/>
          <w:lang w:eastAsia="en-GB"/>
          <w14:ligatures w14:val="none"/>
        </w:rPr>
        <w:t>Śikṣāsamuccaya</w:t>
      </w:r>
      <w:proofErr w:type="spellEnd"/>
      <w:r w:rsidRPr="000209BC">
        <w:rPr>
          <w:rFonts w:ascii="Source Serif Pro" w:eastAsia="Times New Roman" w:hAnsi="Source Serif Pro" w:cs="Times New Roman"/>
          <w:smallCaps/>
          <w:color w:val="382500"/>
          <w:kern w:val="0"/>
          <w:sz w:val="27"/>
          <w:szCs w:val="27"/>
          <w:lang w:eastAsia="en-GB"/>
          <w14:ligatures w14:val="none"/>
        </w:rPr>
        <w:t>.</w:t>
      </w:r>
    </w:p>
    <w:p w14:paraId="05A0F7F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rPr>
          <w:rFonts w:ascii="Source Serif Pro" w:eastAsia="Times New Roman" w:hAnsi="Source Serif Pro" w:cs="Times New Roman"/>
          <w:color w:val="382500"/>
          <w:kern w:val="0"/>
          <w:sz w:val="27"/>
          <w:szCs w:val="27"/>
          <w:lang w:eastAsia="en-GB"/>
          <w14:ligatures w14:val="none"/>
        </w:rPr>
        <w:lastRenderedPageBreak/>
        <w:t>early school. We may now examine a few other Mahāyāna Sūtras in their treatment of satipaṭṭhāna.</w:t>
      </w:r>
    </w:p>
    <w:p w14:paraId="0B5529C1" w14:textId="2166C1D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of the important early collections of Mahāyāna Sūtras is the Mahā </w:t>
      </w:r>
      <w:proofErr w:type="spellStart"/>
      <w:r w:rsidRPr="000209BC">
        <w:rPr>
          <w:rFonts w:ascii="Source Serif Pro" w:eastAsia="Times New Roman" w:hAnsi="Source Serif Pro" w:cs="Times New Roman"/>
          <w:color w:val="382500"/>
          <w:kern w:val="0"/>
          <w:sz w:val="27"/>
          <w:szCs w:val="27"/>
          <w:lang w:eastAsia="en-GB"/>
          <w14:ligatures w14:val="none"/>
        </w:rPr>
        <w:t>Ratnakūṭa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(translated as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 Treasury of Mahāyāna Sūtras</w:t>
      </w:r>
      <w:r w:rsidRPr="000209BC">
        <w:rPr>
          <w:rFonts w:ascii="Source Serif Pro" w:eastAsia="Times New Roman" w:hAnsi="Source Serif Pro" w:cs="Times New Roman"/>
          <w:color w:val="382500"/>
          <w:kern w:val="0"/>
          <w:sz w:val="27"/>
          <w:szCs w:val="27"/>
          <w:lang w:eastAsia="en-GB"/>
          <w14:ligatures w14:val="none"/>
        </w:rPr>
        <w:t>). One of the discourses contained therein, translated under the title ‘Sūtra of Assembled Treasures’, has a short passage on satipaṭṭhāna, included as part of a long list of various dhammas.</w:t>
      </w:r>
    </w:p>
    <w:p w14:paraId="5D2F89F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four </w:t>
      </w:r>
      <w:proofErr w:type="spellStart"/>
      <w:r w:rsidRPr="000209BC">
        <w:rPr>
          <w:rFonts w:ascii="Source Serif Pro" w:eastAsia="Times New Roman" w:hAnsi="Source Serif Pro" w:cs="Times New Roman"/>
          <w:color w:val="382500"/>
          <w:kern w:val="0"/>
          <w:sz w:val="27"/>
          <w:szCs w:val="27"/>
          <w:lang w:eastAsia="en-GB"/>
          <w14:ligatures w14:val="none"/>
        </w:rPr>
        <w:t>mindfulnesses</w:t>
      </w:r>
      <w:proofErr w:type="spellEnd"/>
      <w:r w:rsidRPr="000209BC">
        <w:rPr>
          <w:rFonts w:ascii="Source Serif Pro" w:eastAsia="Times New Roman" w:hAnsi="Source Serif Pro" w:cs="Times New Roman"/>
          <w:color w:val="382500"/>
          <w:kern w:val="0"/>
          <w:sz w:val="27"/>
          <w:szCs w:val="27"/>
          <w:lang w:eastAsia="en-GB"/>
          <w14:ligatures w14:val="none"/>
        </w:rPr>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w:t>
      </w:r>
      <w:proofErr w:type="spellStart"/>
      <w:r w:rsidRPr="000209BC">
        <w:rPr>
          <w:rFonts w:ascii="Source Serif Pro" w:eastAsia="Times New Roman" w:hAnsi="Source Serif Pro" w:cs="Times New Roman"/>
          <w:color w:val="382500"/>
          <w:kern w:val="0"/>
          <w:sz w:val="27"/>
          <w:szCs w:val="27"/>
          <w:lang w:eastAsia="en-GB"/>
          <w14:ligatures w14:val="none"/>
        </w:rPr>
        <w:t>mindfulnesses</w:t>
      </w:r>
      <w:proofErr w:type="spellEnd"/>
      <w:r w:rsidRPr="000209BC">
        <w:rPr>
          <w:rFonts w:ascii="Source Serif Pro" w:eastAsia="Times New Roman" w:hAnsi="Source Serif Pro" w:cs="Times New Roman"/>
          <w:color w:val="382500"/>
          <w:kern w:val="0"/>
          <w:sz w:val="27"/>
          <w:szCs w:val="27"/>
          <w:lang w:eastAsia="en-GB"/>
          <w14:ligatures w14:val="none"/>
        </w:rPr>
        <w:t>, therefore, cause one to abhor the body, feelings, mind, and dhammas, and thereby open the door to Nibbana.</w:t>
      </w:r>
    </w:p>
    <w:p w14:paraId="03CD5D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0209BC">
        <w:rPr>
          <w:rFonts w:ascii="Source Serif Pro" w:eastAsia="Times New Roman" w:hAnsi="Source Serif Pro" w:cs="Times New Roman"/>
          <w:i/>
          <w:iCs/>
          <w:color w:val="382500"/>
          <w:kern w:val="0"/>
          <w:sz w:val="27"/>
          <w:szCs w:val="27"/>
          <w:lang w:eastAsia="en-GB"/>
          <w14:ligatures w14:val="none"/>
        </w:rPr>
        <w:t>nibbidā</w:t>
      </w:r>
      <w:proofErr w:type="spellEnd"/>
      <w:r w:rsidRPr="000209BC">
        <w:rPr>
          <w:rFonts w:ascii="Source Serif Pro" w:eastAsia="Times New Roman" w:hAnsi="Source Serif Pro" w:cs="Times New Roman"/>
          <w:color w:val="382500"/>
          <w:kern w:val="0"/>
          <w:sz w:val="27"/>
          <w:szCs w:val="27"/>
          <w:lang w:eastAsia="en-GB"/>
          <w14:ligatures w14:val="none"/>
        </w:rPr>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rPr>
          <w:rFonts w:ascii="Source Serif Pro" w:eastAsia="Times New Roman" w:hAnsi="Source Serif Pro" w:cs="Times New Roman"/>
          <w:color w:val="382500"/>
          <w:kern w:val="0"/>
          <w:sz w:val="27"/>
          <w:szCs w:val="27"/>
          <w:lang w:eastAsia="en-GB"/>
          <w14:ligatures w14:val="none"/>
        </w:rPr>
        <w:t>Mahāyāna’s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reputation for a non-dualistic approach, but this is just one passage.</w:t>
      </w:r>
    </w:p>
    <w:p w14:paraId="787DEA8F" w14:textId="531B1272"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one of those vast, sprawling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that finds a place for almost everything. The 26 chapter, in a discussion of the ten stages of the 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progress, describes the fourth stage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Blazing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and includes a list of dhammas, including our familiar 37 wings to awakening, starting as usual with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Santideva’s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Śikṣāsamuccaya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 have quoted from briefly above, includes many powerful statements on satipaṭṭhāna, in part collected from other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works. Many of the passages are collected in </w:t>
      </w:r>
      <w:proofErr w:type="spellStart"/>
      <w:r w:rsidRPr="000209BC">
        <w:rPr>
          <w:rFonts w:ascii="Source Serif Pro" w:eastAsia="Times New Roman" w:hAnsi="Source Serif Pro" w:cs="Times New Roman"/>
          <w:color w:val="382500"/>
          <w:kern w:val="0"/>
          <w:sz w:val="27"/>
          <w:szCs w:val="27"/>
          <w:lang w:eastAsia="en-GB"/>
          <w14:ligatures w14:val="none"/>
        </w:rPr>
        <w:t>Nyanaponika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Thera’s widely available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 xml:space="preserve">, so there is no need to repeat them here in detail. Suffice to note the inclusion </w:t>
      </w:r>
      <w:r w:rsidRPr="000209BC">
        <w:rPr>
          <w:rFonts w:ascii="Source Serif Pro" w:eastAsia="Times New Roman" w:hAnsi="Source Serif Pro" w:cs="Times New Roman"/>
          <w:color w:val="382500"/>
          <w:kern w:val="0"/>
          <w:sz w:val="27"/>
          <w:szCs w:val="27"/>
          <w:lang w:eastAsia="en-GB"/>
          <w14:ligatures w14:val="none"/>
        </w:rPr>
        <w:lastRenderedPageBreak/>
        <w:t xml:space="preserve">of sectarian material, continuing the trend of using the prestige of satipaṭṭhāna to buttress one’s position in the energetic doctrinal debates that characterize much of Buddhist history. The text quotes the </w:t>
      </w:r>
      <w:proofErr w:type="spellStart"/>
      <w:r w:rsidRPr="000209BC">
        <w:rPr>
          <w:rFonts w:ascii="Source Serif Pro" w:eastAsia="Times New Roman" w:hAnsi="Source Serif Pro" w:cs="Times New Roman"/>
          <w:color w:val="382500"/>
          <w:kern w:val="0"/>
          <w:sz w:val="27"/>
          <w:szCs w:val="27"/>
          <w:lang w:eastAsia="en-GB"/>
          <w14:ligatures w14:val="none"/>
        </w:rPr>
        <w:t>Ārya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Ratnacūḍa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giving a characteristically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slant on the internal/external contemplation of feelings.</w:t>
      </w:r>
    </w:p>
    <w:p w14:paraId="3614E18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body includes a very powerful passage from the </w:t>
      </w:r>
      <w:proofErr w:type="spellStart"/>
      <w:r w:rsidRPr="000209BC">
        <w:rPr>
          <w:rFonts w:ascii="Source Serif Pro" w:eastAsia="Times New Roman" w:hAnsi="Source Serif Pro" w:cs="Times New Roman"/>
          <w:color w:val="382500"/>
          <w:kern w:val="0"/>
          <w:sz w:val="27"/>
          <w:szCs w:val="27"/>
          <w:lang w:eastAsia="en-GB"/>
          <w14:ligatures w14:val="none"/>
        </w:rPr>
        <w:t>Dharmasaṅgīti</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This includes an attack on the Sarvāstivāda doctrine of time:</w:t>
      </w:r>
    </w:p>
    <w:p w14:paraId="357AB6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body did not come from the past and will not go over to the future. It has no existence in the past or the future except in unreal and false conceptions.</w:t>
      </w:r>
    </w:p>
    <w:p w14:paraId="3FA9494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17.5.1 The Samādhi of Meeting the Buddhas of the Present</w:t>
      </w:r>
    </w:p>
    <w:p w14:paraId="5C6C30D5" w14:textId="19D91A0F"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interesting development is found in the</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w:t>
      </w:r>
      <w:r w:rsidRPr="000209BC">
        <w:rPr>
          <w:rFonts w:ascii="Source Serif Pro" w:eastAsia="Times New Roman" w:hAnsi="Source Serif Pro" w:cs="Times New Roman"/>
          <w:color w:val="382500"/>
          <w:kern w:val="0"/>
          <w:sz w:val="27"/>
          <w:szCs w:val="27"/>
          <w:lang w:eastAsia="en-GB"/>
          <w14:ligatures w14:val="none"/>
        </w:rPr>
        <w:softHyphen/>
        <w:t>sammu</w:t>
      </w:r>
      <w:r w:rsidRPr="000209BC">
        <w:rPr>
          <w:rFonts w:ascii="Source Serif Pro" w:eastAsia="Times New Roman" w:hAnsi="Source Serif Pro" w:cs="Times New Roman"/>
          <w:color w:val="382500"/>
          <w:kern w:val="0"/>
          <w:sz w:val="27"/>
          <w:szCs w:val="27"/>
          <w:lang w:eastAsia="en-GB"/>
          <w14:ligatures w14:val="none"/>
        </w:rPr>
        <w:softHyphen/>
        <w:t>khāvaṣ</w:t>
      </w:r>
      <w:r w:rsidRPr="000209BC">
        <w:rPr>
          <w:rFonts w:ascii="Source Serif Pro" w:eastAsia="Times New Roman" w:hAnsi="Source Serif Pro" w:cs="Times New Roman"/>
          <w:color w:val="382500"/>
          <w:kern w:val="0"/>
          <w:sz w:val="27"/>
          <w:szCs w:val="27"/>
          <w:lang w:eastAsia="en-GB"/>
          <w14:ligatures w14:val="none"/>
        </w:rPr>
        <w:softHyphen/>
        <w:t>ṭhita</w:t>
      </w:r>
      <w:r w:rsidRPr="000209BC">
        <w:rPr>
          <w:rFonts w:ascii="Source Serif Pro" w:eastAsia="Times New Roman" w:hAnsi="Source Serif Pro" w:cs="Times New Roman"/>
          <w:color w:val="382500"/>
          <w:kern w:val="0"/>
          <w:sz w:val="27"/>
          <w:szCs w:val="27"/>
          <w:lang w:eastAsia="en-GB"/>
          <w14:ligatures w14:val="none"/>
        </w:rPr>
        <w:softHyphen/>
        <w:t>samādhi</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Sūtra, which means ‘The Discourse on the Samādhi of the Direct Encounter with Buddhas of the Present’. I will refer to it more economically as the ‘Buddhas of the Present Sūtra’. Here I condense the main passages dealing with satipaṭṭhāna.</w:t>
      </w:r>
    </w:p>
    <w:p w14:paraId="3D9A3CA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[18B] ‘Further,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Bodhisattvas who dwell contemplating a body in the body, but do not think any thoughts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Pr="000209BC">
        <w:rPr>
          <w:rFonts w:ascii="Source Serif Pro" w:eastAsia="Times New Roman" w:hAnsi="Source Serif Pro" w:cs="Times New Roman"/>
          <w:color w:val="382500"/>
          <w:kern w:val="0"/>
          <w:sz w:val="27"/>
          <w:szCs w:val="27"/>
          <w:lang w:eastAsia="en-GB"/>
          <w14:ligatures w14:val="none"/>
        </w:rPr>
        <w:t>) connected with the body, and who dwell contemplating feelings… mind… dhammas, but do not think any thoughts connected with feelings… mind…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Bodhisattvas obtain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[i.e. the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of the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title]. Why is that, </w:t>
      </w:r>
      <w:proofErr w:type="spellStart"/>
      <w:r w:rsidRPr="000209BC">
        <w:rPr>
          <w:rFonts w:ascii="Source Serif Pro" w:eastAsia="Times New Roman" w:hAnsi="Source Serif Pro" w:cs="Times New Roman"/>
          <w:color w:val="382500"/>
          <w:kern w:val="0"/>
          <w:sz w:val="27"/>
          <w:szCs w:val="27"/>
          <w:lang w:eastAsia="en-GB"/>
          <w14:ligatures w14:val="none"/>
        </w:rPr>
        <w:t>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because if Bodhisattvas and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sattvas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way described], then they do not objectify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conceptualize or think discursively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see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is known as unobscured cognition.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precisely unobscured cognition that is called samādhi.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Bodhisattvas who possess this samādhi see immeasurable and incalculable </w:t>
      </w:r>
      <w:r w:rsidRPr="000209BC">
        <w:rPr>
          <w:rFonts w:ascii="Source Serif Pro" w:eastAsia="Times New Roman" w:hAnsi="Source Serif Pro" w:cs="Times New Roman"/>
          <w:color w:val="382500"/>
          <w:kern w:val="0"/>
          <w:sz w:val="27"/>
          <w:szCs w:val="27"/>
          <w:lang w:eastAsia="en-GB"/>
          <w14:ligatures w14:val="none"/>
        </w:rPr>
        <w:lastRenderedPageBreak/>
        <w:t xml:space="preserve">Buddhas, and they also hear the True Dhamma. On hearing it they master it. They also obtain the unobscured cognition and vision of liberation and the unimpeded cognition of those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Arahants, Perfect Buddhas.</w:t>
      </w:r>
    </w:p>
    <w:p w14:paraId="61150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[18C] ‘Further,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[18D] ‘Why is that,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If Bodhisattvas should adopt the perception of dhammas, that itself would be for them the false view of an object of apprehension (</w:t>
      </w:r>
      <w:proofErr w:type="spellStart"/>
      <w:r w:rsidRPr="000209BC">
        <w:rPr>
          <w:rFonts w:ascii="Source Serif Pro" w:eastAsia="Times New Roman" w:hAnsi="Source Serif Pro" w:cs="Times New Roman"/>
          <w:i/>
          <w:iCs/>
          <w:color w:val="382500"/>
          <w:kern w:val="0"/>
          <w:sz w:val="27"/>
          <w:szCs w:val="27"/>
          <w:lang w:eastAsia="en-GB"/>
          <w14:ligatures w14:val="none"/>
        </w:rPr>
        <w:t>upalambhadṛṣṭi</w:t>
      </w:r>
      <w:proofErr w:type="spellEnd"/>
      <w:r w:rsidRPr="000209BC">
        <w:rPr>
          <w:rFonts w:ascii="Source Serif Pro" w:eastAsia="Times New Roman" w:hAnsi="Source Serif Pro" w:cs="Times New Roman"/>
          <w:color w:val="382500"/>
          <w:kern w:val="0"/>
          <w:sz w:val="27"/>
          <w:szCs w:val="27"/>
          <w:lang w:eastAsia="en-GB"/>
          <w14:ligatures w14:val="none"/>
        </w:rPr>
        <w:t>). That itself would be the false view of existence, of a self, a being, a soul, a person. That itself would be the false view of aggregates, elements, sense media, signs, existing things, causes, conditions, and the seizing of an object of apprehension.’</w:t>
      </w:r>
    </w:p>
    <w:p w14:paraId="476F09C5" w14:textId="20A7AFFB"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formula is adapted from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including the special phrase, ‘does not think thoughts connected with the body, etc.’ Readings vary between ‘body’ (</w:t>
      </w:r>
      <w:proofErr w:type="spellStart"/>
      <w:r w:rsidRPr="000209BC">
        <w:rPr>
          <w:rFonts w:ascii="Source Serif Pro" w:eastAsia="Times New Roman" w:hAnsi="Source Serif Pro" w:cs="Times New Roman"/>
          <w:i/>
          <w:iCs/>
          <w:color w:val="382500"/>
          <w:kern w:val="0"/>
          <w:sz w:val="27"/>
          <w:szCs w:val="27"/>
          <w:lang w:eastAsia="en-GB"/>
          <w14:ligatures w14:val="none"/>
        </w:rPr>
        <w:t>kāya</w:t>
      </w:r>
      <w:proofErr w:type="spellEnd"/>
      <w:r w:rsidRPr="000209BC">
        <w:rPr>
          <w:rFonts w:ascii="Source Serif Pro" w:eastAsia="Times New Roman" w:hAnsi="Source Serif Pro" w:cs="Times New Roman"/>
          <w:color w:val="382500"/>
          <w:kern w:val="0"/>
          <w:sz w:val="27"/>
          <w:szCs w:val="27"/>
          <w:lang w:eastAsia="en-GB"/>
          <w14:ligatures w14:val="none"/>
        </w:rPr>
        <w:t>) and ‘sensual desires’ (</w:t>
      </w:r>
      <w:proofErr w:type="spellStart"/>
      <w:r w:rsidRPr="000209BC">
        <w:rPr>
          <w:rFonts w:ascii="Source Serif Pro" w:eastAsia="Times New Roman" w:hAnsi="Source Serif Pro" w:cs="Times New Roman"/>
          <w:i/>
          <w:iCs/>
          <w:color w:val="382500"/>
          <w:kern w:val="0"/>
          <w:sz w:val="27"/>
          <w:szCs w:val="27"/>
          <w:lang w:eastAsia="en-GB"/>
          <w14:ligatures w14:val="none"/>
        </w:rPr>
        <w:t>kāma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practice leads on to the jhānas.</w:t>
      </w:r>
    </w:p>
    <w:p w14:paraId="09D693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rPr>
          <w:rFonts w:ascii="Source Serif Pro" w:eastAsia="Times New Roman" w:hAnsi="Source Serif Pro" w:cs="Times New Roman"/>
          <w:color w:val="382500"/>
          <w:kern w:val="0"/>
          <w:sz w:val="27"/>
          <w:szCs w:val="27"/>
          <w:lang w:eastAsia="en-GB"/>
          <w14:ligatures w14:val="none"/>
        </w:rPr>
        <w:t>things’</w:t>
      </w:r>
      <w:proofErr w:type="gramEnd"/>
      <w:r w:rsidRPr="000209BC">
        <w:rPr>
          <w:rFonts w:ascii="Source Serif Pro" w:eastAsia="Times New Roman" w:hAnsi="Source Serif Pro" w:cs="Times New Roman"/>
          <w:color w:val="382500"/>
          <w:kern w:val="0"/>
          <w:sz w:val="27"/>
          <w:szCs w:val="27"/>
          <w:lang w:eastAsia="en-GB"/>
          <w14:ligatures w14:val="none"/>
        </w:rPr>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rPr>
          <w:rFonts w:ascii="Source Serif Pro" w:eastAsia="Times New Roman" w:hAnsi="Source Serif Pro" w:cs="Times New Roman"/>
          <w:color w:val="382500"/>
          <w:kern w:val="0"/>
          <w:sz w:val="27"/>
          <w:szCs w:val="27"/>
          <w:lang w:eastAsia="en-GB"/>
          <w14:ligatures w14:val="none"/>
        </w:rPr>
        <w:t>views’</w:t>
      </w:r>
      <w:proofErr w:type="gramEnd"/>
      <w:r w:rsidRPr="000209BC">
        <w:rPr>
          <w:rFonts w:ascii="Source Serif Pro" w:eastAsia="Times New Roman" w:hAnsi="Source Serif Pro" w:cs="Times New Roman"/>
          <w:color w:val="382500"/>
          <w:kern w:val="0"/>
          <w:sz w:val="27"/>
          <w:szCs w:val="27"/>
          <w:lang w:eastAsia="en-GB"/>
          <w14:ligatures w14:val="none"/>
        </w:rPr>
        <w:t>.</w:t>
      </w:r>
    </w:p>
    <w:p w14:paraId="07D319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It is fascinating to see how the schools can take the same texts and develop them in quite opposite ways. For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proofErr w:type="spellStart"/>
      <w:r w:rsidRPr="000209BC">
        <w:rPr>
          <w:rFonts w:ascii="Source Serif Pro" w:eastAsia="Times New Roman" w:hAnsi="Source Serif Pro" w:cs="Times New Roman"/>
          <w:i/>
          <w:iCs/>
          <w:color w:val="382500"/>
          <w:kern w:val="0"/>
          <w:sz w:val="27"/>
          <w:szCs w:val="27"/>
          <w:lang w:eastAsia="en-GB"/>
          <w14:ligatures w14:val="none"/>
        </w:rPr>
        <w:t>anussati</w:t>
      </w:r>
      <w:proofErr w:type="spellEnd"/>
      <w:r w:rsidRPr="000209BC">
        <w:rPr>
          <w:rFonts w:ascii="Source Serif Pro" w:eastAsia="Times New Roman" w:hAnsi="Source Serif Pro" w:cs="Times New Roman"/>
          <w:color w:val="382500"/>
          <w:kern w:val="0"/>
          <w:sz w:val="27"/>
          <w:szCs w:val="27"/>
          <w:lang w:eastAsia="en-GB"/>
          <w14:ligatures w14:val="none"/>
        </w:rPr>
        <w:t>), and the use of this term shows the connection with satipaṭṭhāna. The seeing of the Buddhas appears to be a kind of meditation vision or</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nimitta</w:t>
      </w:r>
      <w:proofErr w:type="spellEnd"/>
      <w:r w:rsidRPr="000209BC">
        <w:rPr>
          <w:rFonts w:ascii="Source Serif Pro" w:eastAsia="Times New Roman" w:hAnsi="Source Serif Pro" w:cs="Times New Roman"/>
          <w:color w:val="382500"/>
          <w:kern w:val="0"/>
          <w:sz w:val="27"/>
          <w:szCs w:val="27"/>
          <w:lang w:eastAsia="en-GB"/>
          <w14:ligatures w14:val="none"/>
        </w:rPr>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08D5E4F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rPr>
          <w:rFonts w:ascii="Source Serif Pro" w:eastAsia="Times New Roman" w:hAnsi="Source Serif Pro" w:cs="Times New Roman"/>
          <w:color w:val="382500"/>
          <w:kern w:val="0"/>
          <w:sz w:val="27"/>
          <w:szCs w:val="27"/>
          <w:lang w:eastAsia="en-GB"/>
          <w14:ligatures w14:val="none"/>
        </w:rPr>
        <w:t>Mahāyanists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w:t>
      </w:r>
      <w:proofErr w:type="spellStart"/>
      <w:r w:rsidRPr="000209BC">
        <w:rPr>
          <w:rFonts w:ascii="Source Serif Pro" w:eastAsia="Times New Roman" w:hAnsi="Source Serif Pro" w:cs="Times New Roman"/>
          <w:color w:val="382500"/>
          <w:kern w:val="0"/>
          <w:sz w:val="27"/>
          <w:szCs w:val="27"/>
          <w:lang w:eastAsia="en-GB"/>
          <w14:ligatures w14:val="none"/>
        </w:rPr>
        <w:t>moreor</w:t>
      </w:r>
      <w:proofErr w:type="spellEnd"/>
      <w:r w:rsidRPr="000209BC">
        <w:rPr>
          <w:rFonts w:ascii="Source Serif Pro" w:eastAsia="Times New Roman" w:hAnsi="Source Serif Pro" w:cs="Times New Roman"/>
          <w:color w:val="382500"/>
          <w:kern w:val="0"/>
          <w:sz w:val="27"/>
          <w:szCs w:val="27"/>
          <w:lang w:eastAsia="en-GB"/>
          <w14:ligatures w14:val="none"/>
        </w:rPr>
        <w:t>-less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sammukha</w:t>
      </w:r>
      <w:proofErr w:type="spellEnd"/>
      <w:r w:rsidRPr="000209BC">
        <w:rPr>
          <w:rFonts w:ascii="Source Serif Pro" w:eastAsia="Times New Roman" w:hAnsi="Source Serif Pro" w:cs="Times New Roman"/>
          <w:color w:val="382500"/>
          <w:kern w:val="0"/>
          <w:sz w:val="27"/>
          <w:szCs w:val="27"/>
          <w:lang w:eastAsia="en-GB"/>
          <w14:ligatures w14:val="none"/>
        </w:rPr>
        <w:t>, literally meaning ‘face to face’, which is a familiar early idiom emphasizing that one has heard a teaching in the immediate presence of the Buddha himself: ‘Face to face with the Blessed One have I heard this, face to face I have learnt it.’</w:t>
      </w:r>
    </w:p>
    <w:p w14:paraId="03F33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not uncommon today, even among Theravādins, for meditators to see a vision of the Buddha, hear his teaching, accept it as authentic, and to teach it to others as the Buddha’s teachings. Such ‘inspired’ teachings can be straightforward re-statements of Buddhist doctrines, insightful </w:t>
      </w:r>
      <w:r w:rsidRPr="000209BC">
        <w:rPr>
          <w:rFonts w:ascii="Source Serif Pro" w:eastAsia="Times New Roman" w:hAnsi="Source Serif Pro" w:cs="Times New Roman"/>
          <w:color w:val="382500"/>
          <w:kern w:val="0"/>
          <w:sz w:val="27"/>
          <w:szCs w:val="27"/>
          <w:lang w:eastAsia="en-GB"/>
          <w14:ligatures w14:val="none"/>
        </w:rPr>
        <w:lastRenderedPageBreak/>
        <w:t>elaborations, or mildly eccentric reformulations; but sometimes they are just mumbo-jumbo.</w:t>
      </w:r>
    </w:p>
    <w:p w14:paraId="23D1E6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status and meaning of meditative visions </w:t>
      </w:r>
      <w:proofErr w:type="gramStart"/>
      <w:r w:rsidRPr="000209BC">
        <w:rPr>
          <w:rFonts w:ascii="Source Serif Pro" w:eastAsia="Times New Roman" w:hAnsi="Source Serif Pro" w:cs="Times New Roman"/>
          <w:color w:val="382500"/>
          <w:kern w:val="0"/>
          <w:sz w:val="27"/>
          <w:szCs w:val="27"/>
          <w:lang w:eastAsia="en-GB"/>
          <w14:ligatures w14:val="none"/>
        </w:rPr>
        <w:t>is</w:t>
      </w:r>
      <w:proofErr w:type="gramEnd"/>
      <w:r w:rsidRPr="000209BC">
        <w:rPr>
          <w:rFonts w:ascii="Source Serif Pro" w:eastAsia="Times New Roman" w:hAnsi="Source Serif Pro" w:cs="Times New Roman"/>
          <w:color w:val="382500"/>
          <w:kern w:val="0"/>
          <w:sz w:val="27"/>
          <w:szCs w:val="27"/>
          <w:lang w:eastAsia="en-GB"/>
          <w14:ligatures w14:val="none"/>
        </w:rPr>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[3J] For example,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when a monk performing the meditation on ugliness sees in front of him corpses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bloated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livid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putrefied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bloody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gnawed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the flesh peeled off</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no flesh and blood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shellcoloured</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become skeletons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then those corpses have not come from anywhere, nor have they gone anywhere, they are not made by anyone, nor are they made to cease by anyone. Yet, </w:t>
      </w:r>
      <w:proofErr w:type="spellStart"/>
      <w:r w:rsidRPr="000209BC">
        <w:rPr>
          <w:rFonts w:ascii="Source Serif Pro" w:eastAsia="Times New Roman" w:hAnsi="Source Serif Pro" w:cs="Times New Roman"/>
          <w:color w:val="382500"/>
          <w:kern w:val="0"/>
          <w:sz w:val="27"/>
          <w:szCs w:val="27"/>
          <w:lang w:eastAsia="en-GB"/>
          <w14:ligatures w14:val="none"/>
        </w:rPr>
        <w:t>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by that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mastery of mental focussing he sees the skeleton lying in front of him.</w:t>
      </w:r>
    </w:p>
    <w:p w14:paraId="3B130BC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same manner,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whatever quarter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Arahants, Perfect Buddhas might dwell, those Bodhisattvas who are supported by the Buddha and established in this samādhi concentrate their minds on that quarter in order to obtain a vision of the Buddhas. By concentrating their minds on that quarter they see the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Arahants, and Perfect Buddhas in that quarter. Why is that? Namely,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obtaining of a vision of the Buddhas is a natural outcome of this samādhi. Bodhisattvas who are established in this samādhi see the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and they appear to them through the combination and concurrence of these three things: the glory (</w:t>
      </w:r>
      <w:proofErr w:type="spellStart"/>
      <w:r w:rsidRPr="000209BC">
        <w:rPr>
          <w:rFonts w:ascii="Source Serif Pro" w:eastAsia="Times New Roman" w:hAnsi="Source Serif Pro" w:cs="Times New Roman"/>
          <w:i/>
          <w:iCs/>
          <w:color w:val="382500"/>
          <w:kern w:val="0"/>
          <w:sz w:val="27"/>
          <w:szCs w:val="27"/>
          <w:lang w:eastAsia="en-GB"/>
          <w14:ligatures w14:val="none"/>
        </w:rPr>
        <w:t>ānubhāva</w:t>
      </w:r>
      <w:proofErr w:type="spellEnd"/>
      <w:r w:rsidRPr="000209BC">
        <w:rPr>
          <w:rFonts w:ascii="Source Serif Pro" w:eastAsia="Times New Roman" w:hAnsi="Source Serif Pro" w:cs="Times New Roman"/>
          <w:color w:val="382500"/>
          <w:kern w:val="0"/>
          <w:sz w:val="27"/>
          <w:szCs w:val="27"/>
          <w:lang w:eastAsia="en-GB"/>
          <w14:ligatures w14:val="none"/>
        </w:rPr>
        <w:t>) of the Buddha, the application of the force of their own wholesome potentialities, and the power from attaining samādhi.</w:t>
      </w:r>
    </w:p>
    <w:p w14:paraId="64B7A8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w:t>
      </w:r>
      <w:r w:rsidRPr="000209BC">
        <w:rPr>
          <w:rFonts w:ascii="Source Serif Pro" w:eastAsia="Times New Roman" w:hAnsi="Source Serif Pro" w:cs="Times New Roman"/>
          <w:color w:val="382500"/>
          <w:kern w:val="0"/>
          <w:sz w:val="27"/>
          <w:szCs w:val="27"/>
          <w:lang w:eastAsia="en-GB"/>
          <w14:ligatures w14:val="none"/>
        </w:rPr>
        <w:lastRenderedPageBreak/>
        <w:t>of the Teacher and his Teachings. In this way the meditation on the transience of life is transformed.</w:t>
      </w:r>
    </w:p>
    <w:p w14:paraId="74D10D2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17.6 Yogacāra</w:t>
      </w:r>
    </w:p>
    <w:p w14:paraId="12F2C812" w14:textId="6F70956D"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position of postulating consciousness as the ground of being, which is equated with Nibbana; however the early </w:t>
      </w:r>
      <w:proofErr w:type="spellStart"/>
      <w:r w:rsidRPr="000209BC">
        <w:rPr>
          <w:rFonts w:ascii="Source Serif Pro" w:eastAsia="Times New Roman" w:hAnsi="Source Serif Pro" w:cs="Times New Roman"/>
          <w:color w:val="382500"/>
          <w:kern w:val="0"/>
          <w:sz w:val="27"/>
          <w:szCs w:val="27"/>
          <w:lang w:eastAsia="en-GB"/>
          <w14:ligatures w14:val="none"/>
        </w:rPr>
        <w:t>Yogacārins</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Vasubandhu and Asaṅga stated that even the underlying ‘storehouse consciousness’ ceases in Nibbana.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Actually, the early </w:t>
      </w:r>
      <w:proofErr w:type="spellStart"/>
      <w:r w:rsidRPr="000209BC">
        <w:rPr>
          <w:rFonts w:ascii="Source Serif Pro" w:eastAsia="Times New Roman" w:hAnsi="Source Serif Pro" w:cs="Times New Roman"/>
          <w:color w:val="382500"/>
          <w:kern w:val="0"/>
          <w:sz w:val="27"/>
          <w:szCs w:val="27"/>
          <w:lang w:eastAsia="en-GB"/>
          <w14:ligatures w14:val="none"/>
        </w:rPr>
        <w:t>Yogacārins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not idealists; they emphasized how the mind forms the world as experienced, but didn’t say that nothing exists outside the mind.</w:t>
      </w:r>
    </w:p>
    <w:p w14:paraId="06F21CD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17.6.1 Asaṅga</w:t>
      </w:r>
    </w:p>
    <w:p w14:paraId="1149A786" w14:textId="30F6767A"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key figure was Asaṅga, who lived in the 4th century CE in North-West India.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He was Vasubandhu’s brother and converted him from Sautrāntika to Yogacāra. Asaṅga was inspired by Maitreya, the Bodhisattva currently dwelling in </w:t>
      </w:r>
      <w:proofErr w:type="spellStart"/>
      <w:r w:rsidRPr="000209BC">
        <w:rPr>
          <w:rFonts w:ascii="Source Serif Pro" w:eastAsia="Times New Roman" w:hAnsi="Source Serif Pro" w:cs="Times New Roman"/>
          <w:color w:val="382500"/>
          <w:kern w:val="0"/>
          <w:sz w:val="27"/>
          <w:szCs w:val="27"/>
          <w:lang w:eastAsia="en-GB"/>
          <w14:ligatures w14:val="none"/>
        </w:rPr>
        <w:t>Tusita</w:t>
      </w:r>
      <w:proofErr w:type="spellEnd"/>
      <w:r w:rsidRPr="000209BC">
        <w:rPr>
          <w:rFonts w:ascii="Source Serif Pro" w:eastAsia="Times New Roman" w:hAnsi="Source Serif Pro" w:cs="Times New Roman"/>
          <w:color w:val="382500"/>
          <w:kern w:val="0"/>
          <w:sz w:val="27"/>
          <w:szCs w:val="27"/>
          <w:lang w:eastAsia="en-GB"/>
          <w14:ligatures w14:val="none"/>
        </w:rPr>
        <w:t xml:space="preserve">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not just the ‘Q &amp; A’ format that is reminiscent of the early Abhidhamma: the first part treats the aggregates, elements, and sense media, using Abhidhamma methods such as</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saṅgaha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(‘grouping’) and</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sampayoga</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(‘conjunction’); the second part treats the four noble truths, including the path in detail; so these two parts together are similar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Although the text is strongly defensive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perspective, it mostly deals with matter familiar from the early Suttas, strongly influenced by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ntika.</w:t>
      </w:r>
    </w:p>
    <w:p w14:paraId="51AC68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Mindfulness is first mentioned under a general list of 52 mental factors described under the umbrella of the aggregate of activities. While </w:t>
      </w:r>
      <w:r w:rsidRPr="000209BC">
        <w:rPr>
          <w:rFonts w:ascii="Source Serif Pro" w:eastAsia="Times New Roman" w:hAnsi="Source Serif Pro" w:cs="Times New Roman"/>
          <w:color w:val="382500"/>
          <w:kern w:val="0"/>
          <w:sz w:val="27"/>
          <w:szCs w:val="27"/>
          <w:lang w:eastAsia="en-GB"/>
          <w14:ligatures w14:val="none"/>
        </w:rPr>
        <w:lastRenderedPageBreak/>
        <w:t>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mindfulness? It is non-forgetting by the mind (</w:t>
      </w:r>
      <w:proofErr w:type="spellStart"/>
      <w:r w:rsidRPr="000209BC">
        <w:rPr>
          <w:rFonts w:ascii="Source Serif Pro" w:eastAsia="Times New Roman" w:hAnsi="Source Serif Pro" w:cs="Times New Roman"/>
          <w:i/>
          <w:iCs/>
          <w:color w:val="382500"/>
          <w:kern w:val="0"/>
          <w:sz w:val="27"/>
          <w:szCs w:val="27"/>
          <w:lang w:eastAsia="en-GB"/>
          <w14:ligatures w14:val="none"/>
        </w:rPr>
        <w:t>cetas</w:t>
      </w:r>
      <w:proofErr w:type="spellEnd"/>
      <w:r w:rsidRPr="000209BC">
        <w:rPr>
          <w:rFonts w:ascii="Source Serif Pro" w:eastAsia="Times New Roman" w:hAnsi="Source Serif Pro" w:cs="Times New Roman"/>
          <w:color w:val="382500"/>
          <w:kern w:val="0"/>
          <w:sz w:val="27"/>
          <w:szCs w:val="27"/>
          <w:lang w:eastAsia="en-GB"/>
          <w14:ligatures w14:val="none"/>
        </w:rPr>
        <w:t>) with regard to the object experienced. Its function is non-distraction.</w:t>
      </w:r>
    </w:p>
    <w:p w14:paraId="727BEF0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samādhi? It is one-pointedness of mind on the object to be investigated. Its function consists of giving a basis to knowledge (</w:t>
      </w:r>
      <w:proofErr w:type="spellStart"/>
      <w:r w:rsidRPr="000209BC">
        <w:rPr>
          <w:rFonts w:ascii="Source Serif Pro" w:eastAsia="Times New Roman" w:hAnsi="Source Serif Pro" w:cs="Times New Roman"/>
          <w:i/>
          <w:iCs/>
          <w:color w:val="382500"/>
          <w:kern w:val="0"/>
          <w:sz w:val="27"/>
          <w:szCs w:val="27"/>
          <w:lang w:eastAsia="en-GB"/>
          <w14:ligatures w14:val="none"/>
        </w:rPr>
        <w:t>jñāna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78D9E30" w14:textId="04E6B862"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are the most useful succinct definitions of these terms I have come across. ‘Non-forgetting’ regarding an object that has already been experienced emphasizes the sustained observation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Nondistraction</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basic function of samatha; here it recalls such contexts as satipaṭṭhāna as the ‘path to convergence’, the ‘basis for samādhi’, and so on, and particularly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in its function of non-distraction. And while mindfulness gives rise to samādhi, samādhi in its turn has the proper function of giving rise to wisdom.</w:t>
      </w:r>
    </w:p>
    <w:p w14:paraId="2EFA45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path is described, in a way similar to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terminology the ‘transcendental path’). The explanations of satipaṭṭhāna are clear and straightforward, offering some interesting new perspectives. I will summarize the key aspects.</w:t>
      </w:r>
    </w:p>
    <w:p w14:paraId="523E4E82" w14:textId="78C7E18F"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Objects: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Body, feelings, mind, dhammas; ‘things relating to oneself’.</w:t>
      </w:r>
    </w:p>
    <w:p w14:paraId="3B56B0E9" w14:textId="577C8E58"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Intrinsic essence: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Understanding and mindfulness.</w:t>
      </w:r>
    </w:p>
    <w:p w14:paraId="07CDB2C4" w14:textId="6C83CCBC"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Companion: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Associated mind and mentality.</w:t>
      </w:r>
    </w:p>
    <w:p w14:paraId="794FADB1" w14:textId="61DCF5C5"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Development: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Contemplation of a body in the body, etc.,</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internally/</w:t>
      </w:r>
      <w:r w:rsidRPr="000209BC">
        <w:rPr>
          <w:rFonts w:ascii="Source Serif Pro" w:eastAsia="Times New Roman" w:hAnsi="Source Serif Pro" w:cs="Times New Roman"/>
          <w:color w:val="382500"/>
          <w:kern w:val="0"/>
          <w:sz w:val="27"/>
          <w:szCs w:val="27"/>
          <w:lang w:eastAsia="en-GB"/>
          <w14:ligatures w14:val="none"/>
        </w:rPr>
        <w:softHyphen/>
        <w:t>externally/</w:t>
      </w:r>
      <w:r w:rsidRPr="000209BC">
        <w:rPr>
          <w:rFonts w:ascii="Source Serif Pro" w:eastAsia="Times New Roman" w:hAnsi="Source Serif Pro" w:cs="Times New Roman"/>
          <w:color w:val="382500"/>
          <w:kern w:val="0"/>
          <w:sz w:val="27"/>
          <w:szCs w:val="27"/>
          <w:lang w:eastAsia="en-GB"/>
          <w14:ligatures w14:val="none"/>
        </w:rPr>
        <w:softHyphen/>
        <w:t>internally-externally.</w:t>
      </w:r>
    </w:p>
    <w:p w14:paraId="00C74AC1" w14:textId="075F974B"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Internal material sense media.</w:t>
      </w:r>
    </w:p>
    <w:p w14:paraId="788B6D81" w14:textId="037F66DA"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External: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External material sense media.</w:t>
      </w:r>
    </w:p>
    <w:p w14:paraId="17F4F231" w14:textId="1E3B508A"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Internal-external:</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The external sense media, which are the seats of the sense faculties, and which are linked to the </w:t>
      </w:r>
      <w:r w:rsidRPr="000209BC">
        <w:rPr>
          <w:rFonts w:ascii="Source Serif Pro" w:eastAsia="Times New Roman" w:hAnsi="Source Serif Pro" w:cs="Times New Roman"/>
          <w:color w:val="382500"/>
          <w:kern w:val="0"/>
          <w:sz w:val="27"/>
          <w:szCs w:val="27"/>
          <w:lang w:eastAsia="en-GB"/>
          <w14:ligatures w14:val="none"/>
        </w:rPr>
        <w:lastRenderedPageBreak/>
        <w:t>internal sense media; and also the internal material spheres pertaining to others.</w:t>
      </w:r>
    </w:p>
    <w:p w14:paraId="2AFBF846" w14:textId="204B319F"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Internal-external feelings, etc., are described as feelings, etc., produced by the internal-external body. The most interesting aspect is the contemplation of the ‘body in the body’: ‘contemplation of the identity (or similarity,</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samatāpaśyanā</w:t>
      </w:r>
      <w:proofErr w:type="spellEnd"/>
      <w:r w:rsidRPr="000209BC">
        <w:rPr>
          <w:rFonts w:ascii="Source Serif Pro" w:eastAsia="Times New Roman" w:hAnsi="Source Serif Pro" w:cs="Times New Roman"/>
          <w:color w:val="382500"/>
          <w:kern w:val="0"/>
          <w:sz w:val="27"/>
          <w:szCs w:val="27"/>
          <w:lang w:eastAsia="en-GB"/>
          <w14:ligatures w14:val="none"/>
        </w:rPr>
        <w:t>) of the natural image of the body (</w:t>
      </w:r>
      <w:proofErr w:type="spellStart"/>
      <w:r w:rsidRPr="000209BC">
        <w:rPr>
          <w:rFonts w:ascii="Source Serif Pro" w:eastAsia="Times New Roman" w:hAnsi="Source Serif Pro" w:cs="Times New Roman"/>
          <w:i/>
          <w:iCs/>
          <w:color w:val="382500"/>
          <w:kern w:val="0"/>
          <w:sz w:val="27"/>
          <w:szCs w:val="27"/>
          <w:lang w:eastAsia="en-GB"/>
          <w14:ligatures w14:val="none"/>
        </w:rPr>
        <w:t>prakṛtibimbakāyasya</w:t>
      </w:r>
      <w:proofErr w:type="spellEnd"/>
      <w:r w:rsidRPr="000209BC">
        <w:rPr>
          <w:rFonts w:ascii="Source Serif Pro" w:eastAsia="Times New Roman" w:hAnsi="Source Serif Pro" w:cs="Times New Roman"/>
          <w:color w:val="382500"/>
          <w:kern w:val="0"/>
          <w:sz w:val="27"/>
          <w:szCs w:val="27"/>
          <w:lang w:eastAsia="en-GB"/>
          <w14:ligatures w14:val="none"/>
        </w:rPr>
        <w:t>) with the imagined counter-image of the body (</w:t>
      </w:r>
      <w:proofErr w:type="spellStart"/>
      <w:r w:rsidRPr="000209BC">
        <w:rPr>
          <w:rFonts w:ascii="Source Serif Pro" w:eastAsia="Times New Roman" w:hAnsi="Source Serif Pro" w:cs="Times New Roman"/>
          <w:i/>
          <w:iCs/>
          <w:color w:val="382500"/>
          <w:kern w:val="0"/>
          <w:sz w:val="27"/>
          <w:szCs w:val="27"/>
          <w:lang w:eastAsia="en-GB"/>
          <w14:ligatures w14:val="none"/>
        </w:rPr>
        <w:t>vikalpapratibimbakāyena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refers to the development of a visualized reflex-image in meditation, known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as the ‘counterpart sign’ (</w:t>
      </w:r>
      <w:proofErr w:type="spellStart"/>
      <w:r w:rsidRPr="000209BC">
        <w:rPr>
          <w:rFonts w:ascii="Source Serif Pro" w:eastAsia="Times New Roman" w:hAnsi="Source Serif Pro" w:cs="Times New Roman"/>
          <w:i/>
          <w:iCs/>
          <w:color w:val="382500"/>
          <w:kern w:val="0"/>
          <w:sz w:val="27"/>
          <w:szCs w:val="27"/>
          <w:lang w:eastAsia="en-GB"/>
          <w14:ligatures w14:val="none"/>
        </w:rPr>
        <w:t>paṭibhāganimitta</w:t>
      </w:r>
      <w:proofErr w:type="spellEnd"/>
      <w:r w:rsidRPr="000209BC">
        <w:rPr>
          <w:rFonts w:ascii="Source Serif Pro" w:eastAsia="Times New Roman" w:hAnsi="Source Serif Pro" w:cs="Times New Roman"/>
          <w:color w:val="382500"/>
          <w:kern w:val="0"/>
          <w:sz w:val="27"/>
          <w:szCs w:val="27"/>
          <w:lang w:eastAsia="en-GB"/>
          <w14:ligatures w14:val="none"/>
        </w:rPr>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1AFCE1F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the five spiritual faculties and powers acknowledges that each factor supports the next, including mindfulness as support for samādhi.</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the discussion of the noble eightfold path it is said that ‘right effort is the factor that dispels the impediments of the [major] defilements (</w:t>
      </w:r>
      <w:proofErr w:type="spellStart"/>
      <w:r w:rsidRPr="000209BC">
        <w:rPr>
          <w:rFonts w:ascii="Source Serif Pro" w:eastAsia="Times New Roman" w:hAnsi="Source Serif Pro" w:cs="Times New Roman"/>
          <w:i/>
          <w:iCs/>
          <w:color w:val="382500"/>
          <w:kern w:val="0"/>
          <w:sz w:val="27"/>
          <w:szCs w:val="27"/>
          <w:lang w:eastAsia="en-GB"/>
          <w14:ligatures w14:val="none"/>
        </w:rPr>
        <w:t>kleśa</w:t>
      </w:r>
      <w:proofErr w:type="spellEnd"/>
      <w:r w:rsidRPr="000209BC">
        <w:rPr>
          <w:rFonts w:ascii="Source Serif Pro" w:eastAsia="Times New Roman" w:hAnsi="Source Serif Pro" w:cs="Times New Roman"/>
          <w:color w:val="382500"/>
          <w:kern w:val="0"/>
          <w:sz w:val="27"/>
          <w:szCs w:val="27"/>
          <w:lang w:eastAsia="en-GB"/>
          <w14:ligatures w14:val="none"/>
        </w:rPr>
        <w:t>), right mindfulness is the factor which dispels the impediments of the minor defilements (</w:t>
      </w:r>
      <w:proofErr w:type="spellStart"/>
      <w:r w:rsidRPr="000209BC">
        <w:rPr>
          <w:rFonts w:ascii="Source Serif Pro" w:eastAsia="Times New Roman" w:hAnsi="Source Serif Pro" w:cs="Times New Roman"/>
          <w:i/>
          <w:iCs/>
          <w:color w:val="382500"/>
          <w:kern w:val="0"/>
          <w:sz w:val="27"/>
          <w:szCs w:val="27"/>
          <w:lang w:eastAsia="en-GB"/>
          <w14:ligatures w14:val="none"/>
        </w:rPr>
        <w:t>upakleśa</w:t>
      </w:r>
      <w:proofErr w:type="spellEnd"/>
      <w:r w:rsidRPr="000209BC">
        <w:rPr>
          <w:rFonts w:ascii="Source Serif Pro" w:eastAsia="Times New Roman" w:hAnsi="Source Serif Pro" w:cs="Times New Roman"/>
          <w:color w:val="382500"/>
          <w:kern w:val="0"/>
          <w:sz w:val="27"/>
          <w:szCs w:val="27"/>
          <w:lang w:eastAsia="en-GB"/>
          <w14:ligatures w14:val="none"/>
        </w:rPr>
        <w:t>), right samādhi is the factor which dispels the impediments to the qualities of distinction.’</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In this the text demonstrates its close reliance on the early texts, visible even among the many later elements.</w:t>
      </w:r>
    </w:p>
    <w:p w14:paraId="37B71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p>
    <w:p w14:paraId="1538C5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17.6.2 Vasubandhu</w:t>
      </w:r>
    </w:p>
    <w:p w14:paraId="52D8B25B" w14:textId="2EC730D6"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Stefan </w:t>
      </w:r>
      <w:proofErr w:type="spellStart"/>
      <w:r w:rsidRPr="000209BC">
        <w:rPr>
          <w:rFonts w:ascii="Source Serif Pro" w:eastAsia="Times New Roman" w:hAnsi="Source Serif Pro" w:cs="Times New Roman"/>
          <w:color w:val="382500"/>
          <w:kern w:val="0"/>
          <w:sz w:val="27"/>
          <w:szCs w:val="27"/>
          <w:lang w:eastAsia="en-GB"/>
          <w14:ligatures w14:val="none"/>
        </w:rPr>
        <w:t>Anacker’s</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on the Separation of the Middle from the Extremes’ offers a translation of the </w:t>
      </w:r>
      <w:proofErr w:type="spellStart"/>
      <w:r w:rsidRPr="000209BC">
        <w:rPr>
          <w:rFonts w:ascii="Source Serif Pro" w:eastAsia="Times New Roman" w:hAnsi="Source Serif Pro" w:cs="Times New Roman"/>
          <w:color w:val="382500"/>
          <w:kern w:val="0"/>
          <w:sz w:val="27"/>
          <w:szCs w:val="27"/>
          <w:lang w:eastAsia="en-GB"/>
          <w14:ligatures w14:val="none"/>
        </w:rPr>
        <w:t>Madhyāntavibhāgabhāṣya</w:t>
      </w:r>
      <w:proofErr w:type="spellEnd"/>
      <w:r w:rsidRPr="000209BC">
        <w:rPr>
          <w:rFonts w:ascii="Source Serif Pro" w:eastAsia="Times New Roman" w:hAnsi="Source Serif Pro" w:cs="Times New Roman"/>
          <w:color w:val="382500"/>
          <w:kern w:val="0"/>
          <w:sz w:val="27"/>
          <w:szCs w:val="27"/>
          <w:lang w:eastAsia="en-GB"/>
          <w14:ligatures w14:val="none"/>
        </w:rPr>
        <w:t>, which is, according to the translator, ‘one of the most striking works in the Mahāyāna literature’. It is a commentary by Vasubandhu</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on verses attributed to ‘</w:t>
      </w:r>
      <w:proofErr w:type="spellStart"/>
      <w:r w:rsidRPr="000209BC">
        <w:rPr>
          <w:rFonts w:ascii="Source Serif Pro" w:eastAsia="Times New Roman" w:hAnsi="Source Serif Pro" w:cs="Times New Roman"/>
          <w:color w:val="382500"/>
          <w:kern w:val="0"/>
          <w:sz w:val="27"/>
          <w:szCs w:val="27"/>
          <w:lang w:eastAsia="en-GB"/>
          <w14:ligatures w14:val="none"/>
        </w:rPr>
        <w:t>Maitreyanātha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E3F3A27" w14:textId="7AF2AA4B"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Elsewhere the function of mindfulness is as antidote to ‘secondary afflictions’ because of ‘the absence of slackness and excitedness in mindfulness which is well-established in the preparatory causes for samatha, etc.’</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Next, continuing the sets of the wings to awakening, arise the five spiritual faculties:</w:t>
      </w:r>
    </w:p>
    <w:p w14:paraId="3AA6D5F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taken hold of faith, one undertakes energy, the result of this cause. Having undertaken energy, mindfulness occurs, and through mindfulness having occurred, the mind enters samādhi. When the mind is in samādhi, one knows as it is.</w:t>
      </w:r>
    </w:p>
    <w:p w14:paraId="2D6C335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Although the above treatment is basically similar to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now the text asserts three features distinguishing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w:t>
      </w:r>
    </w:p>
    <w:p w14:paraId="01C1D04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object of meditation for disciples is their own bodies, etc., while the bodhisattvas’ is both their own and others.</w:t>
      </w:r>
    </w:p>
    <w:p w14:paraId="03610A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wrong; as we have seen, all texts from the Suttas on acknowledge both internal and external contemplation.</w:t>
      </w:r>
    </w:p>
    <w:p w14:paraId="3CEB9C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Disciples contemplate the impermanence, etc., of the body, etc., while bodhisattvas practice non-apprehension [of bodies, etc.].</w:t>
      </w:r>
    </w:p>
    <w:p w14:paraId="35DC0881" w14:textId="4E487F91"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refers to the fundamental philosophical division between the Abhidhamma schools and the Mahāyāna: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rPr>
          <w:rFonts w:ascii="Source Serif Pro" w:eastAsia="Times New Roman" w:hAnsi="Source Serif Pro" w:cs="Times New Roman"/>
          <w:color w:val="382500"/>
          <w:kern w:val="0"/>
          <w:sz w:val="27"/>
          <w:szCs w:val="27"/>
          <w:lang w:eastAsia="en-GB"/>
          <w14:ligatures w14:val="none"/>
        </w:rPr>
        <w:t>apprehendor</w:t>
      </w:r>
      <w:proofErr w:type="spellEnd"/>
      <w:r w:rsidRPr="000209BC">
        <w:rPr>
          <w:rFonts w:ascii="Source Serif Pro" w:eastAsia="Times New Roman" w:hAnsi="Source Serif Pro" w:cs="Times New Roman"/>
          <w:color w:val="382500"/>
          <w:kern w:val="0"/>
          <w:sz w:val="27"/>
          <w:szCs w:val="27"/>
          <w:lang w:eastAsia="en-GB"/>
          <w14:ligatures w14:val="none"/>
        </w:rPr>
        <w:t xml:space="preserve"> [subjective] aspects, but yet it doesn’t not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exist, because of the existence of the illusion itself.’</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This is the most important and complex philosophical dispute in later Indian Buddhism. Suffice to say here that, in my opinion,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ventured significantly beyond the Suttas in their ontological reification of dhammas; but the ‘emptiness’ reaction by and large did not distinguish between the doctrines of the Suttas and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and hence tended to stigmatise all of the followers of early Buddhism as naïve realists. So this criticism, while it may have been pertinent in a certain context, does not apply to those simply following the Suttas.</w:t>
      </w:r>
    </w:p>
    <w:p w14:paraId="553F196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Disciples cultivate satipaṭṭhāna for the sake of non-attachment to their bodies, etc., while bodhisattvas practice neither for lack of attachment nor for non-lack of attachment, but for Nirvana which has no abode.</w:t>
      </w:r>
    </w:p>
    <w:p w14:paraId="70BE4467" w14:textId="5606983F"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w:t>
      </w:r>
      <w:r w:rsidRPr="000209BC">
        <w:rPr>
          <w:rFonts w:ascii="Source Serif Pro" w:eastAsia="Times New Roman" w:hAnsi="Source Serif Pro" w:cs="Times New Roman"/>
          <w:color w:val="382500"/>
          <w:kern w:val="0"/>
          <w:sz w:val="27"/>
          <w:szCs w:val="27"/>
          <w:lang w:eastAsia="en-GB"/>
          <w14:ligatures w14:val="none"/>
        </w:rPr>
        <w:lastRenderedPageBreak/>
        <w:t>point is being made here as when the text says that studying, reflecting on, and teaching the sūtras of the Great Vehicle only is of great fruit, not of the Inferior Vehicle, since the Great Vehicle is distinguished because of its kindness to others.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is it, monks, that by protecting oneself one protects others? By the cultivation, development, and making much [of the four satipaṭṭhānas]. It is in such a way that protecting oneself one protects others.</w:t>
      </w:r>
    </w:p>
    <w:p w14:paraId="1A196CC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is it, monks, that by protecting others one protects oneself? By patience, harmlessness, loving-kindness, and sympathy. It is in such a way that protecting others one protects oneself.</w:t>
      </w:r>
    </w:p>
    <w:p w14:paraId="5C6FFC2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17.7 Mādhyamaka</w:t>
      </w:r>
    </w:p>
    <w:p w14:paraId="4F29D59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w:t>
      </w:r>
      <w:proofErr w:type="spellStart"/>
      <w:r w:rsidRPr="000209BC">
        <w:rPr>
          <w:rFonts w:ascii="Source Serif Pro" w:eastAsia="Times New Roman" w:hAnsi="Source Serif Pro" w:cs="Times New Roman"/>
          <w:color w:val="382500"/>
          <w:kern w:val="0"/>
          <w:sz w:val="27"/>
          <w:szCs w:val="27"/>
          <w:lang w:eastAsia="en-GB"/>
          <w14:ligatures w14:val="none"/>
        </w:rPr>
        <w:t>Bhāvanākrama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proofErr w:type="spellStart"/>
      <w:r w:rsidRPr="000209BC">
        <w:rPr>
          <w:rFonts w:ascii="Source Serif Pro" w:eastAsia="Times New Roman" w:hAnsi="Source Serif Pro" w:cs="Times New Roman"/>
          <w:color w:val="382500"/>
          <w:kern w:val="0"/>
          <w:sz w:val="27"/>
          <w:szCs w:val="27"/>
          <w:lang w:eastAsia="en-GB"/>
          <w14:ligatures w14:val="none"/>
        </w:rPr>
        <w:t>Kamalaśīla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meditation manual of the Mādhyamaka school of </w:t>
      </w:r>
      <w:proofErr w:type="spellStart"/>
      <w:r w:rsidRPr="000209BC">
        <w:rPr>
          <w:rFonts w:ascii="Source Serif Pro" w:eastAsia="Times New Roman" w:hAnsi="Source Serif Pro" w:cs="Times New Roman"/>
          <w:color w:val="382500"/>
          <w:kern w:val="0"/>
          <w:sz w:val="27"/>
          <w:szCs w:val="27"/>
          <w:lang w:eastAsia="en-GB"/>
          <w14:ligatures w14:val="none"/>
        </w:rPr>
        <w:t>Śantarakṣita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seems to have been prepared for introducing meditation to the newly converted Tibetans. This work was studied in an essay by Yuichi </w:t>
      </w:r>
      <w:proofErr w:type="spellStart"/>
      <w:r w:rsidRPr="000209BC">
        <w:rPr>
          <w:rFonts w:ascii="Source Serif Pro" w:eastAsia="Times New Roman" w:hAnsi="Source Serif Pro" w:cs="Times New Roman"/>
          <w:color w:val="382500"/>
          <w:kern w:val="0"/>
          <w:sz w:val="27"/>
          <w:szCs w:val="27"/>
          <w:lang w:eastAsia="en-GB"/>
          <w14:ligatures w14:val="none"/>
        </w:rPr>
        <w:t>Kajiyama</w:t>
      </w:r>
      <w:proofErr w:type="spellEnd"/>
      <w:r w:rsidRPr="000209BC">
        <w:rPr>
          <w:rFonts w:ascii="Source Serif Pro" w:eastAsia="Times New Roman" w:hAnsi="Source Serif Pro" w:cs="Times New Roman"/>
          <w:color w:val="382500"/>
          <w:kern w:val="0"/>
          <w:sz w:val="27"/>
          <w:szCs w:val="27"/>
          <w:lang w:eastAsia="en-GB"/>
          <w14:ligatures w14:val="none"/>
        </w:rPr>
        <w:t xml:space="preserve"> titled ‘Later </w:t>
      </w:r>
      <w:proofErr w:type="spellStart"/>
      <w:r w:rsidRPr="000209BC">
        <w:rPr>
          <w:rFonts w:ascii="Source Serif Pro" w:eastAsia="Times New Roman" w:hAnsi="Source Serif Pro" w:cs="Times New Roman"/>
          <w:color w:val="382500"/>
          <w:kern w:val="0"/>
          <w:sz w:val="27"/>
          <w:szCs w:val="27"/>
          <w:lang w:eastAsia="en-GB"/>
          <w14:ligatures w14:val="none"/>
        </w:rPr>
        <w:t>Mādhyamakas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2F3BEC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17.7.1 </w:t>
      </w:r>
      <w:proofErr w:type="spellStart"/>
      <w:r w:rsidRPr="000209BC">
        <w:rPr>
          <w:rFonts w:ascii="Source Sans Pro" w:eastAsia="Times New Roman" w:hAnsi="Source Sans Pro" w:cs="Times New Roman"/>
          <w:color w:val="382500"/>
          <w:kern w:val="0"/>
          <w:sz w:val="26"/>
          <w:szCs w:val="26"/>
          <w:lang w:eastAsia="en-GB"/>
          <w14:ligatures w14:val="none"/>
        </w:rPr>
        <w:t>Bhāvanākrama</w:t>
      </w:r>
      <w:proofErr w:type="spellEnd"/>
    </w:p>
    <w:p w14:paraId="2BEA7F4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w:t>
      </w:r>
      <w:r w:rsidRPr="000209BC">
        <w:rPr>
          <w:rFonts w:ascii="Source Serif Pro" w:eastAsia="Times New Roman" w:hAnsi="Source Serif Pro" w:cs="Times New Roman"/>
          <w:color w:val="382500"/>
          <w:kern w:val="0"/>
          <w:sz w:val="27"/>
          <w:szCs w:val="27"/>
          <w:lang w:eastAsia="en-GB"/>
          <w14:ligatures w14:val="none"/>
        </w:rPr>
        <w:lastRenderedPageBreak/>
        <w:t xml:space="preserve">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w:t>
      </w:r>
      <w:proofErr w:type="spellStart"/>
      <w:r w:rsidRPr="000209BC">
        <w:rPr>
          <w:rFonts w:ascii="Source Serif Pro" w:eastAsia="Times New Roman" w:hAnsi="Source Serif Pro" w:cs="Times New Roman"/>
          <w:color w:val="382500"/>
          <w:kern w:val="0"/>
          <w:sz w:val="27"/>
          <w:szCs w:val="27"/>
          <w:lang w:eastAsia="en-GB"/>
          <w14:ligatures w14:val="none"/>
        </w:rPr>
        <w:t>Kajiyama’s</w:t>
      </w:r>
      <w:proofErr w:type="spellEnd"/>
      <w:r w:rsidRPr="000209BC">
        <w:rPr>
          <w:rFonts w:ascii="Source Serif Pro" w:eastAsia="Times New Roman" w:hAnsi="Source Serif Pro" w:cs="Times New Roman"/>
          <w:color w:val="382500"/>
          <w:kern w:val="0"/>
          <w:sz w:val="27"/>
          <w:szCs w:val="27"/>
          <w:lang w:eastAsia="en-GB"/>
          <w14:ligatures w14:val="none"/>
        </w:rPr>
        <w:t xml:space="preserve"> summary.</w:t>
      </w:r>
    </w:p>
    <w:p w14:paraId="5E20CBD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foregoing sections taken from </w:t>
      </w:r>
      <w:proofErr w:type="spellStart"/>
      <w:r w:rsidRPr="000209BC">
        <w:rPr>
          <w:rFonts w:ascii="Source Serif Pro" w:eastAsia="Times New Roman" w:hAnsi="Source Serif Pro" w:cs="Times New Roman"/>
          <w:color w:val="382500"/>
          <w:kern w:val="0"/>
          <w:sz w:val="27"/>
          <w:szCs w:val="27"/>
          <w:lang w:eastAsia="en-GB"/>
          <w14:ligatures w14:val="none"/>
        </w:rPr>
        <w:t>Kamalaśīla’s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Bhāvanākrama</w:t>
      </w:r>
      <w:proofErr w:type="spellEnd"/>
      <w:r w:rsidRPr="000209BC">
        <w:rPr>
          <w:rFonts w:ascii="Source Serif Pro" w:eastAsia="Times New Roman" w:hAnsi="Source Serif Pro" w:cs="Times New Roman"/>
          <w:color w:val="382500"/>
          <w:kern w:val="0"/>
          <w:sz w:val="27"/>
          <w:szCs w:val="27"/>
          <w:lang w:eastAsia="en-GB"/>
          <w14:ligatures w14:val="none"/>
        </w:rPr>
        <w:t>, four stages are plainly distinguishable:</w:t>
      </w:r>
    </w:p>
    <w:p w14:paraId="2B38A7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preliminary stage in which external realities admitted in the systems of the Sarvāstivāda and Sautrāntika are presented as the object of criticism;</w:t>
      </w:r>
    </w:p>
    <w:p w14:paraId="378A8C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The stage in which only the mind with manifested images is admitted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system of the </w:t>
      </w:r>
      <w:proofErr w:type="spellStart"/>
      <w:r w:rsidRPr="000209BC">
        <w:rPr>
          <w:rFonts w:ascii="Source Serif Pro" w:eastAsia="Times New Roman" w:hAnsi="Source Serif Pro" w:cs="Times New Roman"/>
          <w:color w:val="382500"/>
          <w:kern w:val="0"/>
          <w:sz w:val="27"/>
          <w:szCs w:val="27"/>
          <w:lang w:eastAsia="en-GB"/>
          <w14:ligatures w14:val="none"/>
        </w:rPr>
        <w:t>Saty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school forms the object of meditation;</w:t>
      </w:r>
    </w:p>
    <w:p w14:paraId="59402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 meditation stage in which the objects of cognition as well as the duality of subject and object are condemned as unreal and in which the knowledge without duality is proclaimed to be real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this being the standpoint of the </w:t>
      </w:r>
      <w:proofErr w:type="spellStart"/>
      <w:r w:rsidRPr="000209BC">
        <w:rPr>
          <w:rFonts w:ascii="Source Serif Pro" w:eastAsia="Times New Roman" w:hAnsi="Source Serif Pro" w:cs="Times New Roman"/>
          <w:color w:val="382500"/>
          <w:kern w:val="0"/>
          <w:sz w:val="27"/>
          <w:szCs w:val="27"/>
          <w:lang w:eastAsia="en-GB"/>
          <w14:ligatures w14:val="none"/>
        </w:rPr>
        <w:t>Al</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rin</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E54610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stage sees the dhammas as substantial entities, paralleling the contemplation of the body. The second stage admits the ‘</w:t>
      </w:r>
      <w:proofErr w:type="gramStart"/>
      <w:r w:rsidRPr="000209BC">
        <w:rPr>
          <w:rFonts w:ascii="Source Serif Pro" w:eastAsia="Times New Roman" w:hAnsi="Source Serif Pro" w:cs="Times New Roman"/>
          <w:color w:val="382500"/>
          <w:kern w:val="0"/>
          <w:sz w:val="27"/>
          <w:szCs w:val="27"/>
          <w:lang w:eastAsia="en-GB"/>
          <w14:ligatures w14:val="none"/>
        </w:rPr>
        <w:t>features’</w:t>
      </w:r>
      <w:proofErr w:type="gramEnd"/>
      <w:r w:rsidRPr="000209BC">
        <w:rPr>
          <w:rFonts w:ascii="Source Serif Pro" w:eastAsia="Times New Roman" w:hAnsi="Source Serif Pro" w:cs="Times New Roman"/>
          <w:color w:val="382500"/>
          <w:kern w:val="0"/>
          <w:sz w:val="27"/>
          <w:szCs w:val="27"/>
          <w:lang w:eastAsia="en-GB"/>
          <w14:ligatures w14:val="none"/>
        </w:rPr>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w:t>
      </w:r>
      <w:r w:rsidRPr="000209BC">
        <w:rPr>
          <w:rFonts w:ascii="Source Serif Pro" w:eastAsia="Times New Roman" w:hAnsi="Source Serif Pro" w:cs="Times New Roman"/>
          <w:color w:val="382500"/>
          <w:kern w:val="0"/>
          <w:sz w:val="27"/>
          <w:szCs w:val="27"/>
          <w:lang w:eastAsia="en-GB"/>
          <w14:ligatures w14:val="none"/>
        </w:rPr>
        <w:lastRenderedPageBreak/>
        <w:t>demands a corresponding re-assertion of the original context if we are not to be cut adrift from our mooring.</w:t>
      </w:r>
    </w:p>
    <w:p w14:paraId="005DFB16" w14:textId="129D2B81"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17.7.2</w:t>
      </w:r>
      <w:r w:rsidR="00C16309">
        <w:rPr>
          <w:rFonts w:ascii="Source Sans Pro" w:eastAsia="Times New Roman" w:hAnsi="Source Sans Pro" w:cs="Times New Roman"/>
          <w:color w:val="382500"/>
          <w:kern w:val="0"/>
          <w:sz w:val="26"/>
          <w:szCs w:val="26"/>
          <w:lang w:eastAsia="en-GB"/>
          <w14:ligatures w14:val="none"/>
        </w:rPr>
        <w:t xml:space="preserve"> </w:t>
      </w:r>
      <w:r w:rsidRPr="000209BC">
        <w:rPr>
          <w:rFonts w:ascii="Source Sans Pro" w:eastAsia="Times New Roman" w:hAnsi="Source Sans Pro" w:cs="Times New Roman"/>
          <w:i/>
          <w:iCs/>
          <w:color w:val="382500"/>
          <w:kern w:val="0"/>
          <w:sz w:val="26"/>
          <w:szCs w:val="26"/>
          <w:lang w:eastAsia="en-GB"/>
          <w14:ligatures w14:val="none"/>
        </w:rPr>
        <w:t>Meditation on Emptiness</w:t>
      </w:r>
    </w:p>
    <w:p w14:paraId="3076287A" w14:textId="7DA40D75"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examine the role of mindfulness in later Tibetan Buddhism, which is primarily derived from the Mādhyamaka, I will rely on the modern scholarly work</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Meditation on Emptiness</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non-forgetfulness with respect to a familiar phenomenon; it has the function of causing non-distraction. Mindfulness has three features:</w:t>
      </w:r>
    </w:p>
    <w:p w14:paraId="3074983A" w14:textId="75605CB5"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Objective feature: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a familiar object. Mindfulness cannot be generated towards an unfamiliar object.</w:t>
      </w:r>
    </w:p>
    <w:p w14:paraId="0400BAE5" w14:textId="59C2D81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Subjective feature: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Functional feature: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causing non-distraction. Since the stability of the mind increases in dependence on mindfulness, non-distraction is specified as the function of mindfulness.</w:t>
      </w:r>
    </w:p>
    <w:p w14:paraId="6BBC58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achievements of samādhi in Sūtra and tantra are attained through the power of mindfulness.</w:t>
      </w:r>
    </w:p>
    <w:p w14:paraId="339C8C7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‘Right mindfulness: constant attentiveness to objects of awareness and to modes of perception of those objects necessary for ascending the paths.’</w:t>
      </w:r>
    </w:p>
    <w:p w14:paraId="17C529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Hopkins presents some charts summarizing the Tibetan conception of the stages in the development of samatha. Here is a list of five faults in samatha together with their remedies.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5506"/>
      </w:tblGrid>
      <w:tr w:rsidR="000209BC" w:rsidRPr="000209BC" w14:paraId="19EA7A5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D66B9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17.2: Faults and Remedies of Samatha</w:t>
            </w:r>
          </w:p>
        </w:tc>
      </w:tr>
      <w:tr w:rsidR="000209BC" w:rsidRPr="000209BC" w14:paraId="54F51CC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651AF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Faults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C7D2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Remedies</w:t>
            </w:r>
          </w:p>
        </w:tc>
      </w:tr>
      <w:tr w:rsidR="000209BC" w:rsidRPr="000209BC" w14:paraId="2049F44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5DF0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Laziness (</w:t>
            </w:r>
            <w:proofErr w:type="spellStart"/>
            <w:r w:rsidRPr="000209BC">
              <w:rPr>
                <w:rFonts w:ascii="Times New Roman" w:eastAsia="Times New Roman" w:hAnsi="Times New Roman" w:cs="Times New Roman"/>
                <w:i/>
                <w:iCs/>
                <w:kern w:val="0"/>
                <w:sz w:val="24"/>
                <w:szCs w:val="24"/>
                <w:lang w:eastAsia="en-GB"/>
                <w14:ligatures w14:val="none"/>
              </w:rPr>
              <w:t>kausīdya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9D8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Faith (</w:t>
            </w:r>
            <w:proofErr w:type="spellStart"/>
            <w:r w:rsidRPr="000209BC">
              <w:rPr>
                <w:rFonts w:ascii="Times New Roman" w:eastAsia="Times New Roman" w:hAnsi="Times New Roman" w:cs="Times New Roman"/>
                <w:i/>
                <w:iCs/>
                <w:kern w:val="0"/>
                <w:sz w:val="24"/>
                <w:szCs w:val="24"/>
                <w:lang w:eastAsia="en-GB"/>
                <w14:ligatures w14:val="none"/>
              </w:rPr>
              <w:t>śraddhā</w:t>
            </w:r>
            <w:proofErr w:type="spellEnd"/>
            <w:r w:rsidRPr="000209BC">
              <w:rPr>
                <w:rFonts w:ascii="Times New Roman" w:eastAsia="Times New Roman" w:hAnsi="Times New Roman" w:cs="Times New Roman"/>
                <w:kern w:val="0"/>
                <w:sz w:val="24"/>
                <w:szCs w:val="24"/>
                <w:lang w:eastAsia="en-GB"/>
                <w14:ligatures w14:val="none"/>
              </w:rPr>
              <w:t>), desire (</w:t>
            </w:r>
            <w:proofErr w:type="spellStart"/>
            <w:r w:rsidRPr="000209BC">
              <w:rPr>
                <w:rFonts w:ascii="Times New Roman" w:eastAsia="Times New Roman" w:hAnsi="Times New Roman" w:cs="Times New Roman"/>
                <w:i/>
                <w:iCs/>
                <w:kern w:val="0"/>
                <w:sz w:val="24"/>
                <w:szCs w:val="24"/>
                <w:lang w:eastAsia="en-GB"/>
                <w14:ligatures w14:val="none"/>
              </w:rPr>
              <w:t>chanda</w:t>
            </w:r>
            <w:proofErr w:type="spellEnd"/>
            <w:r w:rsidRPr="000209BC">
              <w:rPr>
                <w:rFonts w:ascii="Times New Roman" w:eastAsia="Times New Roman" w:hAnsi="Times New Roman" w:cs="Times New Roman"/>
                <w:kern w:val="0"/>
                <w:sz w:val="24"/>
                <w:szCs w:val="24"/>
                <w:lang w:eastAsia="en-GB"/>
                <w14:ligatures w14:val="none"/>
              </w:rPr>
              <w:t>), effort (</w:t>
            </w:r>
            <w:proofErr w:type="spellStart"/>
            <w:r w:rsidRPr="000209BC">
              <w:rPr>
                <w:rFonts w:ascii="Times New Roman" w:eastAsia="Times New Roman" w:hAnsi="Times New Roman" w:cs="Times New Roman"/>
                <w:i/>
                <w:iCs/>
                <w:kern w:val="0"/>
                <w:sz w:val="24"/>
                <w:szCs w:val="24"/>
                <w:lang w:eastAsia="en-GB"/>
                <w14:ligatures w14:val="none"/>
              </w:rPr>
              <w:t>vyāyāma</w:t>
            </w:r>
            <w:proofErr w:type="spellEnd"/>
            <w:r w:rsidRPr="000209BC">
              <w:rPr>
                <w:rFonts w:ascii="Times New Roman" w:eastAsia="Times New Roman" w:hAnsi="Times New Roman" w:cs="Times New Roman"/>
                <w:kern w:val="0"/>
                <w:sz w:val="24"/>
                <w:szCs w:val="24"/>
                <w:lang w:eastAsia="en-GB"/>
                <w14:ligatures w14:val="none"/>
              </w:rPr>
              <w:t>), tranquillity (</w:t>
            </w:r>
            <w:proofErr w:type="spellStart"/>
            <w:r w:rsidRPr="000209BC">
              <w:rPr>
                <w:rFonts w:ascii="Times New Roman" w:eastAsia="Times New Roman" w:hAnsi="Times New Roman" w:cs="Times New Roman"/>
                <w:i/>
                <w:iCs/>
                <w:kern w:val="0"/>
                <w:sz w:val="24"/>
                <w:szCs w:val="24"/>
                <w:lang w:eastAsia="en-GB"/>
                <w14:ligatures w14:val="none"/>
              </w:rPr>
              <w:t>prasrabdhi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53186F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C35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Forgetting the instructions </w:t>
            </w:r>
            <w:r w:rsidRPr="000209BC">
              <w:rPr>
                <w:rFonts w:ascii="Times New Roman" w:eastAsia="Times New Roman" w:hAnsi="Times New Roman" w:cs="Times New Roman"/>
                <w:kern w:val="0"/>
                <w:sz w:val="24"/>
                <w:szCs w:val="24"/>
                <w:lang w:eastAsia="en-GB"/>
                <w14:ligatures w14:val="none"/>
              </w:rPr>
              <w:lastRenderedPageBreak/>
              <w:t>(</w:t>
            </w:r>
            <w:proofErr w:type="spellStart"/>
            <w:r w:rsidRPr="000209BC">
              <w:rPr>
                <w:rFonts w:ascii="Times New Roman" w:eastAsia="Times New Roman" w:hAnsi="Times New Roman" w:cs="Times New Roman"/>
                <w:i/>
                <w:iCs/>
                <w:kern w:val="0"/>
                <w:sz w:val="24"/>
                <w:szCs w:val="24"/>
                <w:lang w:eastAsia="en-GB"/>
                <w14:ligatures w14:val="none"/>
              </w:rPr>
              <w:t>avavādasammoṣa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172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Mindfulness (</w:t>
            </w:r>
            <w:proofErr w:type="spellStart"/>
            <w:r w:rsidRPr="000209BC">
              <w:rPr>
                <w:rFonts w:ascii="Times New Roman" w:eastAsia="Times New Roman" w:hAnsi="Times New Roman" w:cs="Times New Roman"/>
                <w:i/>
                <w:iCs/>
                <w:kern w:val="0"/>
                <w:sz w:val="24"/>
                <w:szCs w:val="24"/>
                <w:lang w:eastAsia="en-GB"/>
                <w14:ligatures w14:val="none"/>
              </w:rPr>
              <w:t>smṛti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70745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135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Slackness (</w:t>
            </w:r>
            <w:proofErr w:type="spellStart"/>
            <w:r w:rsidRPr="000209BC">
              <w:rPr>
                <w:rFonts w:ascii="Times New Roman" w:eastAsia="Times New Roman" w:hAnsi="Times New Roman" w:cs="Times New Roman"/>
                <w:i/>
                <w:iCs/>
                <w:kern w:val="0"/>
                <w:sz w:val="24"/>
                <w:szCs w:val="24"/>
                <w:lang w:eastAsia="en-GB"/>
                <w14:ligatures w14:val="none"/>
              </w:rPr>
              <w:t>laya</w:t>
            </w:r>
            <w:proofErr w:type="spellEnd"/>
            <w:r w:rsidRPr="000209BC">
              <w:rPr>
                <w:rFonts w:ascii="Times New Roman" w:eastAsia="Times New Roman" w:hAnsi="Times New Roman" w:cs="Times New Roman"/>
                <w:kern w:val="0"/>
                <w:sz w:val="24"/>
                <w:szCs w:val="24"/>
                <w:lang w:eastAsia="en-GB"/>
                <w14:ligatures w14:val="none"/>
              </w:rPr>
              <w:t>) and restlessness (</w:t>
            </w:r>
            <w:proofErr w:type="spellStart"/>
            <w:r w:rsidRPr="000209BC">
              <w:rPr>
                <w:rFonts w:ascii="Times New Roman" w:eastAsia="Times New Roman" w:hAnsi="Times New Roman" w:cs="Times New Roman"/>
                <w:i/>
                <w:iCs/>
                <w:kern w:val="0"/>
                <w:sz w:val="24"/>
                <w:szCs w:val="24"/>
                <w:lang w:eastAsia="en-GB"/>
                <w14:ligatures w14:val="none"/>
              </w:rPr>
              <w:t>auddhatya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1C94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 (</w:t>
            </w:r>
            <w:proofErr w:type="spellStart"/>
            <w:r w:rsidRPr="000209BC">
              <w:rPr>
                <w:rFonts w:ascii="Times New Roman" w:eastAsia="Times New Roman" w:hAnsi="Times New Roman" w:cs="Times New Roman"/>
                <w:i/>
                <w:iCs/>
                <w:kern w:val="0"/>
                <w:sz w:val="24"/>
                <w:szCs w:val="24"/>
                <w:lang w:eastAsia="en-GB"/>
                <w14:ligatures w14:val="none"/>
              </w:rPr>
              <w:t>samprajanya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195B69B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0E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Lack of application (</w:t>
            </w:r>
            <w:proofErr w:type="spellStart"/>
            <w:r w:rsidRPr="000209BC">
              <w:rPr>
                <w:rFonts w:ascii="Times New Roman" w:eastAsia="Times New Roman" w:hAnsi="Times New Roman" w:cs="Times New Roman"/>
                <w:i/>
                <w:iCs/>
                <w:kern w:val="0"/>
                <w:sz w:val="24"/>
                <w:szCs w:val="24"/>
                <w:lang w:eastAsia="en-GB"/>
                <w14:ligatures w14:val="none"/>
              </w:rPr>
              <w:t>anabhisaṁskāra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8BCD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Application (</w:t>
            </w:r>
            <w:proofErr w:type="spellStart"/>
            <w:r w:rsidRPr="000209BC">
              <w:rPr>
                <w:rFonts w:ascii="Times New Roman" w:eastAsia="Times New Roman" w:hAnsi="Times New Roman" w:cs="Times New Roman"/>
                <w:i/>
                <w:iCs/>
                <w:kern w:val="0"/>
                <w:sz w:val="24"/>
                <w:szCs w:val="24"/>
                <w:lang w:eastAsia="en-GB"/>
                <w14:ligatures w14:val="none"/>
              </w:rPr>
              <w:t>abhisaṁskāra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618E7D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F319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(Over-)application (</w:t>
            </w:r>
            <w:proofErr w:type="spellStart"/>
            <w:r w:rsidRPr="000209BC">
              <w:rPr>
                <w:rFonts w:ascii="Times New Roman" w:eastAsia="Times New Roman" w:hAnsi="Times New Roman" w:cs="Times New Roman"/>
                <w:i/>
                <w:iCs/>
                <w:kern w:val="0"/>
                <w:sz w:val="24"/>
                <w:szCs w:val="24"/>
                <w:lang w:eastAsia="en-GB"/>
                <w14:ligatures w14:val="none"/>
              </w:rPr>
              <w:t>abhisaṁskara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2BC7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Equanimity (</w:t>
            </w:r>
            <w:proofErr w:type="spellStart"/>
            <w:r w:rsidRPr="000209BC">
              <w:rPr>
                <w:rFonts w:ascii="Times New Roman" w:eastAsia="Times New Roman" w:hAnsi="Times New Roman" w:cs="Times New Roman"/>
                <w:i/>
                <w:iCs/>
                <w:kern w:val="0"/>
                <w:sz w:val="24"/>
                <w:szCs w:val="24"/>
                <w:lang w:eastAsia="en-GB"/>
                <w14:ligatures w14:val="none"/>
              </w:rPr>
              <w:t>upekṣā</w:t>
            </w:r>
            <w:proofErr w:type="spellEnd"/>
            <w:r w:rsidRPr="000209BC">
              <w:rPr>
                <w:rFonts w:ascii="Times New Roman" w:eastAsia="Times New Roman" w:hAnsi="Times New Roman" w:cs="Times New Roman"/>
                <w:kern w:val="0"/>
                <w:sz w:val="24"/>
                <w:szCs w:val="24"/>
                <w:lang w:eastAsia="en-GB"/>
                <w14:ligatures w14:val="none"/>
              </w:rPr>
              <w:t>)</w:t>
            </w:r>
          </w:p>
        </w:tc>
      </w:tr>
    </w:tbl>
    <w:p w14:paraId="326EE7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Most of these are sensible enough, although tranquillity as remedy for laziness is a bit incongruous. Mindfulness appears in its old sense of ‘memory’.</w:t>
      </w:r>
    </w:p>
    <w:p w14:paraId="63A7E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list, which is to be read from the bottom up, also places mindfulness among the factors developing samatha.</w:t>
      </w:r>
    </w:p>
    <w:p w14:paraId="3BD9A7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Concentration (</w:t>
      </w:r>
      <w:proofErr w:type="spellStart"/>
      <w:r w:rsidRPr="000209BC">
        <w:rPr>
          <w:rFonts w:ascii="Source Serif Pro" w:eastAsia="Times New Roman" w:hAnsi="Source Serif Pro" w:cs="Times New Roman"/>
          <w:i/>
          <w:iCs/>
          <w:color w:val="382500"/>
          <w:kern w:val="0"/>
          <w:sz w:val="27"/>
          <w:szCs w:val="27"/>
          <w:lang w:eastAsia="en-GB"/>
          <w14:ligatures w14:val="none"/>
        </w:rPr>
        <w:t>samādhāna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80AFA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One–pointedness (</w:t>
      </w:r>
      <w:proofErr w:type="spellStart"/>
      <w:r w:rsidRPr="000209BC">
        <w:rPr>
          <w:rFonts w:ascii="Source Serif Pro" w:eastAsia="Times New Roman" w:hAnsi="Source Serif Pro" w:cs="Times New Roman"/>
          <w:i/>
          <w:iCs/>
          <w:color w:val="382500"/>
          <w:kern w:val="0"/>
          <w:sz w:val="27"/>
          <w:szCs w:val="27"/>
          <w:lang w:eastAsia="en-GB"/>
          <w14:ligatures w14:val="none"/>
        </w:rPr>
        <w:t>ekotikaraṇa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84802F3" w14:textId="03EAA576"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Strong peace (</w:t>
      </w:r>
      <w:proofErr w:type="spellStart"/>
      <w:r w:rsidRPr="000209BC">
        <w:rPr>
          <w:rFonts w:ascii="Source Serif Pro" w:eastAsia="Times New Roman" w:hAnsi="Source Serif Pro" w:cs="Times New Roman"/>
          <w:i/>
          <w:iCs/>
          <w:color w:val="382500"/>
          <w:kern w:val="0"/>
          <w:sz w:val="27"/>
          <w:szCs w:val="27"/>
          <w:lang w:eastAsia="en-GB"/>
          <w14:ligatures w14:val="none"/>
        </w:rPr>
        <w:t>vūpaśamana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DA6035D"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Peace (</w:t>
      </w:r>
      <w:proofErr w:type="spellStart"/>
      <w:r w:rsidRPr="000209BC">
        <w:rPr>
          <w:rFonts w:ascii="Source Serif Pro" w:eastAsia="Times New Roman" w:hAnsi="Source Serif Pro" w:cs="Times New Roman"/>
          <w:i/>
          <w:iCs/>
          <w:color w:val="382500"/>
          <w:kern w:val="0"/>
          <w:sz w:val="27"/>
          <w:szCs w:val="27"/>
          <w:lang w:eastAsia="en-GB"/>
          <w14:ligatures w14:val="none"/>
        </w:rPr>
        <w:t>śamana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4DBCD85"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Control (</w:t>
      </w:r>
      <w:proofErr w:type="spellStart"/>
      <w:r w:rsidRPr="000209BC">
        <w:rPr>
          <w:rFonts w:ascii="Source Serif Pro" w:eastAsia="Times New Roman" w:hAnsi="Source Serif Pro" w:cs="Times New Roman"/>
          <w:i/>
          <w:iCs/>
          <w:color w:val="382500"/>
          <w:kern w:val="0"/>
          <w:sz w:val="27"/>
          <w:szCs w:val="27"/>
          <w:lang w:eastAsia="en-GB"/>
          <w14:ligatures w14:val="none"/>
        </w:rPr>
        <w:t>damana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F682CC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Close setting (</w:t>
      </w:r>
      <w:proofErr w:type="spellStart"/>
      <w:r w:rsidRPr="000209BC">
        <w:rPr>
          <w:rFonts w:ascii="Source Serif Pro" w:eastAsia="Times New Roman" w:hAnsi="Source Serif Pro" w:cs="Times New Roman"/>
          <w:i/>
          <w:iCs/>
          <w:color w:val="382500"/>
          <w:kern w:val="0"/>
          <w:sz w:val="27"/>
          <w:szCs w:val="27"/>
          <w:lang w:eastAsia="en-GB"/>
          <w14:ligatures w14:val="none"/>
        </w:rPr>
        <w:t>upasthāpanā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A8A9062"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Re–setting (</w:t>
      </w:r>
      <w:proofErr w:type="spellStart"/>
      <w:r w:rsidRPr="000209BC">
        <w:rPr>
          <w:rFonts w:ascii="Source Serif Pro" w:eastAsia="Times New Roman" w:hAnsi="Source Serif Pro" w:cs="Times New Roman"/>
          <w:i/>
          <w:iCs/>
          <w:color w:val="382500"/>
          <w:kern w:val="0"/>
          <w:sz w:val="27"/>
          <w:szCs w:val="27"/>
          <w:lang w:eastAsia="en-GB"/>
          <w14:ligatures w14:val="none"/>
        </w:rPr>
        <w:t>avasthāpanā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0D1BB2C"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Continuous setting (</w:t>
      </w:r>
      <w:proofErr w:type="spellStart"/>
      <w:r w:rsidRPr="000209BC">
        <w:rPr>
          <w:rFonts w:ascii="Source Serif Pro" w:eastAsia="Times New Roman" w:hAnsi="Source Serif Pro" w:cs="Times New Roman"/>
          <w:i/>
          <w:iCs/>
          <w:color w:val="382500"/>
          <w:kern w:val="0"/>
          <w:sz w:val="27"/>
          <w:szCs w:val="27"/>
          <w:lang w:eastAsia="en-GB"/>
          <w14:ligatures w14:val="none"/>
        </w:rPr>
        <w:t>samsthāpanā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90649F9"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Setting the mind (</w:t>
      </w:r>
      <w:proofErr w:type="spellStart"/>
      <w:r w:rsidRPr="000209BC">
        <w:rPr>
          <w:rFonts w:ascii="Source Serif Pro" w:eastAsia="Times New Roman" w:hAnsi="Source Serif Pro" w:cs="Times New Roman"/>
          <w:i/>
          <w:iCs/>
          <w:color w:val="382500"/>
          <w:kern w:val="0"/>
          <w:sz w:val="27"/>
          <w:szCs w:val="27"/>
          <w:lang w:eastAsia="en-GB"/>
          <w14:ligatures w14:val="none"/>
        </w:rPr>
        <w:t>cittasthāpanā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15097C5" w14:textId="6123CF7E"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nine aspects of samatha are identical to the definition of samatha in the Abhidharmasamuccaya, and have obviously been taken from there or from a related source.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However, in the early source there is no implication that sequence of the terms </w:t>
      </w:r>
      <w:proofErr w:type="gramStart"/>
      <w:r w:rsidRPr="000209BC">
        <w:rPr>
          <w:rFonts w:ascii="Source Serif Pro" w:eastAsia="Times New Roman" w:hAnsi="Source Serif Pro" w:cs="Times New Roman"/>
          <w:color w:val="382500"/>
          <w:kern w:val="0"/>
          <w:sz w:val="27"/>
          <w:szCs w:val="27"/>
          <w:lang w:eastAsia="en-GB"/>
          <w14:ligatures w14:val="none"/>
        </w:rPr>
        <w:t>are</w:t>
      </w:r>
      <w:proofErr w:type="gramEnd"/>
      <w:r w:rsidRPr="000209BC">
        <w:rPr>
          <w:rFonts w:ascii="Source Serif Pro" w:eastAsia="Times New Roman" w:hAnsi="Source Serif Pro" w:cs="Times New Roman"/>
          <w:color w:val="382500"/>
          <w:kern w:val="0"/>
          <w:sz w:val="27"/>
          <w:szCs w:val="27"/>
          <w:lang w:eastAsia="en-GB"/>
          <w14:ligatures w14:val="none"/>
        </w:rPr>
        <w:t xml:space="preserve"> meant to describe the progress in meditation. They are simply a list of synonyms for samatha in typical Abhidhamma style. </w:t>
      </w:r>
      <w:proofErr w:type="spellStart"/>
      <w:r w:rsidRPr="000209BC">
        <w:rPr>
          <w:rFonts w:ascii="Source Serif Pro" w:eastAsia="Times New Roman" w:hAnsi="Source Serif Pro" w:cs="Times New Roman"/>
          <w:color w:val="382500"/>
          <w:kern w:val="0"/>
          <w:sz w:val="27"/>
          <w:szCs w:val="27"/>
          <w:lang w:eastAsia="en-GB"/>
          <w14:ligatures w14:val="none"/>
        </w:rPr>
        <w:t>Some time</w:t>
      </w:r>
      <w:proofErr w:type="spellEnd"/>
      <w:r w:rsidRPr="000209BC">
        <w:rPr>
          <w:rFonts w:ascii="Source Serif Pro" w:eastAsia="Times New Roman" w:hAnsi="Source Serif Pro" w:cs="Times New Roman"/>
          <w:color w:val="382500"/>
          <w:kern w:val="0"/>
          <w:sz w:val="27"/>
          <w:szCs w:val="27"/>
          <w:lang w:eastAsia="en-GB"/>
          <w14:ligatures w14:val="none"/>
        </w:rPr>
        <w:t xml:space="preserve"> later they were re-interpreted as stages in mediation by reading arbitrary meanings into the terms.</w:t>
      </w:r>
    </w:p>
    <w:p w14:paraId="1BDB3C65" w14:textId="6EC841B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are the four terms at the basis of the nine aspects of samatha. They culminate with</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upasthāpanā</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the second member of the compound satipaṭṭhāna (</w:t>
      </w:r>
      <w:proofErr w:type="spellStart"/>
      <w:r w:rsidRPr="000209BC">
        <w:rPr>
          <w:rFonts w:ascii="Source Serif Pro" w:eastAsia="Times New Roman" w:hAnsi="Source Serif Pro" w:cs="Times New Roman"/>
          <w:i/>
          <w:iCs/>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The first three terms are all from the same root, and have been derived from</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upasthāna</w:t>
      </w:r>
      <w:proofErr w:type="spellEnd"/>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 xml:space="preserve">Little can be inferred from the prefixes used to distinguish these terms. The emphasis is on the root meaning of ‘standing, stability, steadiness’, </w:t>
      </w:r>
      <w:r w:rsidRPr="000209BC">
        <w:rPr>
          <w:rFonts w:ascii="Source Serif Pro" w:eastAsia="Times New Roman" w:hAnsi="Source Serif Pro" w:cs="Times New Roman"/>
          <w:color w:val="382500"/>
          <w:kern w:val="0"/>
          <w:sz w:val="27"/>
          <w:szCs w:val="27"/>
          <w:lang w:eastAsia="en-GB"/>
          <w14:ligatures w14:val="none"/>
        </w:rPr>
        <w:lastRenderedPageBreak/>
        <w:t>three English words also ultimately derived from the same Indo-Aryan root √</w:t>
      </w:r>
      <w:proofErr w:type="spellStart"/>
      <w:r w:rsidRPr="000209BC">
        <w:rPr>
          <w:rFonts w:ascii="Source Serif Pro" w:eastAsia="Times New Roman" w:hAnsi="Source Serif Pro" w:cs="Times New Roman"/>
          <w:i/>
          <w:iCs/>
          <w:color w:val="382500"/>
          <w:kern w:val="0"/>
          <w:sz w:val="27"/>
          <w:szCs w:val="27"/>
          <w:lang w:eastAsia="en-GB"/>
          <w14:ligatures w14:val="none"/>
        </w:rPr>
        <w:t>sthā</w:t>
      </w:r>
      <w:proofErr w:type="spellEnd"/>
      <w:r w:rsidRPr="000209BC">
        <w:rPr>
          <w:rFonts w:ascii="Source Serif Pro" w:eastAsia="Times New Roman" w:hAnsi="Source Serif Pro" w:cs="Times New Roman"/>
          <w:color w:val="382500"/>
          <w:kern w:val="0"/>
          <w:sz w:val="27"/>
          <w:szCs w:val="27"/>
          <w:lang w:eastAsia="en-GB"/>
          <w14:ligatures w14:val="none"/>
        </w:rPr>
        <w:t>. ‘Setting’, or ‘establishing’, or ‘placing’ the mind on the object, firmly, repeatedly, continuously, is the way to unification.</w:t>
      </w:r>
    </w:p>
    <w:p w14:paraId="44A8A5FD"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Afterword</w:t>
      </w:r>
    </w:p>
    <w:p w14:paraId="14F4B6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would like to finish by recapping a few important areas where the GIST and the history of mindfulness intersect.</w:t>
      </w:r>
    </w:p>
    <w:p w14:paraId="0B11B810" w14:textId="55035DFF"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 both the Pali and the Chinese sources seem to be unsure of the meaning, but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context is very revealing.</w:t>
      </w:r>
    </w:p>
    <w:p w14:paraId="41CEF8C8" w14:textId="52AC308C"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case also reaffirms the necessity to examine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as the prime source. From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itself we would have no idea that the phrase</w:t>
      </w:r>
      <w:r w:rsidR="00C16309">
        <w:rPr>
          <w:rFonts w:ascii="Source Serif Pro" w:eastAsia="Times New Roman" w:hAnsi="Source Serif Pro" w:cs="Source Serif Pro"/>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had any Brahmanical connection,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clearly suggests this.</w:t>
      </w:r>
    </w:p>
    <w:p w14:paraId="3C2AE89F" w14:textId="0DAF3969"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before too long, since this is where most of the core doctrines are found. Thus we have treated satipaṭṭhāna, not as the ‘only way’, but as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seventh</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factor of the</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eightfold</w:t>
      </w:r>
      <w:r w:rsidR="00C16309">
        <w:rPr>
          <w:rFonts w:ascii="Source Serif Pro" w:eastAsia="Times New Roman" w:hAnsi="Source Serif Pro" w:cs="Times New Roman"/>
          <w:i/>
          <w:iCs/>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path. The Satipaṭṭhāna Sutta is no more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no less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than an elaboration of this stage of the path.</w:t>
      </w:r>
    </w:p>
    <w:p w14:paraId="552AFF0A" w14:textId="73483470"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doctrinal centrality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must force itself upon the student, we have also made the more radical claim, following Yin Shun,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also constitutes the historically oldest strata of Buddhist scriptures, and have even suggested that this collection was current during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lifetime, and was the prime work codified at the First Council. This does</w:t>
      </w:r>
      <w:r w:rsidR="00C16309">
        <w:rPr>
          <w:rFonts w:ascii="Source Serif Pro" w:eastAsia="Times New Roman" w:hAnsi="Source Serif Pro" w:cs="Source Serif Pro"/>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not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t>mean that everything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early and authentic and everything else is late and inauthentic. It simply means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material is likely, on average, to be early, and the accretions are mainly restricted to editorial repetitions, etc., rather than doctrinal expansion. Nevertheless, we have noted several instances where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shows slight sectarian influence.</w:t>
      </w:r>
    </w:p>
    <w:p w14:paraId="6D87165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used our appreciation of the central role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reassess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connections give crucial assistance. Thus, in deciding whether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t>
      </w:r>
      <w:proofErr w:type="spellStart"/>
      <w:r w:rsidRPr="000209BC">
        <w:rPr>
          <w:rFonts w:ascii="Source Serif Pro" w:eastAsia="Times New Roman" w:hAnsi="Source Serif Pro" w:cs="Times New Roman"/>
          <w:color w:val="382500"/>
          <w:kern w:val="0"/>
          <w:sz w:val="27"/>
          <w:szCs w:val="27"/>
          <w:lang w:eastAsia="en-GB"/>
          <w14:ligatures w14:val="none"/>
        </w:rPr>
        <w:t>auxilliary</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formula was standard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Suttas are useless, and the key is only provided by a little footnote in the Chinese translation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Again, it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confirms the original specification of contemplation of dhammas.</w:t>
      </w:r>
    </w:p>
    <w:p w14:paraId="5561D1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the later accretions in the Satipaṭṭhāna 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specifically,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and the addition of the </w:t>
      </w:r>
      <w:proofErr w:type="spellStart"/>
      <w:r w:rsidRPr="000209BC">
        <w:rPr>
          <w:rFonts w:ascii="Source Serif Pro" w:eastAsia="Times New Roman" w:hAnsi="Source Serif Pro" w:cs="Times New Roman"/>
          <w:color w:val="382500"/>
          <w:kern w:val="0"/>
          <w:sz w:val="27"/>
          <w:szCs w:val="27"/>
          <w:lang w:eastAsia="en-GB"/>
          <w14:ligatures w14:val="none"/>
        </w:rPr>
        <w:t>aggreggates</w:t>
      </w:r>
      <w:proofErr w:type="spellEnd"/>
      <w:r w:rsidRPr="000209BC">
        <w:rPr>
          <w:rFonts w:ascii="Source Serif Pro" w:eastAsia="Times New Roman" w:hAnsi="Source Serif Pro" w:cs="Times New Roman"/>
          <w:color w:val="382500"/>
          <w:kern w:val="0"/>
          <w:sz w:val="27"/>
          <w:szCs w:val="27"/>
          <w:lang w:eastAsia="en-GB"/>
          <w14:ligatures w14:val="none"/>
        </w:rPr>
        <w:t>, sense media, and truths to the contemplation of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are most emphasized in later works, almost to the point of ignoring the authentic material. Nevertheless, we repeatedly find, across the schools, that important aspects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w:t>
      </w:r>
      <w:r w:rsidRPr="000209BC">
        <w:rPr>
          <w:rFonts w:ascii="Source Serif Pro" w:eastAsia="Times New Roman" w:hAnsi="Source Serif Pro" w:cs="Times New Roman"/>
          <w:color w:val="382500"/>
          <w:kern w:val="0"/>
          <w:sz w:val="27"/>
          <w:szCs w:val="27"/>
          <w:lang w:eastAsia="en-GB"/>
          <w14:ligatures w14:val="none"/>
        </w:rPr>
        <w:lastRenderedPageBreak/>
        <w:t xml:space="preserve">to teach us about the Suttas, and even when they are in </w:t>
      </w:r>
      <w:proofErr w:type="gramStart"/>
      <w:r w:rsidRPr="000209BC">
        <w:rPr>
          <w:rFonts w:ascii="Source Serif Pro" w:eastAsia="Times New Roman" w:hAnsi="Source Serif Pro" w:cs="Times New Roman"/>
          <w:color w:val="382500"/>
          <w:kern w:val="0"/>
          <w:sz w:val="27"/>
          <w:szCs w:val="27"/>
          <w:lang w:eastAsia="en-GB"/>
          <w14:ligatures w14:val="none"/>
        </w:rPr>
        <w:t>error</w:t>
      </w:r>
      <w:proofErr w:type="gramEnd"/>
      <w:r w:rsidRPr="000209BC">
        <w:rPr>
          <w:rFonts w:ascii="Source Serif Pro" w:eastAsia="Times New Roman" w:hAnsi="Source Serif Pro" w:cs="Times New Roman"/>
          <w:color w:val="382500"/>
          <w:kern w:val="0"/>
          <w:sz w:val="27"/>
          <w:szCs w:val="27"/>
          <w:lang w:eastAsia="en-GB"/>
          <w14:ligatures w14:val="none"/>
        </w:rPr>
        <w:t xml:space="preserve"> they show us how the living communities adapted the Dhamma to their situation.</w:t>
      </w:r>
    </w:p>
    <w:p w14:paraId="5BC8A4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‘What, </w:t>
      </w:r>
      <w:proofErr w:type="spellStart"/>
      <w:r w:rsidRPr="000209BC">
        <w:rPr>
          <w:rFonts w:ascii="Source Serif Pro" w:eastAsia="Times New Roman" w:hAnsi="Source Serif Pro" w:cs="Times New Roman"/>
          <w:color w:val="382500"/>
          <w:kern w:val="0"/>
          <w:sz w:val="27"/>
          <w:szCs w:val="27"/>
          <w:lang w:eastAsia="en-GB"/>
          <w14:ligatures w14:val="none"/>
        </w:rPr>
        <w:t>Bhante</w:t>
      </w:r>
      <w:proofErr w:type="spellEnd"/>
      <w:r w:rsidRPr="000209BC">
        <w:rPr>
          <w:rFonts w:ascii="Source Serif Pro" w:eastAsia="Times New Roman" w:hAnsi="Source Serif Pro" w:cs="Times New Roman"/>
          <w:color w:val="382500"/>
          <w:kern w:val="0"/>
          <w:sz w:val="27"/>
          <w:szCs w:val="27"/>
          <w:lang w:eastAsia="en-GB"/>
          <w14:ligatures w14:val="none"/>
        </w:rPr>
        <w:t>, does “one who abides in Dhamma” refer to?’</w:t>
      </w:r>
    </w:p>
    <w:p w14:paraId="12935F15" w14:textId="5EE74076"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 monk </w:t>
      </w:r>
      <w:proofErr w:type="gramStart"/>
      <w:r w:rsidRPr="000209BC">
        <w:rPr>
          <w:rFonts w:ascii="Source Serif Pro" w:eastAsia="Times New Roman" w:hAnsi="Source Serif Pro" w:cs="Times New Roman"/>
          <w:color w:val="382500"/>
          <w:kern w:val="0"/>
          <w:sz w:val="27"/>
          <w:szCs w:val="27"/>
          <w:lang w:eastAsia="en-GB"/>
          <w14:ligatures w14:val="none"/>
        </w:rPr>
        <w:t>studies</w:t>
      </w:r>
      <w:proofErr w:type="gramEnd"/>
      <w:r w:rsidRPr="000209BC">
        <w:rPr>
          <w:rFonts w:ascii="Source Serif Pro" w:eastAsia="Times New Roman" w:hAnsi="Source Serif Pro" w:cs="Times New Roman"/>
          <w:color w:val="382500"/>
          <w:kern w:val="0"/>
          <w:sz w:val="27"/>
          <w:szCs w:val="27"/>
          <w:lang w:eastAsia="en-GB"/>
          <w14:ligatures w14:val="none"/>
        </w:rPr>
        <w:t xml:space="preserve"> the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He does not waste his days with that Dhamma he has studied, he does not neglect retreat, he is devoted to tranquillity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color w:val="382500"/>
          <w:kern w:val="0"/>
          <w:sz w:val="27"/>
          <w:szCs w:val="27"/>
          <w:lang w:eastAsia="en-GB"/>
          <w14:ligatures w14:val="none"/>
        </w:rPr>
        <w:t>) of the heart within. Thus, monk, a monk is “one who abides in Dhamma”.</w:t>
      </w:r>
    </w:p>
    <w:p w14:paraId="3AB357D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p>
    <w:p w14:paraId="0D3D70DB"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Abbreviations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7251"/>
      </w:tblGrid>
      <w:tr w:rsidR="000209BC" w:rsidRPr="000209BC" w14:paraId="55E16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F39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E64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Aṅguttara Nikāya</w:t>
            </w:r>
          </w:p>
        </w:tc>
      </w:tr>
      <w:tr w:rsidR="000209BC" w:rsidRPr="000209BC" w14:paraId="2E1590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12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52E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Bṛhadāraṇyaka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Upaniṣad</w:t>
            </w:r>
            <w:proofErr w:type="spellEnd"/>
          </w:p>
        </w:tc>
      </w:tr>
      <w:tr w:rsidR="000209BC" w:rsidRPr="000209BC" w14:paraId="733AE18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424EEF" w14:textId="77777777" w:rsidR="000209BC" w:rsidRPr="00FB33EE"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FB33EE">
              <w:rPr>
                <w:rFonts w:ascii="Times New Roman" w:eastAsia="Times New Roman" w:hAnsi="Times New Roman" w:cs="Times New Roman"/>
                <w:kern w:val="0"/>
                <w:sz w:val="24"/>
                <w:szCs w:val="24"/>
                <w:lang w:eastAsia="en-GB"/>
                <w14:ligatures w14:val="none"/>
              </w:rPr>
              <w:t>CDB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DACEC2" w14:textId="77777777" w:rsidR="000209BC" w:rsidRPr="00FB33EE"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FB33EE">
              <w:rPr>
                <w:rFonts w:ascii="Times New Roman" w:eastAsia="Times New Roman" w:hAnsi="Times New Roman" w:cs="Times New Roman"/>
                <w:kern w:val="0"/>
                <w:sz w:val="24"/>
                <w:szCs w:val="24"/>
                <w:lang w:eastAsia="en-GB"/>
                <w14:ligatures w14:val="none"/>
              </w:rPr>
              <w:t>Connected Discourses of the Buddha (Saṁyutta Nikāya translation)</w:t>
            </w:r>
          </w:p>
        </w:tc>
      </w:tr>
      <w:tr w:rsidR="000209BC" w:rsidRPr="000209BC" w14:paraId="5236D3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C19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8E6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Chāndogya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Upaniṣad</w:t>
            </w:r>
            <w:proofErr w:type="spellEnd"/>
          </w:p>
        </w:tc>
      </w:tr>
      <w:tr w:rsidR="000209BC" w:rsidRPr="000209BC" w14:paraId="2DF4A9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60C4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62A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Dīrgha Āgama</w:t>
            </w:r>
          </w:p>
        </w:tc>
      </w:tr>
      <w:tr w:rsidR="000209BC" w:rsidRPr="000209BC" w14:paraId="28820D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80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lastRenderedPageBreak/>
              <w:t>Dhp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8363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Dhammapāda</w:t>
            </w:r>
          </w:p>
        </w:tc>
      </w:tr>
      <w:tr w:rsidR="000209BC" w:rsidRPr="000209BC" w14:paraId="0E70DE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8C2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Dhs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769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Dhammasaṅgaṇī</w:t>
            </w:r>
          </w:p>
        </w:tc>
      </w:tr>
      <w:tr w:rsidR="000209BC" w:rsidRPr="000209BC" w14:paraId="2E91FAF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0168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0D0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Dīgha Nikāya</w:t>
            </w:r>
          </w:p>
        </w:tc>
      </w:tr>
      <w:tr w:rsidR="000209BC" w:rsidRPr="000209BC" w14:paraId="498843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557B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570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Ekottara Āgama</w:t>
            </w:r>
          </w:p>
        </w:tc>
      </w:tr>
      <w:tr w:rsidR="000209BC" w:rsidRPr="000209BC" w14:paraId="09F85DF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E3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22F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Itivuttaka</w:t>
            </w:r>
          </w:p>
        </w:tc>
      </w:tr>
      <w:tr w:rsidR="000209BC" w:rsidRPr="000209BC" w14:paraId="238D7E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9A9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Kośa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30B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Abhidharmakośabhāṣya</w:t>
            </w:r>
            <w:proofErr w:type="spellEnd"/>
          </w:p>
        </w:tc>
      </w:tr>
      <w:tr w:rsidR="000209BC" w:rsidRPr="000209BC" w14:paraId="3957C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4AB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LDB</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103F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Long Discourses of the Buddha (Dīgha Nikāya translation)</w:t>
            </w:r>
          </w:p>
        </w:tc>
      </w:tr>
      <w:tr w:rsidR="000209BC" w:rsidRPr="000209BC" w14:paraId="1B84168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58C3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47F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Madhyama Āgama</w:t>
            </w:r>
          </w:p>
        </w:tc>
      </w:tr>
      <w:tr w:rsidR="000209BC" w:rsidRPr="000209BC" w14:paraId="47649C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61F6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MBh</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251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Mahā </w:t>
            </w:r>
            <w:proofErr w:type="spellStart"/>
            <w:r w:rsidRPr="000209BC">
              <w:rPr>
                <w:rFonts w:ascii="Times New Roman" w:eastAsia="Times New Roman" w:hAnsi="Times New Roman" w:cs="Times New Roman"/>
                <w:kern w:val="0"/>
                <w:sz w:val="24"/>
                <w:szCs w:val="24"/>
                <w:lang w:eastAsia="en-GB"/>
                <w14:ligatures w14:val="none"/>
              </w:rPr>
              <w:t>Bhārata</w:t>
            </w:r>
            <w:proofErr w:type="spellEnd"/>
          </w:p>
        </w:tc>
      </w:tr>
      <w:tr w:rsidR="000209BC" w:rsidRPr="000209BC" w14:paraId="1E0F9D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D40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MLDB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46F4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Middle Length Discourses of the Buddha (Majjhima Nikāya translation)</w:t>
            </w:r>
          </w:p>
        </w:tc>
      </w:tr>
      <w:tr w:rsidR="000209BC" w:rsidRPr="000209BC" w14:paraId="3289516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754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1E61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Majjhima Nikāya</w:t>
            </w:r>
          </w:p>
        </w:tc>
      </w:tr>
      <w:tr w:rsidR="000209BC" w:rsidRPr="000209BC" w14:paraId="73D282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039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MVB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1D4A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Madhyāntavibhāgabhāṣya</w:t>
            </w:r>
            <w:proofErr w:type="spellEnd"/>
          </w:p>
        </w:tc>
      </w:tr>
      <w:tr w:rsidR="000209BC" w:rsidRPr="000209BC" w14:paraId="1B0542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B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7A4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Puggala Paññatti</w:t>
            </w:r>
          </w:p>
        </w:tc>
      </w:tr>
      <w:tr w:rsidR="000209BC" w:rsidRPr="000209BC" w14:paraId="2CB8D9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C4B5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41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Pali-English Dictionary (Pali Text Society)</w:t>
            </w:r>
          </w:p>
        </w:tc>
      </w:tr>
      <w:tr w:rsidR="000209BC" w:rsidRPr="000209BC" w14:paraId="772BFC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3B3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A83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Saṁyukta Āgama</w:t>
            </w:r>
          </w:p>
        </w:tc>
      </w:tr>
      <w:tr w:rsidR="000209BC" w:rsidRPr="000209BC" w14:paraId="21047E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941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03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Sanskrit-English Dictionary (</w:t>
            </w:r>
            <w:proofErr w:type="spellStart"/>
            <w:r w:rsidRPr="000209BC">
              <w:rPr>
                <w:rFonts w:ascii="Times New Roman" w:eastAsia="Times New Roman" w:hAnsi="Times New Roman" w:cs="Times New Roman"/>
                <w:kern w:val="0"/>
                <w:sz w:val="24"/>
                <w:szCs w:val="24"/>
                <w:lang w:eastAsia="en-GB"/>
                <w14:ligatures w14:val="none"/>
              </w:rPr>
              <w:t>Monier</w:t>
            </w:r>
            <w:proofErr w:type="spellEnd"/>
            <w:r w:rsidRPr="000209BC">
              <w:rPr>
                <w:rFonts w:ascii="Times New Roman" w:eastAsia="Times New Roman" w:hAnsi="Times New Roman" w:cs="Times New Roman"/>
                <w:kern w:val="0"/>
                <w:sz w:val="24"/>
                <w:szCs w:val="24"/>
                <w:lang w:eastAsia="en-GB"/>
                <w14:ligatures w14:val="none"/>
              </w:rPr>
              <w:t>-Williams)</w:t>
            </w:r>
          </w:p>
        </w:tc>
      </w:tr>
      <w:tr w:rsidR="000209BC" w:rsidRPr="000209BC" w14:paraId="1ADB6D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65A4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Skt</w:t>
            </w:r>
            <w:proofErr w:type="spellEnd"/>
            <w:r w:rsidRPr="000209BC">
              <w:rPr>
                <w:rFonts w:ascii="Times New Roman" w:eastAsia="Times New Roman" w:hAnsi="Times New Roman" w:cs="Times New Roman"/>
                <w:kern w:val="0"/>
                <w:sz w:val="24"/>
                <w:szCs w:val="24"/>
                <w:lang w:eastAsia="en-GB"/>
                <w14:ligatures w14:val="none"/>
              </w:rPr>
              <w:t xml:space="preserve"> MPS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6D36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Sanskrit Mahā </w:t>
            </w:r>
            <w:proofErr w:type="spellStart"/>
            <w:r w:rsidRPr="000209BC">
              <w:rPr>
                <w:rFonts w:ascii="Times New Roman" w:eastAsia="Times New Roman" w:hAnsi="Times New Roman" w:cs="Times New Roman"/>
                <w:kern w:val="0"/>
                <w:sz w:val="24"/>
                <w:szCs w:val="24"/>
                <w:lang w:eastAsia="en-GB"/>
                <w14:ligatures w14:val="none"/>
              </w:rPr>
              <w:t>Parinirvāṇa</w:t>
            </w:r>
            <w:proofErr w:type="spellEnd"/>
            <w:r w:rsidRPr="000209BC">
              <w:rPr>
                <w:rFonts w:ascii="Times New Roman" w:eastAsia="Times New Roman" w:hAnsi="Times New Roman" w:cs="Times New Roman"/>
                <w:kern w:val="0"/>
                <w:sz w:val="24"/>
                <w:szCs w:val="24"/>
                <w:lang w:eastAsia="en-GB"/>
                <w14:ligatures w14:val="none"/>
              </w:rPr>
              <w:t xml:space="preserve"> Sūtra</w:t>
            </w:r>
          </w:p>
        </w:tc>
      </w:tr>
      <w:tr w:rsidR="000209BC" w:rsidRPr="000209BC" w14:paraId="0597AF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12EE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Skt</w:t>
            </w:r>
            <w:proofErr w:type="spellEnd"/>
            <w:r w:rsidRPr="000209BC">
              <w:rPr>
                <w:rFonts w:ascii="Times New Roman" w:eastAsia="Times New Roman" w:hAnsi="Times New Roman" w:cs="Times New Roman"/>
                <w:kern w:val="0"/>
                <w:sz w:val="24"/>
                <w:szCs w:val="24"/>
                <w:lang w:eastAsia="en-GB"/>
                <w14:ligatures w14:val="none"/>
              </w:rPr>
              <w:t xml:space="preserve"> CPS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4E2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Catuṣpariṣat Sūtra</w:t>
            </w:r>
          </w:p>
        </w:tc>
      </w:tr>
      <w:tr w:rsidR="000209BC" w:rsidRPr="000209BC" w14:paraId="6F658F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68D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Skt</w:t>
            </w:r>
            <w:proofErr w:type="spellEnd"/>
            <w:r w:rsidRPr="000209BC">
              <w:rPr>
                <w:rFonts w:ascii="Times New Roman" w:eastAsia="Times New Roman" w:hAnsi="Times New Roman" w:cs="Times New Roman"/>
                <w:kern w:val="0"/>
                <w:sz w:val="24"/>
                <w:szCs w:val="24"/>
                <w:lang w:eastAsia="en-GB"/>
                <w14:ligatures w14:val="none"/>
              </w:rPr>
              <w:t xml:space="preserve"> SPS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040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Sanskrit </w:t>
            </w:r>
            <w:proofErr w:type="spellStart"/>
            <w:r w:rsidRPr="000209BC">
              <w:rPr>
                <w:rFonts w:ascii="Times New Roman" w:eastAsia="Times New Roman" w:hAnsi="Times New Roman" w:cs="Times New Roman"/>
                <w:kern w:val="0"/>
                <w:sz w:val="24"/>
                <w:szCs w:val="24"/>
                <w:lang w:eastAsia="en-GB"/>
                <w14:ligatures w14:val="none"/>
              </w:rPr>
              <w:t>Śrāmaṇyaphala</w:t>
            </w:r>
            <w:proofErr w:type="spellEnd"/>
            <w:r w:rsidRPr="000209BC">
              <w:rPr>
                <w:rFonts w:ascii="Times New Roman" w:eastAsia="Times New Roman" w:hAnsi="Times New Roman" w:cs="Times New Roman"/>
                <w:kern w:val="0"/>
                <w:sz w:val="24"/>
                <w:szCs w:val="24"/>
                <w:lang w:eastAsia="en-GB"/>
                <w14:ligatures w14:val="none"/>
              </w:rPr>
              <w:t xml:space="preserve"> Sūtra</w:t>
            </w:r>
          </w:p>
        </w:tc>
      </w:tr>
      <w:tr w:rsidR="000209BC" w:rsidRPr="000209BC" w14:paraId="20E416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44A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7C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Saṁyutta Nikāya</w:t>
            </w:r>
          </w:p>
        </w:tc>
      </w:tr>
      <w:tr w:rsidR="000209BC" w:rsidRPr="000209BC" w14:paraId="0023C3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3594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8CD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Sutta Nipāta</w:t>
            </w:r>
          </w:p>
        </w:tc>
      </w:tr>
      <w:tr w:rsidR="000209BC" w:rsidRPr="000209BC" w14:paraId="59591E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222F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8062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Taishō</w:t>
            </w:r>
            <w:proofErr w:type="spellEnd"/>
            <w:r w:rsidRPr="000209BC">
              <w:rPr>
                <w:rFonts w:ascii="Times New Roman" w:eastAsia="Times New Roman" w:hAnsi="Times New Roman" w:cs="Times New Roman"/>
                <w:kern w:val="0"/>
                <w:sz w:val="24"/>
                <w:szCs w:val="24"/>
                <w:lang w:eastAsia="en-GB"/>
                <w14:ligatures w14:val="none"/>
              </w:rPr>
              <w:t xml:space="preserve"> edition of the Chinese </w:t>
            </w:r>
            <w:proofErr w:type="spellStart"/>
            <w:r w:rsidRPr="000209BC">
              <w:rPr>
                <w:rFonts w:ascii="Times New Roman" w:eastAsia="Times New Roman" w:hAnsi="Times New Roman" w:cs="Times New Roman"/>
                <w:kern w:val="0"/>
                <w:sz w:val="24"/>
                <w:szCs w:val="24"/>
                <w:lang w:eastAsia="en-GB"/>
                <w14:ligatures w14:val="none"/>
              </w:rPr>
              <w:t>Tripiṭaka</w:t>
            </w:r>
            <w:proofErr w:type="spellEnd"/>
          </w:p>
        </w:tc>
      </w:tr>
      <w:tr w:rsidR="000209BC" w:rsidRPr="000209BC" w14:paraId="26EC94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FE15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9B0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Udāna</w:t>
            </w:r>
          </w:p>
        </w:tc>
      </w:tr>
      <w:tr w:rsidR="000209BC" w:rsidRPr="000209BC" w14:paraId="4D28E39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736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Vsm</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7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Visuddhimagga</w:t>
            </w:r>
          </w:p>
        </w:tc>
      </w:tr>
      <w:tr w:rsidR="000209BC" w:rsidRPr="000209BC" w14:paraId="059B0F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06D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YS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64B5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Yoga Sūtra</w:t>
            </w:r>
          </w:p>
        </w:tc>
      </w:tr>
    </w:tbl>
    <w:p w14:paraId="289B9320"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Bibliography</w:t>
      </w:r>
    </w:p>
    <w:p w14:paraId="7367EC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Pali texts the references are to discourse and section of LDB and MLDB;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and discourse of CDB (this varies from earlier texts and translations, especially in SN 35); </w:t>
      </w:r>
      <w:proofErr w:type="spellStart"/>
      <w:r w:rsidRPr="000209BC">
        <w:rPr>
          <w:rFonts w:ascii="Source Serif Pro" w:eastAsia="Times New Roman" w:hAnsi="Source Serif Pro" w:cs="Times New Roman"/>
          <w:color w:val="382500"/>
          <w:kern w:val="0"/>
          <w:sz w:val="27"/>
          <w:szCs w:val="27"/>
          <w:lang w:eastAsia="en-GB"/>
          <w14:ligatures w14:val="none"/>
        </w:rPr>
        <w:t>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discourse for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and the Itivuttaka; vagga and discourse for the 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and verse number for the 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Sutta 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 For other Pali texts I used the Vipassana Research Institute CD and/or the listed translations.</w:t>
      </w:r>
    </w:p>
    <w:p w14:paraId="74E79A1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D791216">
          <v:rect id="_x0000_i1045" style="width:4.7pt;height:1.5pt" o:hrpct="0" o:hralign="center" o:hrstd="t" o:hr="t" fillcolor="#a0a0a0" stroked="f"/>
        </w:pict>
      </w:r>
    </w:p>
    <w:p w14:paraId="2BC27BC2" w14:textId="0ED0B7BE" w:rsidR="000209BC" w:rsidRPr="000209BC" w:rsidRDefault="000209BC" w:rsidP="000209BC">
      <w:pPr>
        <w:shd w:val="clear" w:color="auto" w:fill="F8F4DA"/>
        <w:spacing w:line="240" w:lineRule="auto"/>
        <w:jc w:val="center"/>
        <w:rPr>
          <w:rFonts w:ascii="Source Sans Pro" w:eastAsia="Times New Roman" w:hAnsi="Source Sans Pro" w:cs="Times New Roman"/>
          <w:b/>
          <w:bCs/>
          <w:color w:val="F5F5F5"/>
          <w:kern w:val="0"/>
          <w:sz w:val="27"/>
          <w:szCs w:val="27"/>
          <w:lang w:eastAsia="en-GB"/>
          <w14:ligatures w14:val="none"/>
        </w:rPr>
      </w:pPr>
      <w:r w:rsidRPr="000209BC">
        <w:rPr>
          <w:rFonts w:ascii="Source Sans Pro" w:eastAsia="Times New Roman" w:hAnsi="Source Sans Pro" w:cs="Times New Roman"/>
          <w:b/>
          <w:bCs/>
          <w:color w:val="F5F5F5"/>
          <w:kern w:val="0"/>
          <w:sz w:val="27"/>
          <w:szCs w:val="27"/>
          <w:lang w:eastAsia="en-GB"/>
          <w14:ligatures w14:val="none"/>
        </w:rPr>
        <w:t>-- END OF BOOK -</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2CD7B" w14:textId="77777777" w:rsidR="00253031" w:rsidRDefault="00253031" w:rsidP="00F15316">
      <w:pPr>
        <w:spacing w:after="0" w:line="240" w:lineRule="auto"/>
      </w:pPr>
      <w:r>
        <w:separator/>
      </w:r>
    </w:p>
  </w:endnote>
  <w:endnote w:type="continuationSeparator" w:id="0">
    <w:p w14:paraId="1EA1744C" w14:textId="77777777" w:rsidR="00253031" w:rsidRDefault="00253031"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56E5D9" w14:textId="77777777" w:rsidR="00253031" w:rsidRDefault="00253031" w:rsidP="00D60BEC">
      <w:pPr>
        <w:spacing w:before="240" w:after="0" w:line="240" w:lineRule="auto"/>
      </w:pPr>
      <w:r w:rsidRPr="00D60BEC">
        <w:separator/>
      </w:r>
    </w:p>
  </w:footnote>
  <w:footnote w:type="continuationSeparator" w:id="0">
    <w:p w14:paraId="2ADEB059" w14:textId="77777777" w:rsidR="00253031" w:rsidRDefault="00253031"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proofErr w:type="spellStart"/>
      <w:r w:rsidRPr="007A68BF">
        <w:rPr>
          <w:rStyle w:val="wwc-sanskrit"/>
        </w:rPr>
        <w:t>dhyāna</w:t>
      </w:r>
      <w:proofErr w:type="spellEnd"/>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proofErr w:type="spellStart"/>
      <w:r w:rsidRPr="000E7574">
        <w:rPr>
          <w:rStyle w:val="wwc-pali"/>
        </w:rPr>
        <w:t>tesaṁ</w:t>
      </w:r>
      <w:proofErr w:type="spellEnd"/>
      <w:r w:rsidR="00C16309">
        <w:rPr>
          <w:lang w:eastAsia="en-GB"/>
        </w:rPr>
        <w:t xml:space="preserve"> </w:t>
      </w:r>
      <w:r w:rsidRPr="00513F3B">
        <w:rPr>
          <w:lang w:eastAsia="en-GB"/>
        </w:rPr>
        <w:t>as supplying the implied ‘</w:t>
      </w:r>
      <w:r w:rsidRPr="00513F3B">
        <w:rPr>
          <w:lang w:eastAsia="en-GB"/>
        </w:rPr>
        <w:t>their’ of the second line (cp. DN 18.27/DA 4/T № 9) and</w:t>
      </w:r>
      <w:r w:rsidR="00C16309">
        <w:rPr>
          <w:lang w:eastAsia="en-GB"/>
        </w:rPr>
        <w:t xml:space="preserve"> </w:t>
      </w:r>
      <w:proofErr w:type="spellStart"/>
      <w:r w:rsidRPr="000E7574">
        <w:rPr>
          <w:rStyle w:val="wwc-pali"/>
        </w:rPr>
        <w:t>pamuñcantu</w:t>
      </w:r>
      <w:proofErr w:type="spellEnd"/>
      <w:r w:rsidR="00C16309">
        <w:rPr>
          <w:lang w:eastAsia="en-GB"/>
        </w:rPr>
        <w:t xml:space="preserve"> </w:t>
      </w:r>
      <w:r w:rsidRPr="00513F3B">
        <w:rPr>
          <w:lang w:eastAsia="en-GB"/>
        </w:rPr>
        <w:t>as a poetic variant of</w:t>
      </w:r>
      <w:r w:rsidR="00C16309">
        <w:rPr>
          <w:lang w:eastAsia="en-GB"/>
        </w:rPr>
        <w:t xml:space="preserve"> </w:t>
      </w:r>
      <w:proofErr w:type="spellStart"/>
      <w:r w:rsidRPr="000E7574">
        <w:rPr>
          <w:rStyle w:val="wwc-pali"/>
        </w:rPr>
        <w:t>adhimuñcantu</w:t>
      </w:r>
      <w:proofErr w:type="spellEnd"/>
      <w:r w:rsidR="00C16309">
        <w:rPr>
          <w:lang w:eastAsia="en-GB"/>
        </w:rPr>
        <w:t xml:space="preserve"> </w:t>
      </w:r>
      <w:r w:rsidRPr="00513F3B">
        <w:rPr>
          <w:lang w:eastAsia="en-GB"/>
        </w:rPr>
        <w:t>(cp. Sn 1146, 1149, AN 1.14/EA 4.1–10). However, one Sanskrit version has</w:t>
      </w:r>
      <w:r w:rsidR="00C16309">
        <w:rPr>
          <w:lang w:eastAsia="en-GB"/>
        </w:rPr>
        <w:t xml:space="preserve"> </w:t>
      </w:r>
      <w:proofErr w:type="spellStart"/>
      <w:r w:rsidRPr="00612E7A">
        <w:rPr>
          <w:rStyle w:val="wwc-sanskrit"/>
        </w:rPr>
        <w:t>pramodanur</w:t>
      </w:r>
      <w:proofErr w:type="spellEnd"/>
      <w:r w:rsidRPr="00513F3B">
        <w:rPr>
          <w:lang w:eastAsia="en-GB"/>
        </w:rPr>
        <w:t>, and would translate as ‘May those who wish to hear rejoice in faith’. Another has</w:t>
      </w:r>
      <w:r w:rsidR="00C16309">
        <w:rPr>
          <w:lang w:eastAsia="en-GB"/>
        </w:rPr>
        <w:t xml:space="preserve"> </w:t>
      </w:r>
      <w:proofErr w:type="spellStart"/>
      <w:r w:rsidRPr="00612E7A">
        <w:rPr>
          <w:rStyle w:val="wwc-sanskrit"/>
        </w:rPr>
        <w:t>praṇudantu</w:t>
      </w:r>
      <w:proofErr w:type="spellEnd"/>
      <w:r w:rsidRPr="00612E7A">
        <w:rPr>
          <w:rStyle w:val="wwc-sanskrit"/>
        </w:rPr>
        <w:t xml:space="preserve"> </w:t>
      </w:r>
      <w:proofErr w:type="spellStart"/>
      <w:r w:rsidRPr="00612E7A">
        <w:rPr>
          <w:rStyle w:val="wwc-sanskrit"/>
        </w:rPr>
        <w:t>kakṣāḥ</w:t>
      </w:r>
      <w:proofErr w:type="spellEnd"/>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Rāhula</w:t>
      </w:r>
      <w:proofErr w:type="spellEnd"/>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Kloppenborg</w:t>
      </w:r>
      <w:proofErr w:type="spellEnd"/>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MN 81/MA 63 </w:t>
      </w:r>
      <w:proofErr w:type="spellStart"/>
      <w:r w:rsidRPr="00513F3B">
        <w:rPr>
          <w:lang w:eastAsia="en-GB"/>
        </w:rPr>
        <w:t>Ghaṭikāra</w:t>
      </w:r>
      <w:proofErr w:type="spellEnd"/>
      <w:r w:rsidRPr="00513F3B">
        <w:rPr>
          <w:lang w:eastAsia="en-GB"/>
        </w:rPr>
        <w:t xml:space="preserve"> and MN 83/MA 67 </w:t>
      </w:r>
      <w:proofErr w:type="spellStart"/>
      <w:r w:rsidRPr="00513F3B">
        <w:rPr>
          <w:lang w:eastAsia="en-GB"/>
        </w:rPr>
        <w:t>Makhādeva</w:t>
      </w:r>
      <w:proofErr w:type="spellEnd"/>
      <w:r w:rsidRPr="00513F3B">
        <w:rPr>
          <w:lang w:eastAsia="en-GB"/>
        </w:rPr>
        <w:t>.</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00C16309">
        <w:rPr>
          <w:rFonts w:cs="Source Serif Pro"/>
          <w:lang w:eastAsia="en-GB"/>
        </w:rPr>
        <w:t xml:space="preserve"> </w:t>
      </w:r>
      <w:r w:rsidRPr="005E2E6F">
        <w:rPr>
          <w:rStyle w:val="wwc-sesame"/>
        </w:rPr>
        <w:t>Dhamma</w:t>
      </w:r>
      <w:r w:rsidRPr="005E2E6F">
        <w:rPr>
          <w:rStyle w:val="wwc-sesame"/>
        </w:rPr>
        <w:softHyphen/>
        <w:t>cakkap</w:t>
      </w:r>
      <w:r w:rsidRPr="005E2E6F">
        <w:rPr>
          <w:rStyle w:val="wwc-sesame"/>
        </w:rPr>
        <w:softHyphen/>
        <w:t>pavattana</w:t>
      </w:r>
      <w:r w:rsidR="00C16309">
        <w:rPr>
          <w:rStyle w:val="wwc-sesame"/>
        </w:rPr>
        <w:t xml:space="preserve"> </w:t>
      </w:r>
      <w:r w:rsidRPr="005E2E6F">
        <w:rPr>
          <w:rStyle w:val="wwc-sesame"/>
        </w:rPr>
        <w:t>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proofErr w:type="spellStart"/>
      <w:r w:rsidRPr="00513F3B">
        <w:rPr>
          <w:rFonts w:ascii="MS Mincho" w:eastAsia="MS Mincho" w:hAnsi="MS Mincho" w:cs="MS Mincho" w:hint="eastAsia"/>
          <w:lang w:eastAsia="en-GB"/>
        </w:rPr>
        <w:t>略伽他事相應</w:t>
      </w:r>
      <w:proofErr w:type="spellEnd"/>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proofErr w:type="spellStart"/>
      <w:r w:rsidRPr="00513F3B">
        <w:rPr>
          <w:i/>
          <w:iCs/>
          <w:lang w:eastAsia="en-GB"/>
        </w:rPr>
        <w:t>saṅkhitta</w:t>
      </w:r>
      <w:proofErr w:type="spellEnd"/>
      <w:r w:rsidRPr="00513F3B">
        <w:rPr>
          <w:i/>
          <w:iCs/>
          <w:lang w:eastAsia="en-GB"/>
        </w:rPr>
        <w:t>-gāthā-sa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513F3B">
        <w:rPr>
          <w:i/>
          <w:iCs/>
          <w:lang w:eastAsia="en-GB"/>
        </w:rPr>
        <w:t>paṭicca-samuppāda</w:t>
      </w:r>
      <w:r w:rsidR="00C16309">
        <w:rPr>
          <w:lang w:eastAsia="en-GB"/>
        </w:rPr>
        <w:t xml:space="preserve"> </w:t>
      </w:r>
      <w:r w:rsidRPr="00513F3B">
        <w:rPr>
          <w:lang w:eastAsia="en-GB"/>
        </w:rPr>
        <w:t>or</w:t>
      </w:r>
      <w:r w:rsidR="00C16309">
        <w:rPr>
          <w:lang w:eastAsia="en-GB"/>
        </w:rPr>
        <w:t xml:space="preserve">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61B73BC6"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 xml:space="preserve">tra: </w:t>
      </w:r>
      <w:proofErr w:type="spellStart"/>
      <w:r w:rsidRPr="00513F3B">
        <w:rPr>
          <w:i/>
          <w:iCs/>
          <w:lang w:eastAsia="en-GB"/>
        </w:rPr>
        <w:t>L</w:t>
      </w:r>
      <w:r w:rsidRPr="00513F3B">
        <w:rPr>
          <w:rFonts w:cs="Source Serif Pro"/>
          <w:i/>
          <w:iCs/>
          <w:lang w:eastAsia="en-GB"/>
        </w:rPr>
        <w:t>’</w:t>
      </w:r>
      <w:r w:rsidRPr="00513F3B">
        <w:rPr>
          <w:i/>
          <w:iCs/>
          <w:lang w:eastAsia="en-GB"/>
        </w:rPr>
        <w:t>explication</w:t>
      </w:r>
      <w:proofErr w:type="spellEnd"/>
      <w:r w:rsidRPr="00513F3B">
        <w:rPr>
          <w:i/>
          <w:iCs/>
          <w:lang w:eastAsia="en-GB"/>
        </w:rPr>
        <w:t xml:space="preserve"> des </w:t>
      </w:r>
      <w:proofErr w:type="spellStart"/>
      <w:r w:rsidRPr="00513F3B">
        <w:rPr>
          <w:i/>
          <w:iCs/>
          <w:lang w:eastAsia="en-GB"/>
        </w:rPr>
        <w:t>Mysteres</w:t>
      </w:r>
      <w:proofErr w:type="spellEnd"/>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proofErr w:type="spellStart"/>
      <w:r w:rsidRPr="00513F3B">
        <w:rPr>
          <w:i/>
          <w:iCs/>
          <w:lang w:eastAsia="en-GB"/>
        </w:rPr>
        <w:t>padhāna</w:t>
      </w:r>
      <w:proofErr w:type="spellEnd"/>
      <w:r w:rsidR="00C16309">
        <w:rPr>
          <w:lang w:eastAsia="en-GB"/>
        </w:rPr>
        <w:t xml:space="preserve"> </w:t>
      </w:r>
      <w:r w:rsidRPr="00513F3B">
        <w:rPr>
          <w:lang w:eastAsia="en-GB"/>
        </w:rPr>
        <w:t>(‘effort’) is often misread in Sanskrit as</w:t>
      </w:r>
      <w:r w:rsidR="00C16309">
        <w:rPr>
          <w:lang w:eastAsia="en-GB"/>
        </w:rPr>
        <w:t xml:space="preserve"> </w:t>
      </w:r>
      <w:proofErr w:type="spellStart"/>
      <w:r w:rsidRPr="00513F3B">
        <w:rPr>
          <w:i/>
          <w:iCs/>
          <w:lang w:eastAsia="en-GB"/>
        </w:rPr>
        <w:t>pahāna</w:t>
      </w:r>
      <w:proofErr w:type="spellEnd"/>
      <w:r w:rsidR="00C16309">
        <w:rPr>
          <w:lang w:eastAsia="en-GB"/>
        </w:rPr>
        <w:t xml:space="preserve"> </w:t>
      </w:r>
      <w:r w:rsidRPr="00513F3B">
        <w:rPr>
          <w:lang w:eastAsia="en-GB"/>
        </w:rPr>
        <w:t>(‘abandoning’).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3"/>
  </w:num>
  <w:num w:numId="3" w16cid:durableId="1601793437">
    <w:abstractNumId w:val="8"/>
  </w:num>
  <w:num w:numId="4" w16cid:durableId="1565797950">
    <w:abstractNumId w:val="32"/>
  </w:num>
  <w:num w:numId="5" w16cid:durableId="753553943">
    <w:abstractNumId w:val="18"/>
  </w:num>
  <w:num w:numId="6" w16cid:durableId="1000741046">
    <w:abstractNumId w:val="5"/>
  </w:num>
  <w:num w:numId="7" w16cid:durableId="998266674">
    <w:abstractNumId w:val="30"/>
  </w:num>
  <w:num w:numId="8" w16cid:durableId="919102480">
    <w:abstractNumId w:val="25"/>
  </w:num>
  <w:num w:numId="9" w16cid:durableId="1091199844">
    <w:abstractNumId w:val="20"/>
  </w:num>
  <w:num w:numId="10" w16cid:durableId="919605180">
    <w:abstractNumId w:val="31"/>
  </w:num>
  <w:num w:numId="11" w16cid:durableId="610671740">
    <w:abstractNumId w:val="34"/>
  </w:num>
  <w:num w:numId="12" w16cid:durableId="1111780460">
    <w:abstractNumId w:val="27"/>
  </w:num>
  <w:num w:numId="13" w16cid:durableId="1574392045">
    <w:abstractNumId w:val="3"/>
  </w:num>
  <w:num w:numId="14" w16cid:durableId="903641227">
    <w:abstractNumId w:val="19"/>
  </w:num>
  <w:num w:numId="15" w16cid:durableId="1427730659">
    <w:abstractNumId w:val="1"/>
  </w:num>
  <w:num w:numId="16" w16cid:durableId="742263937">
    <w:abstractNumId w:val="15"/>
  </w:num>
  <w:num w:numId="17" w16cid:durableId="1417745047">
    <w:abstractNumId w:val="29"/>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1"/>
  </w:num>
  <w:num w:numId="24" w16cid:durableId="1841698443">
    <w:abstractNumId w:val="6"/>
  </w:num>
  <w:num w:numId="25" w16cid:durableId="1763531991">
    <w:abstractNumId w:val="28"/>
  </w:num>
  <w:num w:numId="26" w16cid:durableId="1326859145">
    <w:abstractNumId w:val="22"/>
  </w:num>
  <w:num w:numId="27" w16cid:durableId="1983536104">
    <w:abstractNumId w:val="9"/>
  </w:num>
  <w:num w:numId="28" w16cid:durableId="1353258941">
    <w:abstractNumId w:val="24"/>
  </w:num>
  <w:num w:numId="29" w16cid:durableId="796485597">
    <w:abstractNumId w:val="7"/>
  </w:num>
  <w:num w:numId="30" w16cid:durableId="1632907732">
    <w:abstractNumId w:val="13"/>
  </w:num>
  <w:num w:numId="31" w16cid:durableId="1944338368">
    <w:abstractNumId w:val="23"/>
  </w:num>
  <w:num w:numId="32" w16cid:durableId="582960303">
    <w:abstractNumId w:val="16"/>
  </w:num>
  <w:num w:numId="33" w16cid:durableId="911889437">
    <w:abstractNumId w:val="17"/>
  </w:num>
  <w:num w:numId="34" w16cid:durableId="142234725">
    <w:abstractNumId w:val="26"/>
  </w:num>
  <w:num w:numId="35" w16cid:durableId="5962130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2F00"/>
    <w:rsid w:val="000209BC"/>
    <w:rsid w:val="00036596"/>
    <w:rsid w:val="00036A77"/>
    <w:rsid w:val="0004151E"/>
    <w:rsid w:val="00042632"/>
    <w:rsid w:val="0005628A"/>
    <w:rsid w:val="00061235"/>
    <w:rsid w:val="00066C41"/>
    <w:rsid w:val="00091989"/>
    <w:rsid w:val="0009232E"/>
    <w:rsid w:val="000A0E39"/>
    <w:rsid w:val="000A47A2"/>
    <w:rsid w:val="000B458E"/>
    <w:rsid w:val="000D3E48"/>
    <w:rsid w:val="000E7574"/>
    <w:rsid w:val="000F386E"/>
    <w:rsid w:val="000F7486"/>
    <w:rsid w:val="001130C2"/>
    <w:rsid w:val="001235FF"/>
    <w:rsid w:val="001300A5"/>
    <w:rsid w:val="00130DDF"/>
    <w:rsid w:val="00152A2D"/>
    <w:rsid w:val="00161B53"/>
    <w:rsid w:val="001665F2"/>
    <w:rsid w:val="0017652C"/>
    <w:rsid w:val="00180B30"/>
    <w:rsid w:val="00181E4A"/>
    <w:rsid w:val="00182FEE"/>
    <w:rsid w:val="0019135C"/>
    <w:rsid w:val="001A40C2"/>
    <w:rsid w:val="001B2C14"/>
    <w:rsid w:val="001D2F5D"/>
    <w:rsid w:val="001E0A4A"/>
    <w:rsid w:val="001E235C"/>
    <w:rsid w:val="001F72BC"/>
    <w:rsid w:val="00205467"/>
    <w:rsid w:val="00214FEC"/>
    <w:rsid w:val="0022231E"/>
    <w:rsid w:val="00223819"/>
    <w:rsid w:val="00237578"/>
    <w:rsid w:val="0024501F"/>
    <w:rsid w:val="00252CF9"/>
    <w:rsid w:val="00253031"/>
    <w:rsid w:val="00253BE9"/>
    <w:rsid w:val="00253D6B"/>
    <w:rsid w:val="00260425"/>
    <w:rsid w:val="00260636"/>
    <w:rsid w:val="002711B2"/>
    <w:rsid w:val="00275631"/>
    <w:rsid w:val="00281218"/>
    <w:rsid w:val="002C48C2"/>
    <w:rsid w:val="002C6FA6"/>
    <w:rsid w:val="002D06FE"/>
    <w:rsid w:val="002D3409"/>
    <w:rsid w:val="002E797E"/>
    <w:rsid w:val="002F07EC"/>
    <w:rsid w:val="00310226"/>
    <w:rsid w:val="003109DC"/>
    <w:rsid w:val="00320876"/>
    <w:rsid w:val="003210F7"/>
    <w:rsid w:val="00324BDD"/>
    <w:rsid w:val="00343426"/>
    <w:rsid w:val="0035663D"/>
    <w:rsid w:val="00357728"/>
    <w:rsid w:val="00363205"/>
    <w:rsid w:val="00372D35"/>
    <w:rsid w:val="00373040"/>
    <w:rsid w:val="0038200B"/>
    <w:rsid w:val="003867E1"/>
    <w:rsid w:val="00386F0B"/>
    <w:rsid w:val="003A56C7"/>
    <w:rsid w:val="003A7E8C"/>
    <w:rsid w:val="003B615C"/>
    <w:rsid w:val="003D2AC2"/>
    <w:rsid w:val="003D2ACF"/>
    <w:rsid w:val="003D3714"/>
    <w:rsid w:val="003D5406"/>
    <w:rsid w:val="003D5C0D"/>
    <w:rsid w:val="003E1865"/>
    <w:rsid w:val="003E674E"/>
    <w:rsid w:val="00401558"/>
    <w:rsid w:val="00406E13"/>
    <w:rsid w:val="004109E9"/>
    <w:rsid w:val="00412977"/>
    <w:rsid w:val="00422CB3"/>
    <w:rsid w:val="00424F7F"/>
    <w:rsid w:val="00427A33"/>
    <w:rsid w:val="00467E65"/>
    <w:rsid w:val="0047236C"/>
    <w:rsid w:val="00492795"/>
    <w:rsid w:val="004933CA"/>
    <w:rsid w:val="0049345F"/>
    <w:rsid w:val="004936E6"/>
    <w:rsid w:val="004A12BE"/>
    <w:rsid w:val="004B3273"/>
    <w:rsid w:val="00513203"/>
    <w:rsid w:val="0052089A"/>
    <w:rsid w:val="00521AC0"/>
    <w:rsid w:val="00525867"/>
    <w:rsid w:val="00527C5F"/>
    <w:rsid w:val="00536770"/>
    <w:rsid w:val="00557A80"/>
    <w:rsid w:val="00561D56"/>
    <w:rsid w:val="005643F2"/>
    <w:rsid w:val="005750E7"/>
    <w:rsid w:val="005A4B2E"/>
    <w:rsid w:val="005B119F"/>
    <w:rsid w:val="005C3A41"/>
    <w:rsid w:val="005C3F8F"/>
    <w:rsid w:val="005E0DFC"/>
    <w:rsid w:val="005E2E6F"/>
    <w:rsid w:val="005E5BDA"/>
    <w:rsid w:val="00612E7A"/>
    <w:rsid w:val="00630CF1"/>
    <w:rsid w:val="006336C7"/>
    <w:rsid w:val="0064131A"/>
    <w:rsid w:val="00641447"/>
    <w:rsid w:val="00647C71"/>
    <w:rsid w:val="00657AD2"/>
    <w:rsid w:val="006807A5"/>
    <w:rsid w:val="00681C85"/>
    <w:rsid w:val="006C0F4F"/>
    <w:rsid w:val="006D552B"/>
    <w:rsid w:val="006E276E"/>
    <w:rsid w:val="006F6DAD"/>
    <w:rsid w:val="006F75ED"/>
    <w:rsid w:val="00703632"/>
    <w:rsid w:val="00707516"/>
    <w:rsid w:val="00713289"/>
    <w:rsid w:val="00714014"/>
    <w:rsid w:val="00737955"/>
    <w:rsid w:val="0074455B"/>
    <w:rsid w:val="00754251"/>
    <w:rsid w:val="00761490"/>
    <w:rsid w:val="007632AE"/>
    <w:rsid w:val="00775302"/>
    <w:rsid w:val="007A68BF"/>
    <w:rsid w:val="007E160B"/>
    <w:rsid w:val="007E7EE4"/>
    <w:rsid w:val="0080055E"/>
    <w:rsid w:val="00800A19"/>
    <w:rsid w:val="008116F6"/>
    <w:rsid w:val="00814CE2"/>
    <w:rsid w:val="00815025"/>
    <w:rsid w:val="00823C14"/>
    <w:rsid w:val="00836237"/>
    <w:rsid w:val="00852112"/>
    <w:rsid w:val="0085328B"/>
    <w:rsid w:val="00895C50"/>
    <w:rsid w:val="00895F53"/>
    <w:rsid w:val="008A476E"/>
    <w:rsid w:val="008B3318"/>
    <w:rsid w:val="008B707B"/>
    <w:rsid w:val="008E0E38"/>
    <w:rsid w:val="008E58E0"/>
    <w:rsid w:val="008F3BE8"/>
    <w:rsid w:val="008F42AF"/>
    <w:rsid w:val="00902491"/>
    <w:rsid w:val="00905B38"/>
    <w:rsid w:val="00907913"/>
    <w:rsid w:val="00915517"/>
    <w:rsid w:val="00921F1D"/>
    <w:rsid w:val="00936531"/>
    <w:rsid w:val="009648C3"/>
    <w:rsid w:val="0098037B"/>
    <w:rsid w:val="00987F59"/>
    <w:rsid w:val="00994016"/>
    <w:rsid w:val="00996C27"/>
    <w:rsid w:val="009A3412"/>
    <w:rsid w:val="009B1951"/>
    <w:rsid w:val="00A03A44"/>
    <w:rsid w:val="00A17324"/>
    <w:rsid w:val="00A326F7"/>
    <w:rsid w:val="00A32D5F"/>
    <w:rsid w:val="00A56D66"/>
    <w:rsid w:val="00A655D1"/>
    <w:rsid w:val="00A707B1"/>
    <w:rsid w:val="00A72404"/>
    <w:rsid w:val="00A758BF"/>
    <w:rsid w:val="00A76FA3"/>
    <w:rsid w:val="00A83302"/>
    <w:rsid w:val="00AA6A43"/>
    <w:rsid w:val="00AA6CC6"/>
    <w:rsid w:val="00AC0706"/>
    <w:rsid w:val="00AD36EA"/>
    <w:rsid w:val="00AD3C3F"/>
    <w:rsid w:val="00AE3EA4"/>
    <w:rsid w:val="00B10F86"/>
    <w:rsid w:val="00B11B01"/>
    <w:rsid w:val="00B127E9"/>
    <w:rsid w:val="00B22F27"/>
    <w:rsid w:val="00B4354B"/>
    <w:rsid w:val="00B46124"/>
    <w:rsid w:val="00B537E1"/>
    <w:rsid w:val="00B861E6"/>
    <w:rsid w:val="00B90AF4"/>
    <w:rsid w:val="00B94D54"/>
    <w:rsid w:val="00BB5235"/>
    <w:rsid w:val="00BC7884"/>
    <w:rsid w:val="00BD6183"/>
    <w:rsid w:val="00BD668E"/>
    <w:rsid w:val="00BE4E40"/>
    <w:rsid w:val="00C16309"/>
    <w:rsid w:val="00C223AC"/>
    <w:rsid w:val="00C36F0C"/>
    <w:rsid w:val="00C37D65"/>
    <w:rsid w:val="00C45929"/>
    <w:rsid w:val="00C517AA"/>
    <w:rsid w:val="00C63FF7"/>
    <w:rsid w:val="00C8291A"/>
    <w:rsid w:val="00C87B8E"/>
    <w:rsid w:val="00C90461"/>
    <w:rsid w:val="00CA07C7"/>
    <w:rsid w:val="00CA3FDE"/>
    <w:rsid w:val="00CA496E"/>
    <w:rsid w:val="00CA6488"/>
    <w:rsid w:val="00CA6636"/>
    <w:rsid w:val="00CD7E84"/>
    <w:rsid w:val="00CF544F"/>
    <w:rsid w:val="00CF5AAF"/>
    <w:rsid w:val="00D13540"/>
    <w:rsid w:val="00D157DB"/>
    <w:rsid w:val="00D23232"/>
    <w:rsid w:val="00D302C0"/>
    <w:rsid w:val="00D45F3F"/>
    <w:rsid w:val="00D5132E"/>
    <w:rsid w:val="00D57DC6"/>
    <w:rsid w:val="00D60BEC"/>
    <w:rsid w:val="00D914BB"/>
    <w:rsid w:val="00D96247"/>
    <w:rsid w:val="00DA1D2F"/>
    <w:rsid w:val="00DA693D"/>
    <w:rsid w:val="00DA6E64"/>
    <w:rsid w:val="00DB062F"/>
    <w:rsid w:val="00DB3788"/>
    <w:rsid w:val="00DC2B7D"/>
    <w:rsid w:val="00DF4802"/>
    <w:rsid w:val="00E02AC5"/>
    <w:rsid w:val="00E0565C"/>
    <w:rsid w:val="00E40943"/>
    <w:rsid w:val="00E41F15"/>
    <w:rsid w:val="00E7468B"/>
    <w:rsid w:val="00E851A3"/>
    <w:rsid w:val="00E96321"/>
    <w:rsid w:val="00EB4111"/>
    <w:rsid w:val="00EC4678"/>
    <w:rsid w:val="00EC48D1"/>
    <w:rsid w:val="00ED6D28"/>
    <w:rsid w:val="00EF3832"/>
    <w:rsid w:val="00F040F2"/>
    <w:rsid w:val="00F11807"/>
    <w:rsid w:val="00F15316"/>
    <w:rsid w:val="00F20E09"/>
    <w:rsid w:val="00F22FA4"/>
    <w:rsid w:val="00F31DCD"/>
    <w:rsid w:val="00F55C3E"/>
    <w:rsid w:val="00F6672A"/>
    <w:rsid w:val="00F66CB3"/>
    <w:rsid w:val="00F8020E"/>
    <w:rsid w:val="00F91E9D"/>
    <w:rsid w:val="00FB33EE"/>
    <w:rsid w:val="00FC2C7E"/>
    <w:rsid w:val="00FD2AFB"/>
    <w:rsid w:val="00FD5B47"/>
    <w:rsid w:val="00FD7EA9"/>
    <w:rsid w:val="00FE62C9"/>
    <w:rsid w:val="00FE6371"/>
    <w:rsid w:val="00FE752D"/>
    <w:rsid w:val="00FE7827"/>
    <w:rsid w:val="00FE7B53"/>
    <w:rsid w:val="00FF069D"/>
    <w:rsid w:val="00FF1EC2"/>
    <w:rsid w:val="00FF2DC3"/>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19F"/>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C16309"/>
    <w:pPr>
      <w:suppressAutoHyphens/>
      <w:spacing w:before="170" w:after="170"/>
      <w:jc w:val="both"/>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8F3BE8"/>
    <w:pPr>
      <w:keepNext/>
      <w:suppressAutoHyphens/>
      <w:spacing w:before="170" w:after="57" w:line="240" w:lineRule="auto"/>
    </w:pPr>
    <w:rPr>
      <w:rFonts w:ascii="Liberation Serif" w:eastAsia="NSimSun" w:hAnsi="Liberation Serif" w:cs="Lucida Sans"/>
      <w:b/>
      <w:sz w:val="24"/>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3109DC"/>
    <w:rPr>
      <w:position w:val="0"/>
      <w:sz w:val="2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8F3BE8"/>
    <w:pP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8F3BE8"/>
    <w:pPr>
      <w:suppressAutoHyphens/>
      <w:spacing w:after="283" w:line="240" w:lineRule="auto"/>
      <w:jc w:val="right"/>
    </w:pPr>
    <w:rPr>
      <w:rFonts w:ascii="Liberation Serif" w:eastAsia="NSimSun" w:hAnsi="Liberation Serif" w:cs="Lucida Sans"/>
      <w:color w:val="000000"/>
      <w:sz w:val="24"/>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394</Pages>
  <Words>115723</Words>
  <Characters>659623</Characters>
  <Application>Microsoft Office Word</Application>
  <DocSecurity>0</DocSecurity>
  <Lines>5496</Lines>
  <Paragraphs>1547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192</cp:revision>
  <dcterms:created xsi:type="dcterms:W3CDTF">2025-12-08T12:27:00Z</dcterms:created>
  <dcterms:modified xsi:type="dcterms:W3CDTF">2025-12-16T15:18:00Z</dcterms:modified>
</cp:coreProperties>
</file>