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Default="001340AE" w:rsidP="0038200B">
      <w:pPr>
        <w:rPr>
          <w:rStyle w:val="wwc-sesame"/>
        </w:rPr>
      </w:pPr>
      <w:r w:rsidRPr="001340AE">
        <w:rPr>
          <w:rStyle w:val="wwc-sesame"/>
        </w:rPr>
        <w:t>Temp Sesame</w:t>
      </w:r>
    </w:p>
    <w:p w14:paraId="3267DF7D" w14:textId="2754D823" w:rsidR="000C0978" w:rsidRPr="000C0978" w:rsidRDefault="000C0978" w:rsidP="000C0978">
      <w:pPr>
        <w:rPr>
          <w:rStyle w:val="www-alert"/>
        </w:rPr>
      </w:pPr>
      <w:r w:rsidRPr="000C0978">
        <w:rPr>
          <w:rStyle w:val="www-alert"/>
        </w:rPr>
        <w:t>Temp Alert</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xml:space="preserve">) set rolling. There is nothing in the teaching of the Buddha, the Blessed One, outside the Wheel of Dhamma. In </w:t>
      </w:r>
      <w:r w:rsidRPr="000209BC">
        <w:lastRenderedPageBreak/>
        <w:t>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xml:space="preserve">). This is supported by statements such as: ‘Up to this point, </w:t>
      </w:r>
      <w:r w:rsidRPr="000209BC">
        <w:lastRenderedPageBreak/>
        <w:t>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is reminiscent of 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lastRenderedPageBreak/>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doubtful, perhaps ‘various 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w:t>
      </w:r>
      <w:r w:rsidRPr="000209BC">
        <w:lastRenderedPageBreak/>
        <w:t>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0209BC">
        <w:rPr>
          <w:i/>
          <w:iCs/>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t>
      </w:r>
      <w:proofErr w:type="gramStart"/>
      <w:r w:rsidRPr="000209BC">
        <w:t>well known</w:t>
      </w:r>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0209BC">
        <w:rPr>
          <w:i/>
          <w:iCs/>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 xml:space="preserve">in </w:t>
      </w:r>
      <w:r w:rsidRPr="000209BC">
        <w:lastRenderedPageBreak/>
        <w:t>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0209BC">
        <w:rPr>
          <w:i/>
          <w:iCs/>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xml:space="preserve">), ‘endowment with mind’ </w:t>
      </w:r>
      <w:r w:rsidRPr="000209BC">
        <w:lastRenderedPageBreak/>
        <w:t>(</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0209BC">
        <w:rPr>
          <w:i/>
          <w:iCs/>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lastRenderedPageBreak/>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lastRenderedPageBreak/>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of 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lastRenderedPageBreak/>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The first three terms are all 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 xml:space="preserve">The first thing to notice is the value of seeing the Buddhist scriptures in their historical and cultural context. In some cases this leads us to secure </w:t>
      </w:r>
      <w:r w:rsidRPr="000209BC">
        <w:lastRenderedPageBreak/>
        <w:t>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 xml:space="preserve">yutta material is likely, on average, to be early, and the accretions are mainly restricted to editorial repetitions, etc., rather than doctrinal </w:t>
      </w:r>
      <w:r w:rsidRPr="000209BC">
        <w:lastRenderedPageBreak/>
        <w:t>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w:t>
      </w:r>
      <w:r w:rsidRPr="000209BC">
        <w:lastRenderedPageBreak/>
        <w:t>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 xml:space="preserve">This being so, an approach to meditation that emphasizes the essential harmony and complementariness of samatha and vipassanā should be a healing force. We can appreciate the various approaches to meditation </w:t>
      </w:r>
      <w:r w:rsidRPr="000209BC">
        <w:lastRenderedPageBreak/>
        <w:t>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949D6" w14:textId="77777777" w:rsidR="00CC46FE" w:rsidRDefault="00CC46FE" w:rsidP="00F15316">
      <w:pPr>
        <w:spacing w:after="0" w:line="240" w:lineRule="auto"/>
      </w:pPr>
      <w:r>
        <w:separator/>
      </w:r>
    </w:p>
  </w:endnote>
  <w:endnote w:type="continuationSeparator" w:id="0">
    <w:p w14:paraId="4012C46B" w14:textId="77777777" w:rsidR="00CC46FE" w:rsidRDefault="00CC46F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69101" w14:textId="77777777" w:rsidR="00CC46FE" w:rsidRDefault="00CC46FE" w:rsidP="00D60BEC">
      <w:pPr>
        <w:spacing w:before="240" w:after="0" w:line="240" w:lineRule="auto"/>
      </w:pPr>
      <w:r w:rsidRPr="00D60BEC">
        <w:separator/>
      </w:r>
    </w:p>
  </w:footnote>
  <w:footnote w:type="continuationSeparator" w:id="0">
    <w:p w14:paraId="703F80E2" w14:textId="77777777" w:rsidR="00CC46FE" w:rsidRDefault="00CC46F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16E3583"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0102D9E4"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 xml:space="preserve">386–7; translation corrected following </w:t>
      </w:r>
      <w:r w:rsidR="00445C9D" w:rsidRPr="00445C9D">
        <w:rPr>
          <w:rStyle w:val="wwc-sesame-zot-reference"/>
        </w:rPr>
        <w:t>Lamotte</w:t>
      </w:r>
      <w:r w:rsidRPr="0008324F">
        <w:t>, pg.</w:t>
      </w:r>
      <w:r w:rsidR="00C24C12">
        <w:t xml:space="preserve"> </w:t>
      </w:r>
      <w:r w:rsidRPr="0008324F">
        <w:t>177.</w:t>
      </w:r>
    </w:p>
  </w:footnote>
  <w:footnote w:id="68">
    <w:p w14:paraId="08B18DC2" w14:textId="2A32983E"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2D1ABF">
        <w:rPr>
          <w:rStyle w:val="Emphasis"/>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445C9D">
        <w:rPr>
          <w:rStyle w:val="wwc-sesame-zot-reference"/>
        </w:rPr>
        <w:t>De Jong’s</w:t>
      </w:r>
      <w:r w:rsidR="00833605" w:rsidRPr="00513F3B">
        <w:rPr>
          <w:lang w:eastAsia="en-GB"/>
        </w:rPr>
        <w:t xml:space="preserve">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2D1ABF">
        <w:rPr>
          <w:rStyle w:val="wwc-pali"/>
        </w:rPr>
        <w:t>sūtra, gāthā, itivuttaka, jātaka, abbhūtadhamma, nidāna, aupamya, geya, 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179 (adapted following </w:t>
      </w:r>
      <w:r w:rsidR="0048020E" w:rsidRPr="0048020E">
        <w:rPr>
          <w:rStyle w:val="wwc-sesame-zot-reference"/>
        </w:rPr>
        <w:t>De Jong’s</w:t>
      </w:r>
      <w:r w:rsidR="00833605" w:rsidRPr="00513F3B">
        <w:rPr>
          <w:lang w:eastAsia="en-GB"/>
        </w:rPr>
        <w:t xml:space="preserve"> note,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3398E159" w:rsidR="008F6FA1" w:rsidRDefault="008F6FA1">
      <w:pPr>
        <w:pStyle w:val="FootnoteText"/>
      </w:pPr>
      <w:r>
        <w:rPr>
          <w:rStyle w:val="FootnoteReference"/>
        </w:rPr>
        <w:footnoteRef/>
      </w:r>
      <w:r>
        <w:t xml:space="preserve"> </w:t>
      </w:r>
      <w:r w:rsidR="0048020E" w:rsidRPr="0048020E">
        <w:rPr>
          <w:rStyle w:val="wwc-sesame-zot-reference"/>
        </w:rPr>
        <w:t>Przylyski</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xml:space="preserve">. See </w:t>
      </w:r>
      <w:r w:rsidR="0048020E" w:rsidRPr="006E3EB1">
        <w:rPr>
          <w:rStyle w:val="wwc-sesame-zot-reference"/>
        </w:rPr>
        <w:t xml:space="preserve">Anālayo </w:t>
      </w:r>
      <w:r w:rsidR="00833605" w:rsidRPr="006E3EB1">
        <w:rPr>
          <w:rStyle w:val="wwc-sesame-zot-reference"/>
        </w:rPr>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7810FF73" w:rsidR="001921B9" w:rsidRDefault="001921B9">
      <w:pPr>
        <w:pStyle w:val="FootnoteText"/>
      </w:pPr>
      <w:r>
        <w:rPr>
          <w:rStyle w:val="FootnoteReference"/>
        </w:rPr>
        <w:footnoteRef/>
      </w:r>
      <w:r>
        <w:t xml:space="preserve"> </w:t>
      </w:r>
      <w:r w:rsidR="006E3EB1" w:rsidRPr="006E3EB1">
        <w:rPr>
          <w:rStyle w:val="wwc-sesame-zot-reference"/>
        </w:rPr>
        <w:t>Gethin</w:t>
      </w:r>
      <w:r w:rsidR="00A73AA1" w:rsidRPr="00513F3B">
        <w:rPr>
          <w:lang w:eastAsia="en-GB"/>
        </w:rPr>
        <w:t>,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40D691FC" w:rsidR="006F441E" w:rsidRDefault="006F441E">
      <w:pPr>
        <w:pStyle w:val="FootnoteText"/>
      </w:pPr>
      <w:r>
        <w:rPr>
          <w:rStyle w:val="FootnoteReference"/>
        </w:rPr>
        <w:footnoteRef/>
      </w:r>
      <w:r>
        <w:t xml:space="preserve"> </w:t>
      </w:r>
      <w:r w:rsidR="00367177" w:rsidRPr="00367177">
        <w:rPr>
          <w:rStyle w:val="wwc-sesame-zot-reference"/>
        </w:rPr>
        <w:t>Gethin</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0F3654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513F3B">
        <w:rPr>
          <w:i/>
          <w:iCs/>
          <w:lang w:eastAsia="en-GB"/>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513F3B">
        <w:rPr>
          <w:i/>
          <w:iCs/>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092759" w:rsidRPr="00ED510B">
          <w:rPr>
            <w:rStyle w:val="Hyperlink"/>
            <w:lang w:eastAsia="en-GB"/>
          </w:rPr>
          <w:t>MA 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3B348268"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(2000)</w:t>
      </w:r>
      <w:r w:rsidR="00092759" w:rsidRPr="00513F3B">
        <w:rPr>
          <w:lang w:eastAsia="en-GB"/>
        </w:rPr>
        <w:t xml:space="preserve">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3E47EAEF" w:rsidR="00AF1CA1" w:rsidRDefault="00AF1CA1">
      <w:pPr>
        <w:pStyle w:val="FootnoteText"/>
      </w:pPr>
      <w:r>
        <w:rPr>
          <w:rStyle w:val="FootnoteReference"/>
        </w:rPr>
        <w:footnoteRef/>
      </w:r>
      <w:r>
        <w:t xml:space="preserve"> </w:t>
      </w:r>
      <w:r w:rsidR="00492150" w:rsidRPr="00492150">
        <w:rPr>
          <w:rStyle w:val="wwc-sesame-zot-reference"/>
        </w:rPr>
        <w:t>Bronkhorst (2000)</w:t>
      </w:r>
      <w:r w:rsidR="00F75D20" w:rsidRPr="00513F3B">
        <w:rPr>
          <w:lang w:eastAsia="en-GB"/>
        </w:rPr>
        <w:t>, pp. 72</w:t>
      </w:r>
      <w:r w:rsidR="00F75D20" w:rsidRPr="00513F3B">
        <w:rPr>
          <w:i/>
          <w:iCs/>
          <w:lang w:eastAsia="en-GB"/>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E60E79"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(2000)</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513F3B">
        <w:rPr>
          <w:i/>
          <w:iCs/>
          <w:lang w:eastAsia="en-GB"/>
        </w:rPr>
        <w:t>ff.</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6AEB9DD0"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787BDA" w:rsidRPr="00104F81">
          <w:rPr>
            <w:rStyle w:val="Hyperlink"/>
            <w:lang w:eastAsia="en-GB"/>
          </w:rPr>
          <w:t>DA 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289BEA32" w:rsidR="000F6A24" w:rsidRDefault="000F6A24">
      <w:pPr>
        <w:pStyle w:val="FootnoteText"/>
      </w:pPr>
      <w:r>
        <w:rPr>
          <w:rStyle w:val="FootnoteReference"/>
        </w:rPr>
        <w:footnoteRef/>
      </w:r>
      <w:r>
        <w:t xml:space="preserve"> </w:t>
      </w:r>
      <w:hyperlink r:id="rId240"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53305802" w:rsidR="002563C3" w:rsidRDefault="002563C3">
      <w:pPr>
        <w:pStyle w:val="FootnoteText"/>
      </w:pPr>
      <w:r>
        <w:rPr>
          <w:rStyle w:val="FootnoteReference"/>
        </w:rPr>
        <w:footnoteRef/>
      </w:r>
      <w:r>
        <w:t xml:space="preserve"> </w:t>
      </w:r>
      <w:r w:rsidR="000C0978" w:rsidRPr="000C0978">
        <w:rPr>
          <w:rStyle w:val="wwc-sesame-zot-reference"/>
        </w:rPr>
        <w:t>Waldschmidt (1950, 1951)</w:t>
      </w:r>
      <w:r w:rsidR="00EB144E" w:rsidRPr="00513F3B">
        <w:rPr>
          <w:lang w:eastAsia="en-GB"/>
        </w:rPr>
        <w:t xml:space="preserve"> 10.8.</w:t>
      </w:r>
    </w:p>
  </w:footnote>
  <w:footnote w:id="255">
    <w:p w14:paraId="6964BAB5" w14:textId="1200C4C7"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B144E" w:rsidRPr="00104F81">
          <w:rPr>
            <w:rStyle w:val="Hyperlink"/>
            <w:lang w:eastAsia="en-GB"/>
          </w:rPr>
          <w:t>DA 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FCB2A02" w:rsidR="00532B0A" w:rsidRDefault="00532B0A">
      <w:pPr>
        <w:pStyle w:val="FootnoteText"/>
      </w:pPr>
      <w:r>
        <w:rPr>
          <w:rStyle w:val="FootnoteReference"/>
        </w:rPr>
        <w:footnoteRef/>
      </w:r>
      <w:r>
        <w:t xml:space="preserve"> </w:t>
      </w:r>
      <w:r w:rsidR="00594FB9" w:rsidRPr="00513F3B">
        <w:rPr>
          <w:lang w:eastAsia="en-GB"/>
        </w:rPr>
        <w:t>See Vsm trans. (</w:t>
      </w:r>
      <w:r w:rsidR="00B05D24" w:rsidRPr="00B05D24">
        <w:rPr>
          <w:rStyle w:val="wwc-sesame-zot-reference"/>
        </w:rPr>
        <w:t>Ñāṇamoli</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57C2C35A"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(2001)</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0A7DA5BB" w:rsidR="00532B0A" w:rsidRDefault="00532B0A">
      <w:pPr>
        <w:pStyle w:val="FootnoteText"/>
      </w:pPr>
      <w:r>
        <w:rPr>
          <w:rStyle w:val="FootnoteReference"/>
        </w:rPr>
        <w:footnoteRef/>
      </w:r>
      <w:r>
        <w:t xml:space="preserve"> </w:t>
      </w:r>
      <w:r w:rsidR="00781AFB" w:rsidRPr="00781AFB">
        <w:rPr>
          <w:rStyle w:val="wwc-sesame-zot-reference"/>
        </w:rPr>
        <w:t>Gethin (2001)</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0258D5ED" w:rsidR="00532B0A" w:rsidRDefault="00532B0A">
      <w:pPr>
        <w:pStyle w:val="FootnoteText"/>
      </w:pPr>
      <w:r>
        <w:rPr>
          <w:rStyle w:val="FootnoteReference"/>
        </w:rPr>
        <w:footnoteRef/>
      </w:r>
      <w:r>
        <w:t xml:space="preserv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5F4535" w:rsidRPr="00104F81">
          <w:rPr>
            <w:rStyle w:val="Hyperlink"/>
            <w:lang w:eastAsia="en-GB"/>
          </w:rPr>
          <w:t>DA 7</w:t>
        </w:r>
      </w:hyperlink>
      <w:r w:rsidR="005F4535" w:rsidRPr="00513F3B">
        <w:rPr>
          <w:lang w:eastAsia="en-GB"/>
        </w:rPr>
        <w:t>/</w:t>
      </w:r>
      <w:hyperlink r:id="rId315"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DAB7380"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513F3B">
        <w:rPr>
          <w:i/>
          <w:iCs/>
          <w:lang w:eastAsia="en-GB"/>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9620CC" w:rsidRPr="00CF1673">
          <w:rPr>
            <w:rStyle w:val="Hyperlink"/>
            <w:lang w:eastAsia="en-GB"/>
          </w:rPr>
          <w:t>MA 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69" w:history="1">
        <w:r w:rsidR="00834F3B" w:rsidRPr="00CF1673">
          <w:rPr>
            <w:rStyle w:val="Hyperlink"/>
            <w:lang w:eastAsia="en-GB"/>
          </w:rPr>
          <w:t>MA 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623719" w:rsidRPr="00104F81">
          <w:rPr>
            <w:rStyle w:val="Hyperlink"/>
            <w:lang w:eastAsia="en-GB"/>
          </w:rPr>
          <w:t>DA 13</w:t>
        </w:r>
      </w:hyperlink>
      <w:r w:rsidR="00623719" w:rsidRPr="00513F3B">
        <w:rPr>
          <w:lang w:eastAsia="en-GB"/>
        </w:rPr>
        <w:t>/T № 14/</w:t>
      </w:r>
      <w:hyperlink r:id="rId386"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8A7C0A" w:rsidRPr="00CF1673">
          <w:rPr>
            <w:rStyle w:val="Hyperlink"/>
            <w:lang w:eastAsia="en-GB"/>
          </w:rPr>
          <w:t>MA 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46" w:history="1">
        <w:r w:rsidR="001B5F92" w:rsidRPr="00CF1673">
          <w:rPr>
            <w:rStyle w:val="Hyperlink"/>
            <w:lang w:eastAsia="en-GB"/>
          </w:rPr>
          <w:t>MA 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364E00C7"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pp. 39</w:t>
      </w:r>
      <w:r w:rsidR="00C93C1F" w:rsidRPr="00C93C1F">
        <w:rPr>
          <w:lang w:eastAsia="en-GB"/>
        </w:rPr>
        <w:t>5ff.</w:t>
      </w:r>
    </w:p>
  </w:footnote>
  <w:footnote w:id="391">
    <w:p w14:paraId="4FF48866" w14:textId="1740BC73"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1B023114"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Schopen 1997</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247724D7"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123039" w:rsidRPr="00CF1673">
          <w:rPr>
            <w:rStyle w:val="Hyperlink"/>
            <w:lang w:eastAsia="en-GB"/>
          </w:rPr>
          <w:t>MA 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99" w:history="1">
        <w:r w:rsidR="00123039" w:rsidRPr="00CF1673">
          <w:rPr>
            <w:rStyle w:val="Hyperlink"/>
            <w:lang w:eastAsia="en-GB"/>
          </w:rPr>
          <w:t>MA 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123039" w:rsidRPr="00CF1673">
          <w:rPr>
            <w:rStyle w:val="Hyperlink"/>
            <w:lang w:eastAsia="en-GB"/>
          </w:rPr>
          <w:t>MA 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123039" w:rsidRPr="00CF1673">
          <w:rPr>
            <w:rStyle w:val="Hyperlink"/>
            <w:lang w:eastAsia="en-GB"/>
          </w:rPr>
          <w:t>MA 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123039" w:rsidRPr="00CF1673">
          <w:rPr>
            <w:rStyle w:val="Hyperlink"/>
            <w:lang w:eastAsia="en-GB"/>
          </w:rPr>
          <w:t>MA 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05F1BCEE"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r w:rsidR="006933A2" w:rsidRPr="00513F3B">
        <w:rPr>
          <w:lang w:eastAsia="en-GB"/>
        </w:rPr>
        <w:t>Aśokarājavadāna 1206 [</w:t>
      </w:r>
      <w:r w:rsidR="000C19B5" w:rsidRPr="000C19B5">
        <w:rPr>
          <w:rStyle w:val="wwc-sesame-zot-reference"/>
        </w:rPr>
        <w:t>Przylyski 1923</w:t>
      </w:r>
      <w:r w:rsidR="006933A2" w:rsidRPr="00513F3B">
        <w:rPr>
          <w:lang w:eastAsia="en-GB"/>
        </w:rPr>
        <w:t xml:space="preserve"> a:363–364].</w:t>
      </w:r>
    </w:p>
  </w:footnote>
  <w:footnote w:id="458">
    <w:p w14:paraId="3B62211B" w14:textId="5BD55A9A"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 xml:space="preserve">3 [Strong 1983b:174;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513F3B">
        <w:rPr>
          <w:i/>
          <w:iCs/>
          <w:lang w:eastAsia="en-GB"/>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513F3B">
        <w:rPr>
          <w:i/>
          <w:iCs/>
          <w:lang w:eastAsia="en-GB"/>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4FF7E20C"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A620EE" w:rsidRPr="00CF1673">
          <w:rPr>
            <w:rStyle w:val="Hyperlink"/>
            <w:lang w:eastAsia="en-GB"/>
          </w:rPr>
          <w:t>MA 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73043C">
        <w:rPr>
          <w:rStyle w:val="wwc-pali"/>
        </w:rPr>
        <w:t>√sthā</w:t>
      </w:r>
      <w:r w:rsidR="00420504" w:rsidRPr="00513F3B">
        <w:rPr>
          <w:lang w:eastAsia="en-GB"/>
        </w:rPr>
        <w:t>; this has the same prefixes in the same order (</w:t>
      </w:r>
      <w:r w:rsidR="00420504" w:rsidRPr="0073043C">
        <w:rPr>
          <w:rStyle w:val="wwc-pali"/>
        </w:rPr>
        <w:t>ṭhiti, saṇṭhiti, 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13E5"/>
    <w:rsid w:val="00036596"/>
    <w:rsid w:val="00036A77"/>
    <w:rsid w:val="0004151E"/>
    <w:rsid w:val="00042632"/>
    <w:rsid w:val="00042C85"/>
    <w:rsid w:val="00042ECD"/>
    <w:rsid w:val="00047B9E"/>
    <w:rsid w:val="000537AB"/>
    <w:rsid w:val="000539D7"/>
    <w:rsid w:val="0005628A"/>
    <w:rsid w:val="00061235"/>
    <w:rsid w:val="00066C41"/>
    <w:rsid w:val="00067548"/>
    <w:rsid w:val="0007005E"/>
    <w:rsid w:val="000806B5"/>
    <w:rsid w:val="00081DEE"/>
    <w:rsid w:val="000828FA"/>
    <w:rsid w:val="00083690"/>
    <w:rsid w:val="00085A1F"/>
    <w:rsid w:val="00090D5F"/>
    <w:rsid w:val="00091989"/>
    <w:rsid w:val="0009232E"/>
    <w:rsid w:val="00092759"/>
    <w:rsid w:val="000968E2"/>
    <w:rsid w:val="00097CEC"/>
    <w:rsid w:val="000A0E39"/>
    <w:rsid w:val="000A47A2"/>
    <w:rsid w:val="000A632A"/>
    <w:rsid w:val="000B458E"/>
    <w:rsid w:val="000B55EC"/>
    <w:rsid w:val="000B7FA1"/>
    <w:rsid w:val="000C0978"/>
    <w:rsid w:val="000C0FB2"/>
    <w:rsid w:val="000C19B5"/>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340E1"/>
    <w:rsid w:val="00143F40"/>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9135C"/>
    <w:rsid w:val="001921B9"/>
    <w:rsid w:val="001A40C2"/>
    <w:rsid w:val="001B2C14"/>
    <w:rsid w:val="001B487E"/>
    <w:rsid w:val="001B5F92"/>
    <w:rsid w:val="001B7EA7"/>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60425"/>
    <w:rsid w:val="00260636"/>
    <w:rsid w:val="002711B2"/>
    <w:rsid w:val="00274591"/>
    <w:rsid w:val="00275631"/>
    <w:rsid w:val="00281218"/>
    <w:rsid w:val="002851BA"/>
    <w:rsid w:val="002955A1"/>
    <w:rsid w:val="002A1B75"/>
    <w:rsid w:val="002A4DDC"/>
    <w:rsid w:val="002A56DB"/>
    <w:rsid w:val="002A7D9B"/>
    <w:rsid w:val="002B07A9"/>
    <w:rsid w:val="002C34B5"/>
    <w:rsid w:val="002C440C"/>
    <w:rsid w:val="002C48C2"/>
    <w:rsid w:val="002C6FA6"/>
    <w:rsid w:val="002D06FE"/>
    <w:rsid w:val="002D1ABF"/>
    <w:rsid w:val="002D3409"/>
    <w:rsid w:val="002E797E"/>
    <w:rsid w:val="002F07EC"/>
    <w:rsid w:val="00302E1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C1"/>
    <w:rsid w:val="0036795A"/>
    <w:rsid w:val="00372D35"/>
    <w:rsid w:val="00373040"/>
    <w:rsid w:val="0038200B"/>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2DD3"/>
    <w:rsid w:val="00406E13"/>
    <w:rsid w:val="004109E9"/>
    <w:rsid w:val="00412977"/>
    <w:rsid w:val="00414B1C"/>
    <w:rsid w:val="004160DB"/>
    <w:rsid w:val="004202BB"/>
    <w:rsid w:val="00420504"/>
    <w:rsid w:val="00422CB3"/>
    <w:rsid w:val="00424F7F"/>
    <w:rsid w:val="00425518"/>
    <w:rsid w:val="00427A33"/>
    <w:rsid w:val="00435F86"/>
    <w:rsid w:val="00445C9D"/>
    <w:rsid w:val="004633FA"/>
    <w:rsid w:val="00467E65"/>
    <w:rsid w:val="00470E9F"/>
    <w:rsid w:val="0047236C"/>
    <w:rsid w:val="0048020E"/>
    <w:rsid w:val="00483AC8"/>
    <w:rsid w:val="004857C8"/>
    <w:rsid w:val="00492150"/>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1D92"/>
    <w:rsid w:val="00525867"/>
    <w:rsid w:val="005279B4"/>
    <w:rsid w:val="00527C5F"/>
    <w:rsid w:val="00532B0A"/>
    <w:rsid w:val="00536770"/>
    <w:rsid w:val="00541B60"/>
    <w:rsid w:val="00542DF1"/>
    <w:rsid w:val="00557A80"/>
    <w:rsid w:val="00561D56"/>
    <w:rsid w:val="005643F2"/>
    <w:rsid w:val="00565E55"/>
    <w:rsid w:val="00570138"/>
    <w:rsid w:val="005750E7"/>
    <w:rsid w:val="00587994"/>
    <w:rsid w:val="0059390F"/>
    <w:rsid w:val="00594FB9"/>
    <w:rsid w:val="005A4721"/>
    <w:rsid w:val="005A4B2E"/>
    <w:rsid w:val="005B119F"/>
    <w:rsid w:val="005B7587"/>
    <w:rsid w:val="005C379F"/>
    <w:rsid w:val="005C3A41"/>
    <w:rsid w:val="005C3F8F"/>
    <w:rsid w:val="005C65E5"/>
    <w:rsid w:val="005E0DFC"/>
    <w:rsid w:val="005E2E6F"/>
    <w:rsid w:val="005E5BDA"/>
    <w:rsid w:val="005F4535"/>
    <w:rsid w:val="005F7FE6"/>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4E85"/>
    <w:rsid w:val="00657AD2"/>
    <w:rsid w:val="006603AA"/>
    <w:rsid w:val="0066358C"/>
    <w:rsid w:val="00666E51"/>
    <w:rsid w:val="006703B4"/>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5302"/>
    <w:rsid w:val="00781AFB"/>
    <w:rsid w:val="00787BDA"/>
    <w:rsid w:val="00793500"/>
    <w:rsid w:val="007A31B4"/>
    <w:rsid w:val="007A68BF"/>
    <w:rsid w:val="007A7251"/>
    <w:rsid w:val="007B6E0C"/>
    <w:rsid w:val="007D5569"/>
    <w:rsid w:val="007E12BF"/>
    <w:rsid w:val="007E160B"/>
    <w:rsid w:val="007E2960"/>
    <w:rsid w:val="007E2CFB"/>
    <w:rsid w:val="007E555A"/>
    <w:rsid w:val="007E7EE4"/>
    <w:rsid w:val="007F0E2B"/>
    <w:rsid w:val="007F3824"/>
    <w:rsid w:val="0080055E"/>
    <w:rsid w:val="00800A19"/>
    <w:rsid w:val="0080364E"/>
    <w:rsid w:val="00807E88"/>
    <w:rsid w:val="0081109B"/>
    <w:rsid w:val="008116F6"/>
    <w:rsid w:val="00814CE2"/>
    <w:rsid w:val="00815025"/>
    <w:rsid w:val="00823C14"/>
    <w:rsid w:val="0082671E"/>
    <w:rsid w:val="00833605"/>
    <w:rsid w:val="00834F3B"/>
    <w:rsid w:val="00836237"/>
    <w:rsid w:val="00852112"/>
    <w:rsid w:val="0085328B"/>
    <w:rsid w:val="00854778"/>
    <w:rsid w:val="00860BDC"/>
    <w:rsid w:val="0086211D"/>
    <w:rsid w:val="008629AD"/>
    <w:rsid w:val="00866E2E"/>
    <w:rsid w:val="0087484D"/>
    <w:rsid w:val="008778F2"/>
    <w:rsid w:val="0088597C"/>
    <w:rsid w:val="00895C50"/>
    <w:rsid w:val="00895F53"/>
    <w:rsid w:val="008A476E"/>
    <w:rsid w:val="008A7C0A"/>
    <w:rsid w:val="008B3318"/>
    <w:rsid w:val="008B707B"/>
    <w:rsid w:val="008D0A98"/>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07A1"/>
    <w:rsid w:val="00936531"/>
    <w:rsid w:val="00944972"/>
    <w:rsid w:val="009475C5"/>
    <w:rsid w:val="009537AA"/>
    <w:rsid w:val="00955E53"/>
    <w:rsid w:val="009609F3"/>
    <w:rsid w:val="009620CC"/>
    <w:rsid w:val="009648C3"/>
    <w:rsid w:val="00973E96"/>
    <w:rsid w:val="009768EA"/>
    <w:rsid w:val="0098037B"/>
    <w:rsid w:val="009835F2"/>
    <w:rsid w:val="00987F59"/>
    <w:rsid w:val="00992CF8"/>
    <w:rsid w:val="00994016"/>
    <w:rsid w:val="00996C27"/>
    <w:rsid w:val="009A3412"/>
    <w:rsid w:val="009B1951"/>
    <w:rsid w:val="009F2678"/>
    <w:rsid w:val="00A03A44"/>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C0706"/>
    <w:rsid w:val="00AC447B"/>
    <w:rsid w:val="00AC7E42"/>
    <w:rsid w:val="00AD1A3E"/>
    <w:rsid w:val="00AD36EA"/>
    <w:rsid w:val="00AD3C3F"/>
    <w:rsid w:val="00AE3EA4"/>
    <w:rsid w:val="00AE3F4E"/>
    <w:rsid w:val="00AE47E9"/>
    <w:rsid w:val="00AF1CA1"/>
    <w:rsid w:val="00AF2969"/>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6183"/>
    <w:rsid w:val="00BD668E"/>
    <w:rsid w:val="00BE4E40"/>
    <w:rsid w:val="00BE5C48"/>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30C6"/>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2B4E"/>
    <w:rsid w:val="00CF3661"/>
    <w:rsid w:val="00CF544F"/>
    <w:rsid w:val="00CF5AAF"/>
    <w:rsid w:val="00D00D83"/>
    <w:rsid w:val="00D00E1E"/>
    <w:rsid w:val="00D1160E"/>
    <w:rsid w:val="00D128C7"/>
    <w:rsid w:val="00D13540"/>
    <w:rsid w:val="00D157DB"/>
    <w:rsid w:val="00D21E43"/>
    <w:rsid w:val="00D23232"/>
    <w:rsid w:val="00D23BC7"/>
    <w:rsid w:val="00D302C0"/>
    <w:rsid w:val="00D30631"/>
    <w:rsid w:val="00D3075E"/>
    <w:rsid w:val="00D31D68"/>
    <w:rsid w:val="00D37B46"/>
    <w:rsid w:val="00D37DD0"/>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3131"/>
    <w:rsid w:val="00DF4802"/>
    <w:rsid w:val="00E015A3"/>
    <w:rsid w:val="00E01AAF"/>
    <w:rsid w:val="00E02AC5"/>
    <w:rsid w:val="00E055BC"/>
    <w:rsid w:val="00E0565C"/>
    <w:rsid w:val="00E107D0"/>
    <w:rsid w:val="00E14370"/>
    <w:rsid w:val="00E262FB"/>
    <w:rsid w:val="00E33060"/>
    <w:rsid w:val="00E40943"/>
    <w:rsid w:val="00E41F15"/>
    <w:rsid w:val="00E42B9D"/>
    <w:rsid w:val="00E56C99"/>
    <w:rsid w:val="00E6006C"/>
    <w:rsid w:val="00E60B59"/>
    <w:rsid w:val="00E61538"/>
    <w:rsid w:val="00E62390"/>
    <w:rsid w:val="00E65D18"/>
    <w:rsid w:val="00E678D1"/>
    <w:rsid w:val="00E7468B"/>
    <w:rsid w:val="00E851A3"/>
    <w:rsid w:val="00E96321"/>
    <w:rsid w:val="00EB144E"/>
    <w:rsid w:val="00EB1C91"/>
    <w:rsid w:val="00EB2463"/>
    <w:rsid w:val="00EB4111"/>
    <w:rsid w:val="00EB6212"/>
    <w:rsid w:val="00EC4678"/>
    <w:rsid w:val="00EC48D1"/>
    <w:rsid w:val="00EC5378"/>
    <w:rsid w:val="00ED510B"/>
    <w:rsid w:val="00ED6D28"/>
    <w:rsid w:val="00EE56A6"/>
    <w:rsid w:val="00EF1C13"/>
    <w:rsid w:val="00EF3832"/>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4595</TotalTime>
  <Pages>1</Pages>
  <Words>117962</Words>
  <Characters>672385</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35</cp:revision>
  <dcterms:created xsi:type="dcterms:W3CDTF">2025-12-08T12:27:00Z</dcterms:created>
  <dcterms:modified xsi:type="dcterms:W3CDTF">2026-02-06T12:56:00Z</dcterms:modified>
</cp:coreProperties>
</file>