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color w:val="000000"/>
          <w:sz w:val="28"/>
        </w:rPr>
      </w:pPr>
      <w:r>
        <w:rPr>
          <w:rFonts w:hint="eastAsia" w:ascii="宋体" w:hAnsi="宋体"/>
          <w:b/>
          <w:bCs/>
          <w:color w:val="000000"/>
          <w:sz w:val="28"/>
        </w:rPr>
        <w:t>附表 3  毕业设计</w:t>
      </w:r>
      <w:bookmarkStart w:id="0" w:name="_GoBack"/>
      <w:bookmarkEnd w:id="0"/>
      <w:r>
        <w:rPr>
          <w:rFonts w:hint="eastAsia" w:ascii="宋体" w:hAnsi="宋体"/>
          <w:b/>
          <w:bCs/>
          <w:color w:val="000000"/>
          <w:sz w:val="28"/>
        </w:rPr>
        <w:t>（论文）中期检查表</w:t>
      </w:r>
    </w:p>
    <w:tbl>
      <w:tblPr>
        <w:tblStyle w:val="3"/>
        <w:tblW w:w="9214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701"/>
        <w:gridCol w:w="1276"/>
        <w:gridCol w:w="1559"/>
        <w:gridCol w:w="1276"/>
        <w:gridCol w:w="2126"/>
      </w:tblGrid>
      <w:tr>
        <w:trPr>
          <w:trHeight w:val="693" w:hRule="atLeast"/>
        </w:trPr>
        <w:tc>
          <w:tcPr>
            <w:tcW w:w="127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0000"/>
                <w:sz w:val="24"/>
              </w:rPr>
            </w:pPr>
            <w:r>
              <w:rPr>
                <w:rFonts w:hint="eastAsia"/>
                <w:b/>
                <w:bCs w:val="0"/>
                <w:color w:val="000000"/>
                <w:sz w:val="24"/>
              </w:rPr>
              <w:t>学生姓名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 w:eastAsia="Times New Roman"/>
                <w:b/>
                <w:bCs w:val="0"/>
                <w:color w:val="000000"/>
                <w:sz w:val="24"/>
                <w:lang w:val="en-US" w:eastAsia="zh-Hans"/>
              </w:rPr>
            </w:pPr>
            <w:r>
              <w:rPr>
                <w:rFonts w:hint="eastAsia"/>
                <w:b/>
                <w:bCs w:val="0"/>
                <w:color w:val="000000"/>
                <w:sz w:val="24"/>
                <w:lang w:val="en-US" w:eastAsia="zh-Hans"/>
              </w:rPr>
              <w:t>李成玉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0000"/>
                <w:sz w:val="24"/>
              </w:rPr>
            </w:pPr>
            <w:r>
              <w:rPr>
                <w:rFonts w:hint="eastAsia"/>
                <w:b/>
                <w:bCs w:val="0"/>
                <w:color w:val="000000"/>
                <w:sz w:val="24"/>
              </w:rPr>
              <w:t>专业班级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 w:eastAsia="Times New Roman"/>
                <w:b/>
                <w:bCs w:val="0"/>
                <w:color w:val="000000"/>
                <w:sz w:val="24"/>
                <w:lang w:val="en-US" w:eastAsia="zh-Hans"/>
              </w:rPr>
            </w:pPr>
            <w:r>
              <w:rPr>
                <w:rFonts w:hint="eastAsia"/>
                <w:b/>
                <w:bCs w:val="0"/>
                <w:color w:val="000000"/>
                <w:sz w:val="24"/>
                <w:lang w:val="en-US" w:eastAsia="zh-Hans"/>
              </w:rPr>
              <w:t>软件工程</w:t>
            </w:r>
            <w:r>
              <w:rPr>
                <w:rFonts w:hint="default"/>
                <w:b/>
                <w:bCs w:val="0"/>
                <w:color w:val="000000"/>
                <w:sz w:val="24"/>
                <w:lang w:eastAsia="zh-Hans"/>
              </w:rPr>
              <w:t>5</w:t>
            </w:r>
            <w:r>
              <w:rPr>
                <w:rFonts w:hint="eastAsia"/>
                <w:b/>
                <w:bCs w:val="0"/>
                <w:color w:val="000000"/>
                <w:sz w:val="24"/>
                <w:lang w:val="en-US" w:eastAsia="zh-Hans"/>
              </w:rPr>
              <w:t>班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0000"/>
                <w:sz w:val="24"/>
              </w:rPr>
            </w:pPr>
            <w:r>
              <w:rPr>
                <w:rFonts w:hint="eastAsia"/>
                <w:b/>
                <w:bCs w:val="0"/>
                <w:color w:val="000000"/>
                <w:sz w:val="24"/>
              </w:rPr>
              <w:t>学    号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0000"/>
                <w:sz w:val="24"/>
              </w:rPr>
            </w:pPr>
            <w:r>
              <w:rPr>
                <w:rFonts w:hint="default"/>
                <w:b/>
                <w:bCs w:val="0"/>
                <w:color w:val="000000"/>
                <w:sz w:val="24"/>
              </w:rPr>
              <w:t>20177720521</w:t>
            </w:r>
          </w:p>
        </w:tc>
      </w:tr>
      <w:tr>
        <w:trPr>
          <w:trHeight w:val="693" w:hRule="atLeast"/>
        </w:trPr>
        <w:tc>
          <w:tcPr>
            <w:tcW w:w="12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 w:val="0"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 w:val="0"/>
                <w:color w:val="000000"/>
                <w:sz w:val="24"/>
              </w:rPr>
              <w:t>题    目</w:t>
            </w:r>
          </w:p>
        </w:tc>
        <w:tc>
          <w:tcPr>
            <w:tcW w:w="7938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Times New Roman"/>
                <w:b/>
                <w:bCs w:val="0"/>
                <w:color w:val="000000"/>
                <w:sz w:val="24"/>
                <w:lang w:val="en-US" w:eastAsia="zh-Hans"/>
              </w:rPr>
            </w:pPr>
            <w:r>
              <w:rPr>
                <w:rFonts w:hint="eastAsia" w:ascii="宋体" w:hAnsi="宋体"/>
                <w:b/>
                <w:bCs w:val="0"/>
                <w:color w:val="000000"/>
                <w:sz w:val="24"/>
                <w:lang w:val="en-US" w:eastAsia="zh-Hans"/>
              </w:rPr>
              <w:t>基于VR和传感器的青光眼视野检测系统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265" w:hRule="atLeast"/>
        </w:trPr>
        <w:tc>
          <w:tcPr>
            <w:tcW w:w="9214" w:type="dxa"/>
            <w:gridSpan w:val="6"/>
            <w:noWrap w:val="0"/>
            <w:vAlign w:val="top"/>
          </w:tcPr>
          <w:p>
            <w:pPr>
              <w:rPr>
                <w:rFonts w:hint="eastAsia"/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一、毕业论文进展情况（请在选择项上打“</w:t>
            </w:r>
            <w:r>
              <w:rPr>
                <w:rFonts w:hint="eastAsia" w:ascii="宋体" w:hAnsi="宋体"/>
                <w:color w:val="000000"/>
                <w:sz w:val="24"/>
              </w:rPr>
              <w:t>√”）</w:t>
            </w:r>
          </w:p>
          <w:p>
            <w:pPr>
              <w:spacing w:before="156" w:beforeLines="50" w:line="48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1、文献查阅与资料总结：好______；较好______；一般______；差______。</w:t>
            </w:r>
          </w:p>
          <w:p>
            <w:pPr>
              <w:spacing w:before="156" w:beforeLines="50" w:line="48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2、是否按原定计划进行：是______；基本是______；否______。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3、指导教师对学生毕业设计（论文）开题及撰写初稿阶段工作的评语：</w:t>
            </w:r>
          </w:p>
          <w:p>
            <w:pPr>
              <w:spacing w:before="156" w:beforeLines="50" w:line="480" w:lineRule="auto"/>
              <w:ind w:firstLine="960" w:firstLineChars="40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好______；较好______；一般______；差______。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4、对学生工作态度的评价：认真______；一般______；不认真_______。</w:t>
            </w:r>
          </w:p>
          <w:p>
            <w:pPr>
              <w:rPr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二、中期检查综合评价</w:t>
            </w:r>
            <w:r>
              <w:rPr>
                <w:rFonts w:hint="eastAsia"/>
                <w:color w:val="000000"/>
                <w:sz w:val="24"/>
              </w:rPr>
              <w:t>（请在选择项上打“</w:t>
            </w:r>
            <w:r>
              <w:rPr>
                <w:rFonts w:hint="eastAsia" w:ascii="宋体" w:hAnsi="宋体"/>
                <w:color w:val="000000"/>
                <w:sz w:val="24"/>
              </w:rPr>
              <w:t>√”）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好______；较好______；一般______；差______。</w:t>
            </w:r>
          </w:p>
          <w:p>
            <w:pPr>
              <w:spacing w:before="156" w:beforeLines="50"/>
              <w:rPr>
                <w:rFonts w:hint="eastAsia" w:ascii="宋体" w:hAnsi="宋体"/>
                <w:b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三、</w:t>
            </w:r>
            <w:r>
              <w:rPr>
                <w:rFonts w:hint="eastAsia" w:ascii="宋体" w:hAnsi="宋体"/>
                <w:b/>
                <w:color w:val="000000"/>
                <w:sz w:val="24"/>
              </w:rPr>
              <w:t>阶段性成果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 w:val="24"/>
                <w:lang w:eastAsia="zh-Hans"/>
              </w:rPr>
            </w:pPr>
            <w:r>
              <w:rPr>
                <w:color w:val="000000"/>
                <w:sz w:val="24"/>
                <w:lang w:eastAsia="zh-Hans"/>
              </w:rPr>
              <w:t>对目前最新的视野检测策略SITA做了移动端的实现</w:t>
            </w:r>
            <w:r>
              <w:rPr>
                <w:rFonts w:hint="eastAsia"/>
                <w:color w:val="000000"/>
                <w:sz w:val="24"/>
                <w:lang w:eastAsia="zh-Hans"/>
              </w:rPr>
              <w:t>。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 w:val="24"/>
                <w:lang w:eastAsia="zh-Hans"/>
              </w:rPr>
            </w:pPr>
            <w:r>
              <w:rPr>
                <w:color w:val="000000"/>
                <w:sz w:val="24"/>
                <w:lang w:eastAsia="zh-Hans"/>
              </w:rPr>
              <w:t>SITA提高检查速度的原因是参考临近点的反应选择刺激光标的强度，对估计的阈值不断更新</w:t>
            </w:r>
            <w:r>
              <w:rPr>
                <w:color w:val="000000"/>
                <w:sz w:val="24"/>
                <w:vertAlign w:val="superscript"/>
                <w:lang w:eastAsia="zh-Hans"/>
              </w:rPr>
              <w:t>[13-15]</w:t>
            </w:r>
            <w:r>
              <w:rPr>
                <w:color w:val="000000"/>
                <w:sz w:val="24"/>
                <w:lang w:eastAsia="zh-Hans"/>
              </w:rPr>
              <w:t>，基于这一点，设计了一个二维数组，每当数组中的某个位置变化时，其周围相邻的位置也跟着同样变化。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 w:val="24"/>
                <w:lang w:eastAsia="zh-Hans"/>
              </w:rPr>
            </w:pPr>
            <w:r>
              <w:rPr>
                <w:color w:val="000000"/>
                <w:sz w:val="24"/>
                <w:lang w:eastAsia="zh-Hans"/>
              </w:rPr>
              <w:t>使用canvas实现数据的可视化</w:t>
            </w:r>
            <w:r>
              <w:rPr>
                <w:rFonts w:hint="eastAsia"/>
                <w:color w:val="000000"/>
                <w:sz w:val="24"/>
                <w:lang w:eastAsia="zh-Hans"/>
              </w:rPr>
              <w:t>。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 w:val="24"/>
                <w:lang w:eastAsia="zh-Hans"/>
              </w:rPr>
            </w:pPr>
            <w:r>
              <w:rPr>
                <w:color w:val="000000"/>
                <w:sz w:val="24"/>
                <w:lang w:eastAsia="zh-Hans"/>
              </w:rPr>
              <w:t>使用了base64对客户端与服务器端的传输结果进行加密，增加了网络传输中的安全性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 w:val="24"/>
                <w:lang w:eastAsia="zh-Hans"/>
              </w:rPr>
            </w:pPr>
            <w:r>
              <w:rPr>
                <w:color w:val="000000"/>
                <w:sz w:val="24"/>
                <w:lang w:eastAsia="zh-Hans"/>
              </w:rPr>
              <w:t>将结果存放于服务器端SQLite数据库中，使之每当更换设备进行登录时，也能获取到最近一次测试的结果</w:t>
            </w:r>
            <w:r>
              <w:rPr>
                <w:rFonts w:hint="eastAsia"/>
                <w:color w:val="000000"/>
                <w:sz w:val="24"/>
                <w:lang w:eastAsia="zh-Hans"/>
              </w:rPr>
              <w:t>。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 w:val="24"/>
                <w:lang w:eastAsia="zh-Hans"/>
              </w:rPr>
            </w:pPr>
            <w:r>
              <w:rPr>
                <w:color w:val="000000"/>
                <w:sz w:val="24"/>
                <w:lang w:eastAsia="zh-Hans"/>
              </w:rPr>
              <w:t>使用了余弦相似度算法对数据进行分析，参照数据选用人群的平均值，将自身数据与参照数据当作向量求其余弦值，越接近1则结果越与人群相似，反之则不相似</w:t>
            </w:r>
            <w:r>
              <w:rPr>
                <w:rFonts w:hint="eastAsia"/>
                <w:color w:val="000000"/>
                <w:sz w:val="24"/>
              </w:rPr>
              <w:t>。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eastAsia="zh-Hans"/>
              </w:rPr>
              <w:t>提供分享功能，可将结果分享给他人</w:t>
            </w:r>
          </w:p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四、存在问题及改进措施 </w:t>
            </w:r>
          </w:p>
          <w:p>
            <w:pPr>
              <w:spacing w:before="156" w:beforeLines="50"/>
              <w:rPr>
                <w:rFonts w:hint="eastAsia" w:eastAsia="Times New Roman"/>
                <w:color w:val="000000"/>
                <w:sz w:val="24"/>
                <w:lang w:val="en-US" w:eastAsia="zh-Hans"/>
              </w:rPr>
            </w:pPr>
            <w:r>
              <w:rPr>
                <w:rFonts w:hint="eastAsia"/>
                <w:color w:val="000000"/>
                <w:sz w:val="24"/>
                <w:lang w:val="en-US" w:eastAsia="zh-Hans"/>
              </w:rPr>
              <w:t>存在问题</w:t>
            </w:r>
            <w:r>
              <w:rPr>
                <w:rFonts w:hint="default"/>
                <w:color w:val="000000"/>
                <w:sz w:val="24"/>
                <w:lang w:eastAsia="zh-Hans"/>
              </w:rPr>
              <w:t>：</w:t>
            </w:r>
            <w:r>
              <w:rPr>
                <w:rFonts w:hint="eastAsia"/>
                <w:color w:val="000000"/>
                <w:sz w:val="24"/>
                <w:lang w:val="en-US" w:eastAsia="zh-Hans"/>
              </w:rPr>
              <w:t>检测时间较慢</w:t>
            </w:r>
          </w:p>
          <w:p>
            <w:pPr>
              <w:spacing w:before="156" w:beforeLines="50"/>
              <w:rPr>
                <w:rFonts w:hint="eastAsia" w:eastAsia="Times New Roman"/>
                <w:color w:val="000000"/>
                <w:sz w:val="24"/>
                <w:lang w:val="en-US" w:eastAsia="zh-Hans"/>
              </w:rPr>
            </w:pPr>
            <w:r>
              <w:rPr>
                <w:rFonts w:hint="eastAsia"/>
                <w:color w:val="000000"/>
                <w:sz w:val="24"/>
                <w:lang w:val="en-US" w:eastAsia="zh-Hans"/>
              </w:rPr>
              <w:t>改进措施</w:t>
            </w:r>
            <w:r>
              <w:rPr>
                <w:rFonts w:hint="default"/>
                <w:color w:val="000000"/>
                <w:sz w:val="24"/>
                <w:lang w:eastAsia="zh-Hans"/>
              </w:rPr>
              <w:t>：</w:t>
            </w:r>
            <w:r>
              <w:rPr>
                <w:rFonts w:hint="eastAsia"/>
                <w:color w:val="000000"/>
                <w:sz w:val="24"/>
                <w:lang w:val="en-US" w:eastAsia="zh-Hans"/>
              </w:rPr>
              <w:t>使用新的检测算法提升检测效率</w:t>
            </w:r>
          </w:p>
          <w:p>
            <w:pPr>
              <w:spacing w:before="156" w:beforeLines="50"/>
              <w:rPr>
                <w:color w:val="000000"/>
                <w:sz w:val="24"/>
              </w:rPr>
            </w:pPr>
          </w:p>
          <w:p>
            <w:pPr>
              <w:spacing w:before="156" w:beforeLines="50"/>
              <w:rPr>
                <w:color w:val="000000"/>
                <w:sz w:val="24"/>
              </w:rPr>
            </w:pPr>
          </w:p>
          <w:p>
            <w:pPr>
              <w:spacing w:before="156" w:beforeLines="5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指导老师签名：                   </w:t>
            </w:r>
            <w:r>
              <w:rPr>
                <w:rFonts w:hint="default"/>
                <w:color w:val="000000"/>
                <w:sz w:val="24"/>
              </w:rPr>
              <w:t>2021</w:t>
            </w:r>
            <w:r>
              <w:rPr>
                <w:rFonts w:hint="eastAsia"/>
                <w:color w:val="000000"/>
                <w:sz w:val="24"/>
              </w:rPr>
              <w:t xml:space="preserve"> 年 </w:t>
            </w:r>
            <w:r>
              <w:rPr>
                <w:rFonts w:hint="default"/>
                <w:color w:val="000000"/>
                <w:sz w:val="24"/>
              </w:rPr>
              <w:t>4</w:t>
            </w:r>
            <w:r>
              <w:rPr>
                <w:rFonts w:hint="eastAsia"/>
                <w:color w:val="000000"/>
                <w:sz w:val="24"/>
              </w:rPr>
              <w:t xml:space="preserve"> 月 </w:t>
            </w:r>
            <w:r>
              <w:rPr>
                <w:rFonts w:hint="default"/>
                <w:color w:val="000000"/>
                <w:sz w:val="24"/>
              </w:rPr>
              <w:t xml:space="preserve">30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方正小标宋简体">
    <w:altName w:val="汉仪书宋二KW"/>
    <w:panose1 w:val="02010601030101010101"/>
    <w:charset w:val="00"/>
    <w:family w:val="auto"/>
    <w:pitch w:val="default"/>
    <w:sig w:usb0="00000000" w:usb1="00000000" w:usb2="00000000" w:usb3="00000000" w:csb0="0004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E26A5"/>
    <w:multiLevelType w:val="singleLevel"/>
    <w:tmpl w:val="71AE26A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FD523"/>
    <w:rsid w:val="FFAFD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2021-06-20T15:06:00Z</dcterms:created>
  <dc:creator>lichengyu</dc:creator>
  <cp:lastModifiedBy>lichengyu</cp:lastModifiedBy>
  <dcterms:modified xsi:type="dcterms:W3CDTF">2021-06-20T15:10:52Z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