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rPr>
      </w:pPr>
      <w:r>
        <w:rPr>
          <w:rFonts w:hint="eastAsia"/>
          <w:b/>
          <w:bCs/>
          <w:sz w:val="28"/>
        </w:rPr>
        <w:t>附表1   毕业设计（论文）任务书</w:t>
      </w:r>
    </w:p>
    <w:p>
      <w:pPr>
        <w:spacing w:after="156" w:afterLines="50"/>
        <w:ind w:left="-315" w:leftChars="-150" w:firstLine="508" w:firstLineChars="212"/>
        <w:jc w:val="center"/>
        <w:rPr>
          <w:rFonts w:hint="eastAsia" w:ascii="宋体" w:hAnsi="宋体"/>
          <w:sz w:val="24"/>
        </w:rPr>
      </w:pPr>
    </w:p>
    <w:tbl>
      <w:tblPr>
        <w:tblStyle w:val="6"/>
        <w:tblW w:w="9240" w:type="dxa"/>
        <w:tblInd w:w="-457"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autofit"/>
        <w:tblCellMar>
          <w:top w:w="0" w:type="dxa"/>
          <w:left w:w="108" w:type="dxa"/>
          <w:bottom w:w="0" w:type="dxa"/>
          <w:right w:w="108" w:type="dxa"/>
        </w:tblCellMar>
      </w:tblPr>
      <w:tblGrid>
        <w:gridCol w:w="1260"/>
        <w:gridCol w:w="1365"/>
        <w:gridCol w:w="1486"/>
        <w:gridCol w:w="1985"/>
        <w:gridCol w:w="1275"/>
        <w:gridCol w:w="1869"/>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443" w:hRule="atLeast"/>
        </w:trPr>
        <w:tc>
          <w:tcPr>
            <w:tcW w:w="1260" w:type="dxa"/>
            <w:vAlign w:val="center"/>
          </w:tcPr>
          <w:p>
            <w:pPr>
              <w:jc w:val="center"/>
              <w:rPr>
                <w:rFonts w:hint="eastAsia"/>
                <w:b/>
                <w:sz w:val="24"/>
              </w:rPr>
            </w:pPr>
            <w:r>
              <w:rPr>
                <w:rFonts w:hint="eastAsia"/>
                <w:b/>
                <w:sz w:val="24"/>
              </w:rPr>
              <w:t>教师姓名</w:t>
            </w:r>
          </w:p>
        </w:tc>
        <w:tc>
          <w:tcPr>
            <w:tcW w:w="1365" w:type="dxa"/>
            <w:tcBorders>
              <w:right w:val="single" w:color="auto" w:sz="4" w:space="0"/>
            </w:tcBorders>
            <w:vAlign w:val="center"/>
          </w:tcPr>
          <w:p>
            <w:pPr>
              <w:jc w:val="center"/>
              <w:rPr>
                <w:rFonts w:hint="eastAsia" w:eastAsia="宋体"/>
                <w:sz w:val="24"/>
                <w:lang w:val="en-US" w:eastAsia="zh-Hans"/>
              </w:rPr>
            </w:pPr>
            <w:r>
              <w:rPr>
                <w:rFonts w:hint="eastAsia"/>
                <w:sz w:val="24"/>
                <w:lang w:val="en-US" w:eastAsia="zh-Hans"/>
              </w:rPr>
              <w:t>王超</w:t>
            </w:r>
          </w:p>
        </w:tc>
        <w:tc>
          <w:tcPr>
            <w:tcW w:w="1486" w:type="dxa"/>
            <w:tcBorders>
              <w:left w:val="single" w:color="auto" w:sz="4" w:space="0"/>
              <w:right w:val="single" w:color="auto" w:sz="4" w:space="0"/>
            </w:tcBorders>
            <w:vAlign w:val="center"/>
          </w:tcPr>
          <w:p>
            <w:pPr>
              <w:jc w:val="center"/>
              <w:rPr>
                <w:rFonts w:hint="eastAsia"/>
                <w:b/>
                <w:sz w:val="24"/>
              </w:rPr>
            </w:pPr>
            <w:r>
              <w:rPr>
                <w:rFonts w:hint="eastAsia"/>
                <w:b/>
                <w:sz w:val="24"/>
              </w:rPr>
              <w:t>职    称</w:t>
            </w:r>
          </w:p>
        </w:tc>
        <w:tc>
          <w:tcPr>
            <w:tcW w:w="1985" w:type="dxa"/>
            <w:tcBorders>
              <w:left w:val="single" w:color="auto" w:sz="4" w:space="0"/>
            </w:tcBorders>
            <w:vAlign w:val="center"/>
          </w:tcPr>
          <w:p>
            <w:pPr>
              <w:jc w:val="center"/>
              <w:rPr>
                <w:rFonts w:hint="eastAsia"/>
                <w:sz w:val="24"/>
              </w:rPr>
            </w:pPr>
            <w:r>
              <w:rPr>
                <w:rFonts w:hint="eastAsia"/>
                <w:sz w:val="24"/>
              </w:rPr>
              <w:t>讲师</w:t>
            </w:r>
          </w:p>
        </w:tc>
        <w:tc>
          <w:tcPr>
            <w:tcW w:w="1275" w:type="dxa"/>
            <w:vAlign w:val="center"/>
          </w:tcPr>
          <w:p>
            <w:pPr>
              <w:jc w:val="center"/>
              <w:rPr>
                <w:rFonts w:hint="eastAsia"/>
                <w:b/>
                <w:sz w:val="24"/>
              </w:rPr>
            </w:pPr>
            <w:r>
              <w:rPr>
                <w:rFonts w:hint="eastAsia"/>
                <w:b/>
                <w:sz w:val="24"/>
              </w:rPr>
              <w:t>指导时间</w:t>
            </w:r>
          </w:p>
        </w:tc>
        <w:tc>
          <w:tcPr>
            <w:tcW w:w="1869" w:type="dxa"/>
            <w:tcBorders>
              <w:right w:val="single" w:color="auto" w:sz="4" w:space="0"/>
            </w:tcBorders>
            <w:vAlign w:val="center"/>
          </w:tcPr>
          <w:p>
            <w:pPr>
              <w:jc w:val="center"/>
              <w:rPr>
                <w:rFonts w:hint="eastAsia"/>
                <w:sz w:val="24"/>
              </w:rPr>
            </w:pPr>
            <w:r>
              <w:rPr>
                <w:rFonts w:hint="default"/>
                <w:sz w:val="24"/>
              </w:rPr>
              <w:t>9</w:t>
            </w:r>
            <w:r>
              <w:rPr>
                <w:rFonts w:hint="eastAsia"/>
                <w:sz w:val="24"/>
              </w:rPr>
              <w:t>月</w:t>
            </w:r>
            <w:r>
              <w:rPr>
                <w:rFonts w:hint="default"/>
                <w:sz w:val="24"/>
              </w:rPr>
              <w:t>15</w:t>
            </w:r>
            <w:r>
              <w:rPr>
                <w:rFonts w:hint="eastAsia"/>
                <w:sz w:val="24"/>
              </w:rPr>
              <w:t>日</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443" w:hRule="atLeast"/>
        </w:trPr>
        <w:tc>
          <w:tcPr>
            <w:tcW w:w="1260" w:type="dxa"/>
            <w:vAlign w:val="center"/>
          </w:tcPr>
          <w:p>
            <w:pPr>
              <w:jc w:val="center"/>
              <w:rPr>
                <w:rFonts w:hint="eastAsia"/>
                <w:b/>
                <w:sz w:val="24"/>
              </w:rPr>
            </w:pPr>
            <w:r>
              <w:rPr>
                <w:rFonts w:hint="eastAsia"/>
                <w:b/>
                <w:sz w:val="24"/>
              </w:rPr>
              <w:t>学生姓名</w:t>
            </w:r>
          </w:p>
        </w:tc>
        <w:tc>
          <w:tcPr>
            <w:tcW w:w="1365" w:type="dxa"/>
            <w:tcBorders>
              <w:right w:val="single" w:color="auto" w:sz="4" w:space="0"/>
            </w:tcBorders>
            <w:vAlign w:val="center"/>
          </w:tcPr>
          <w:p>
            <w:pPr>
              <w:jc w:val="center"/>
              <w:rPr>
                <w:rFonts w:hint="eastAsia" w:eastAsia="宋体"/>
                <w:sz w:val="24"/>
                <w:lang w:val="en-US" w:eastAsia="zh-Hans"/>
              </w:rPr>
            </w:pPr>
            <w:r>
              <w:rPr>
                <w:rFonts w:hint="eastAsia"/>
                <w:sz w:val="24"/>
                <w:lang w:val="en-US" w:eastAsia="zh-Hans"/>
              </w:rPr>
              <w:t>李成玉</w:t>
            </w:r>
          </w:p>
        </w:tc>
        <w:tc>
          <w:tcPr>
            <w:tcW w:w="1486" w:type="dxa"/>
            <w:tcBorders>
              <w:left w:val="single" w:color="auto" w:sz="4" w:space="0"/>
              <w:right w:val="single" w:color="auto" w:sz="4" w:space="0"/>
            </w:tcBorders>
            <w:vAlign w:val="center"/>
          </w:tcPr>
          <w:p>
            <w:pPr>
              <w:jc w:val="center"/>
              <w:rPr>
                <w:rFonts w:hint="eastAsia"/>
                <w:b/>
                <w:sz w:val="24"/>
              </w:rPr>
            </w:pPr>
            <w:r>
              <w:rPr>
                <w:rFonts w:hint="eastAsia"/>
                <w:b/>
                <w:sz w:val="24"/>
              </w:rPr>
              <w:t>专业班级</w:t>
            </w:r>
          </w:p>
        </w:tc>
        <w:tc>
          <w:tcPr>
            <w:tcW w:w="1985" w:type="dxa"/>
            <w:tcBorders>
              <w:left w:val="single" w:color="auto" w:sz="4" w:space="0"/>
            </w:tcBorders>
            <w:vAlign w:val="center"/>
          </w:tcPr>
          <w:p>
            <w:pPr>
              <w:jc w:val="center"/>
              <w:rPr>
                <w:rFonts w:hint="eastAsia"/>
                <w:sz w:val="24"/>
              </w:rPr>
            </w:pPr>
            <w:r>
              <w:rPr>
                <w:rFonts w:hint="eastAsia"/>
                <w:sz w:val="24"/>
              </w:rPr>
              <w:t>软件工程</w:t>
            </w:r>
            <w:r>
              <w:rPr>
                <w:rFonts w:hint="default"/>
                <w:sz w:val="24"/>
              </w:rPr>
              <w:t>5</w:t>
            </w:r>
            <w:r>
              <w:rPr>
                <w:rFonts w:hint="eastAsia"/>
                <w:sz w:val="24"/>
              </w:rPr>
              <w:t>班</w:t>
            </w:r>
          </w:p>
        </w:tc>
        <w:tc>
          <w:tcPr>
            <w:tcW w:w="1275" w:type="dxa"/>
            <w:vAlign w:val="center"/>
          </w:tcPr>
          <w:p>
            <w:pPr>
              <w:jc w:val="center"/>
              <w:rPr>
                <w:rFonts w:hint="eastAsia"/>
                <w:b/>
                <w:sz w:val="24"/>
              </w:rPr>
            </w:pPr>
            <w:r>
              <w:rPr>
                <w:rFonts w:hint="eastAsia"/>
                <w:b/>
                <w:sz w:val="24"/>
              </w:rPr>
              <w:t>学    号</w:t>
            </w:r>
          </w:p>
        </w:tc>
        <w:tc>
          <w:tcPr>
            <w:tcW w:w="1869" w:type="dxa"/>
            <w:tcBorders>
              <w:right w:val="single" w:color="auto" w:sz="4" w:space="0"/>
            </w:tcBorders>
            <w:vAlign w:val="center"/>
          </w:tcPr>
          <w:p>
            <w:pPr>
              <w:jc w:val="center"/>
              <w:rPr>
                <w:rFonts w:hint="eastAsia"/>
                <w:sz w:val="24"/>
              </w:rPr>
            </w:pPr>
            <w:r>
              <w:rPr>
                <w:rFonts w:hint="default"/>
                <w:sz w:val="24"/>
              </w:rPr>
              <w:t>20177720521</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443" w:hRule="atLeast"/>
        </w:trPr>
        <w:tc>
          <w:tcPr>
            <w:tcW w:w="1260" w:type="dxa"/>
            <w:vAlign w:val="center"/>
          </w:tcPr>
          <w:p>
            <w:pPr>
              <w:jc w:val="center"/>
              <w:rPr>
                <w:rFonts w:hint="eastAsia"/>
                <w:b/>
                <w:sz w:val="24"/>
              </w:rPr>
            </w:pPr>
            <w:r>
              <w:rPr>
                <w:rFonts w:hint="eastAsia"/>
                <w:b/>
                <w:sz w:val="24"/>
              </w:rPr>
              <w:t>题目来源</w:t>
            </w:r>
          </w:p>
        </w:tc>
        <w:tc>
          <w:tcPr>
            <w:tcW w:w="1365" w:type="dxa"/>
            <w:tcBorders>
              <w:right w:val="single" w:color="auto" w:sz="4" w:space="0"/>
            </w:tcBorders>
            <w:vAlign w:val="center"/>
          </w:tcPr>
          <w:p>
            <w:pPr>
              <w:jc w:val="center"/>
              <w:rPr>
                <w:rFonts w:hint="eastAsia" w:eastAsia="宋体"/>
                <w:sz w:val="24"/>
                <w:lang w:val="en-US" w:eastAsia="zh-Hans"/>
              </w:rPr>
            </w:pPr>
            <w:r>
              <w:rPr>
                <w:rFonts w:hint="eastAsia"/>
                <w:sz w:val="24"/>
                <w:lang w:val="en-US" w:eastAsia="zh-Hans"/>
              </w:rPr>
              <w:t>导师推荐</w:t>
            </w:r>
          </w:p>
        </w:tc>
        <w:tc>
          <w:tcPr>
            <w:tcW w:w="1486" w:type="dxa"/>
            <w:tcBorders>
              <w:left w:val="single" w:color="auto" w:sz="4" w:space="0"/>
              <w:right w:val="single" w:color="auto" w:sz="4" w:space="0"/>
            </w:tcBorders>
            <w:vAlign w:val="center"/>
          </w:tcPr>
          <w:p>
            <w:pPr>
              <w:jc w:val="center"/>
              <w:rPr>
                <w:rFonts w:hint="eastAsia"/>
                <w:b/>
                <w:sz w:val="24"/>
              </w:rPr>
            </w:pPr>
            <w:r>
              <w:rPr>
                <w:rFonts w:hint="eastAsia"/>
                <w:b/>
                <w:sz w:val="24"/>
              </w:rPr>
              <w:t>题目类别</w:t>
            </w:r>
          </w:p>
        </w:tc>
        <w:tc>
          <w:tcPr>
            <w:tcW w:w="1985" w:type="dxa"/>
            <w:tcBorders>
              <w:left w:val="single" w:color="auto" w:sz="4" w:space="0"/>
            </w:tcBorders>
            <w:vAlign w:val="center"/>
          </w:tcPr>
          <w:p>
            <w:pPr>
              <w:jc w:val="center"/>
              <w:rPr>
                <w:rFonts w:hint="eastAsia"/>
                <w:sz w:val="24"/>
              </w:rPr>
            </w:pPr>
            <w:r>
              <w:rPr>
                <w:rFonts w:hint="eastAsia"/>
                <w:sz w:val="24"/>
              </w:rPr>
              <w:t>研究</w:t>
            </w:r>
          </w:p>
        </w:tc>
        <w:tc>
          <w:tcPr>
            <w:tcW w:w="1275" w:type="dxa"/>
            <w:vAlign w:val="center"/>
          </w:tcPr>
          <w:p>
            <w:pPr>
              <w:jc w:val="center"/>
              <w:rPr>
                <w:rFonts w:hint="eastAsia"/>
                <w:b/>
                <w:sz w:val="24"/>
              </w:rPr>
            </w:pPr>
            <w:r>
              <w:rPr>
                <w:rFonts w:hint="eastAsia"/>
                <w:b/>
                <w:sz w:val="24"/>
              </w:rPr>
              <w:t>开题时间</w:t>
            </w:r>
          </w:p>
        </w:tc>
        <w:tc>
          <w:tcPr>
            <w:tcW w:w="1869" w:type="dxa"/>
            <w:tcBorders>
              <w:right w:val="single" w:color="auto" w:sz="4" w:space="0"/>
            </w:tcBorders>
            <w:vAlign w:val="center"/>
          </w:tcPr>
          <w:p>
            <w:pPr>
              <w:jc w:val="center"/>
              <w:rPr>
                <w:rFonts w:hint="eastAsia"/>
                <w:sz w:val="24"/>
              </w:rPr>
            </w:pPr>
            <w:r>
              <w:rPr>
                <w:rFonts w:hint="eastAsia"/>
                <w:sz w:val="24"/>
              </w:rPr>
              <w:t>202</w:t>
            </w:r>
            <w:r>
              <w:rPr>
                <w:rFonts w:hint="default"/>
                <w:sz w:val="24"/>
              </w:rPr>
              <w:t>0</w:t>
            </w:r>
            <w:r>
              <w:rPr>
                <w:rFonts w:hint="eastAsia"/>
                <w:sz w:val="24"/>
              </w:rPr>
              <w:t>年</w:t>
            </w:r>
            <w:r>
              <w:rPr>
                <w:rFonts w:hint="default"/>
                <w:sz w:val="24"/>
              </w:rPr>
              <w:t>9</w:t>
            </w:r>
            <w:r>
              <w:rPr>
                <w:rFonts w:hint="eastAsia"/>
                <w:sz w:val="24"/>
              </w:rPr>
              <w:t>月</w:t>
            </w:r>
            <w:r>
              <w:rPr>
                <w:rFonts w:hint="default"/>
                <w:sz w:val="24"/>
              </w:rPr>
              <w:t>15</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cantSplit/>
          <w:trHeight w:val="584" w:hRule="atLeast"/>
        </w:trPr>
        <w:tc>
          <w:tcPr>
            <w:tcW w:w="1260" w:type="dxa"/>
            <w:vAlign w:val="center"/>
          </w:tcPr>
          <w:p>
            <w:pPr>
              <w:jc w:val="center"/>
              <w:rPr>
                <w:rFonts w:hint="eastAsia"/>
                <w:b/>
                <w:sz w:val="24"/>
              </w:rPr>
            </w:pPr>
            <w:r>
              <w:rPr>
                <w:rFonts w:hint="eastAsia"/>
                <w:b/>
                <w:sz w:val="24"/>
              </w:rPr>
              <w:t>题    目</w:t>
            </w:r>
          </w:p>
        </w:tc>
        <w:tc>
          <w:tcPr>
            <w:tcW w:w="7980" w:type="dxa"/>
            <w:gridSpan w:val="5"/>
            <w:vAlign w:val="center"/>
          </w:tcPr>
          <w:p>
            <w:pPr>
              <w:jc w:val="center"/>
              <w:rPr>
                <w:rFonts w:hint="eastAsia" w:eastAsia="宋体"/>
                <w:b/>
                <w:sz w:val="24"/>
                <w:lang w:eastAsia="zh-Hans"/>
              </w:rPr>
            </w:pPr>
            <w:r>
              <w:rPr>
                <w:rFonts w:hint="eastAsia"/>
                <w:b/>
                <w:sz w:val="24"/>
                <w:lang w:val="en-US" w:eastAsia="zh-Hans"/>
              </w:rPr>
              <w:t>基于VR和传感器的青光眼视野检测系统</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cantSplit/>
          <w:trHeight w:val="2721" w:hRule="atLeast"/>
        </w:trPr>
        <w:tc>
          <w:tcPr>
            <w:tcW w:w="1260" w:type="dxa"/>
            <w:vAlign w:val="center"/>
          </w:tcPr>
          <w:p>
            <w:pPr>
              <w:spacing w:line="540" w:lineRule="exact"/>
              <w:jc w:val="center"/>
              <w:rPr>
                <w:rFonts w:hint="eastAsia"/>
                <w:b/>
                <w:sz w:val="24"/>
              </w:rPr>
            </w:pPr>
            <w:r>
              <w:rPr>
                <w:rFonts w:hint="eastAsia"/>
                <w:b/>
                <w:sz w:val="24"/>
              </w:rPr>
              <w:t>设计（论文）任务</w:t>
            </w:r>
          </w:p>
          <w:p>
            <w:pPr>
              <w:spacing w:line="540" w:lineRule="exact"/>
              <w:jc w:val="center"/>
              <w:rPr>
                <w:rFonts w:hint="eastAsia"/>
                <w:b/>
                <w:sz w:val="24"/>
              </w:rPr>
            </w:pPr>
            <w:r>
              <w:rPr>
                <w:rFonts w:hint="eastAsia"/>
                <w:b/>
                <w:sz w:val="24"/>
              </w:rPr>
              <w:t>及目标</w:t>
            </w:r>
          </w:p>
        </w:tc>
        <w:tc>
          <w:tcPr>
            <w:tcW w:w="7980" w:type="dxa"/>
            <w:gridSpan w:val="5"/>
            <w:vAlign w:val="center"/>
          </w:tcPr>
          <w:p>
            <w:pPr>
              <w:jc w:val="left"/>
              <w:rPr>
                <w:sz w:val="24"/>
              </w:rPr>
            </w:pPr>
            <w:r>
              <w:rPr>
                <w:rFonts w:hint="eastAsia"/>
                <w:sz w:val="24"/>
              </w:rPr>
              <w:t>1.</w:t>
            </w:r>
            <w:r>
              <w:rPr>
                <w:rFonts w:hint="eastAsia"/>
                <w:sz w:val="24"/>
                <w:lang w:val="en-US" w:eastAsia="zh-Hans"/>
              </w:rPr>
              <w:t>基于VR和传感器青光眼视野检测系统是通过与用户交互</w:t>
            </w:r>
            <w:r>
              <w:rPr>
                <w:rFonts w:hint="default"/>
                <w:sz w:val="24"/>
                <w:lang w:eastAsia="zh-Hans"/>
              </w:rPr>
              <w:t>，</w:t>
            </w:r>
            <w:r>
              <w:rPr>
                <w:rFonts w:hint="eastAsia"/>
                <w:sz w:val="24"/>
                <w:lang w:val="en-US" w:eastAsia="zh-Hans"/>
              </w:rPr>
              <w:t>实现检测用户青光眼的视野范围</w:t>
            </w:r>
            <w:r>
              <w:rPr>
                <w:rFonts w:hint="default"/>
                <w:sz w:val="24"/>
                <w:lang w:eastAsia="zh-Hans"/>
              </w:rPr>
              <w:t>，</w:t>
            </w:r>
            <w:r>
              <w:rPr>
                <w:rFonts w:hint="eastAsia"/>
                <w:sz w:val="24"/>
                <w:lang w:val="en-US" w:eastAsia="zh-Hans"/>
              </w:rPr>
              <w:t>并生成结果报告远程分享给医生</w:t>
            </w:r>
            <w:r>
              <w:rPr>
                <w:rFonts w:hint="default"/>
                <w:sz w:val="24"/>
                <w:lang w:eastAsia="zh-Hans"/>
              </w:rPr>
              <w:t>。</w:t>
            </w:r>
          </w:p>
          <w:p>
            <w:pPr>
              <w:jc w:val="left"/>
              <w:rPr>
                <w:sz w:val="24"/>
              </w:rPr>
            </w:pPr>
            <w:r>
              <w:rPr>
                <w:sz w:val="24"/>
              </w:rPr>
              <w:t>2.</w:t>
            </w:r>
            <w:r>
              <w:rPr>
                <w:rFonts w:hint="eastAsia"/>
                <w:sz w:val="24"/>
                <w:lang w:val="en-US" w:eastAsia="zh-Hans"/>
              </w:rPr>
              <w:t>解决了偏远地区就医不方便的问题</w:t>
            </w:r>
            <w:r>
              <w:rPr>
                <w:rFonts w:hint="default"/>
                <w:sz w:val="24"/>
                <w:lang w:eastAsia="zh-Hans"/>
              </w:rPr>
              <w:t>，</w:t>
            </w:r>
            <w:r>
              <w:rPr>
                <w:rFonts w:hint="eastAsia"/>
                <w:sz w:val="24"/>
                <w:lang w:val="en-US" w:eastAsia="zh-Hans"/>
              </w:rPr>
              <w:t>在家即可个人完成</w:t>
            </w:r>
          </w:p>
          <w:p>
            <w:pPr>
              <w:jc w:val="left"/>
              <w:rPr>
                <w:rFonts w:hint="eastAsia"/>
                <w:sz w:val="24"/>
              </w:rPr>
            </w:pPr>
            <w:r>
              <w:rPr>
                <w:sz w:val="24"/>
              </w:rPr>
              <w:t>3.</w:t>
            </w:r>
            <w:r>
              <w:rPr>
                <w:rFonts w:hint="eastAsia"/>
                <w:sz w:val="24"/>
              </w:rPr>
              <w:t>主要解决的是</w:t>
            </w:r>
            <w:r>
              <w:rPr>
                <w:rFonts w:hint="eastAsia"/>
                <w:sz w:val="24"/>
                <w:lang w:val="en-US" w:eastAsia="zh-Hans"/>
              </w:rPr>
              <w:t>就医不方便的问题</w:t>
            </w:r>
            <w:r>
              <w:rPr>
                <w:rFonts w:hint="eastAsia"/>
                <w:sz w:val="24"/>
              </w:rPr>
              <w:t>。</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cantSplit/>
          <w:trHeight w:val="2689" w:hRule="atLeast"/>
        </w:trPr>
        <w:tc>
          <w:tcPr>
            <w:tcW w:w="1260" w:type="dxa"/>
            <w:vAlign w:val="center"/>
          </w:tcPr>
          <w:p>
            <w:pPr>
              <w:spacing w:line="540" w:lineRule="exact"/>
              <w:jc w:val="center"/>
              <w:rPr>
                <w:rFonts w:hint="eastAsia"/>
                <w:b/>
                <w:sz w:val="24"/>
              </w:rPr>
            </w:pPr>
            <w:r>
              <w:rPr>
                <w:rFonts w:hint="eastAsia"/>
                <w:b/>
                <w:sz w:val="24"/>
              </w:rPr>
              <w:t>设计（论文）基本要求</w:t>
            </w:r>
          </w:p>
        </w:tc>
        <w:tc>
          <w:tcPr>
            <w:tcW w:w="7980" w:type="dxa"/>
            <w:gridSpan w:val="5"/>
            <w:vAlign w:val="center"/>
          </w:tcPr>
          <w:p>
            <w:pPr>
              <w:jc w:val="left"/>
              <w:rPr>
                <w:rFonts w:hint="eastAsia"/>
                <w:sz w:val="24"/>
              </w:rPr>
            </w:pPr>
            <w:r>
              <w:rPr>
                <w:rFonts w:hint="eastAsia"/>
                <w:sz w:val="24"/>
              </w:rPr>
              <w:t>1.毕业设计选题符合专业培养目标，难易度适当，具有实际价值；</w:t>
            </w:r>
          </w:p>
          <w:p>
            <w:pPr>
              <w:jc w:val="left"/>
              <w:rPr>
                <w:rFonts w:hint="eastAsia"/>
                <w:sz w:val="24"/>
              </w:rPr>
            </w:pPr>
            <w:r>
              <w:rPr>
                <w:rFonts w:hint="eastAsia"/>
                <w:sz w:val="24"/>
              </w:rPr>
              <w:t>2.毕业设计所做项目工作量饱满；</w:t>
            </w:r>
          </w:p>
          <w:p>
            <w:pPr>
              <w:jc w:val="left"/>
              <w:rPr>
                <w:rFonts w:hint="eastAsia"/>
                <w:sz w:val="24"/>
              </w:rPr>
            </w:pPr>
            <w:r>
              <w:rPr>
                <w:rFonts w:hint="eastAsia"/>
                <w:sz w:val="24"/>
              </w:rPr>
              <w:t>3.毕业论文必须文题相符，概念清楚，思路清晰，层次分明，论据充分、可靠，引用正确，论证有力；</w:t>
            </w:r>
          </w:p>
          <w:p>
            <w:pPr>
              <w:jc w:val="left"/>
              <w:rPr>
                <w:rFonts w:hint="eastAsia"/>
                <w:sz w:val="24"/>
              </w:rPr>
            </w:pPr>
            <w:r>
              <w:rPr>
                <w:rFonts w:hint="eastAsia"/>
                <w:sz w:val="24"/>
              </w:rPr>
              <w:t>4.符合毕业论文写作规范及内容要求；</w:t>
            </w:r>
          </w:p>
          <w:p>
            <w:pPr>
              <w:jc w:val="left"/>
              <w:rPr>
                <w:rFonts w:hint="eastAsia"/>
                <w:sz w:val="24"/>
              </w:rPr>
            </w:pPr>
            <w:r>
              <w:rPr>
                <w:rFonts w:hint="eastAsia"/>
                <w:sz w:val="24"/>
              </w:rPr>
              <w:t>5.毕业论文的字数要求在0.8万字以上；</w:t>
            </w:r>
          </w:p>
          <w:p>
            <w:pPr>
              <w:jc w:val="left"/>
              <w:rPr>
                <w:rFonts w:hint="eastAsia"/>
                <w:sz w:val="28"/>
              </w:rPr>
            </w:pPr>
            <w:r>
              <w:rPr>
                <w:rFonts w:hint="eastAsia"/>
                <w:sz w:val="24"/>
              </w:rPr>
              <w:t>6.论文必须清楚反映自己的学术观点和学术水平，严禁抄袭，论文复检重复率R &lt; 30%。</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cantSplit/>
          <w:trHeight w:val="2552" w:hRule="atLeast"/>
        </w:trPr>
        <w:tc>
          <w:tcPr>
            <w:tcW w:w="1260" w:type="dxa"/>
            <w:vAlign w:val="center"/>
          </w:tcPr>
          <w:p>
            <w:pPr>
              <w:spacing w:line="540" w:lineRule="exact"/>
              <w:jc w:val="center"/>
              <w:rPr>
                <w:rFonts w:hint="eastAsia"/>
                <w:b/>
                <w:sz w:val="24"/>
              </w:rPr>
            </w:pPr>
            <w:r>
              <w:rPr>
                <w:rFonts w:hint="eastAsia"/>
                <w:b/>
                <w:sz w:val="24"/>
              </w:rPr>
              <w:t>设计（论文）主要内容</w:t>
            </w:r>
          </w:p>
        </w:tc>
        <w:tc>
          <w:tcPr>
            <w:tcW w:w="7980" w:type="dxa"/>
            <w:gridSpan w:val="5"/>
            <w:vAlign w:val="center"/>
          </w:tcPr>
          <w:p>
            <w:pPr>
              <w:rPr>
                <w:rFonts w:hint="eastAsia"/>
                <w:sz w:val="24"/>
              </w:rPr>
            </w:pPr>
            <w:r>
              <w:rPr>
                <w:rFonts w:hint="eastAsia"/>
                <w:sz w:val="24"/>
              </w:rPr>
              <w:t>本项目主要可以</w:t>
            </w:r>
            <w:r>
              <w:rPr>
                <w:rFonts w:hint="eastAsia"/>
                <w:sz w:val="24"/>
                <w:lang w:val="en-US" w:eastAsia="zh-Hans"/>
              </w:rPr>
              <w:t>通过与用户交互实现青光眼视野范围的检测</w:t>
            </w:r>
            <w:r>
              <w:rPr>
                <w:rFonts w:hint="default"/>
                <w:sz w:val="24"/>
                <w:lang w:eastAsia="zh-Hans"/>
              </w:rPr>
              <w:t>，</w:t>
            </w:r>
            <w:r>
              <w:rPr>
                <w:rFonts w:hint="eastAsia"/>
                <w:sz w:val="24"/>
                <w:lang w:val="en-US" w:eastAsia="zh-Hans"/>
              </w:rPr>
              <w:t>并生成结果报告</w:t>
            </w:r>
            <w:r>
              <w:rPr>
                <w:rFonts w:hint="default"/>
                <w:sz w:val="24"/>
                <w:lang w:eastAsia="zh-Hans"/>
              </w:rPr>
              <w:t>，</w:t>
            </w:r>
            <w:r>
              <w:rPr>
                <w:rFonts w:hint="eastAsia"/>
                <w:sz w:val="24"/>
                <w:lang w:val="en-US" w:eastAsia="zh-Hans"/>
              </w:rPr>
              <w:t>远程分享给医生</w:t>
            </w:r>
            <w:r>
              <w:rPr>
                <w:rFonts w:hint="default"/>
                <w:sz w:val="24"/>
                <w:lang w:eastAsia="zh-Hans"/>
              </w:rPr>
              <w:t>。</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cantSplit/>
          <w:trHeight w:val="2674" w:hRule="atLeast"/>
        </w:trPr>
        <w:tc>
          <w:tcPr>
            <w:tcW w:w="1260" w:type="dxa"/>
            <w:tcBorders>
              <w:top w:val="single" w:color="auto" w:sz="6" w:space="0"/>
              <w:bottom w:val="single" w:color="auto" w:sz="6" w:space="0"/>
            </w:tcBorders>
            <w:vAlign w:val="center"/>
          </w:tcPr>
          <w:p>
            <w:pPr>
              <w:spacing w:line="540" w:lineRule="exact"/>
              <w:jc w:val="center"/>
              <w:rPr>
                <w:rFonts w:hint="eastAsia"/>
                <w:b/>
                <w:sz w:val="24"/>
              </w:rPr>
            </w:pPr>
            <w:r>
              <w:rPr>
                <w:rFonts w:hint="eastAsia"/>
                <w:b/>
                <w:sz w:val="24"/>
              </w:rPr>
              <w:t>设计（论文）的进度安排</w:t>
            </w:r>
          </w:p>
        </w:tc>
        <w:tc>
          <w:tcPr>
            <w:tcW w:w="7980" w:type="dxa"/>
            <w:gridSpan w:val="5"/>
            <w:tcBorders>
              <w:top w:val="single" w:color="auto" w:sz="6" w:space="0"/>
              <w:bottom w:val="single" w:color="auto" w:sz="6" w:space="0"/>
            </w:tcBorders>
            <w:vAlign w:val="center"/>
          </w:tcPr>
          <w:p>
            <w:pPr>
              <w:rPr>
                <w:rFonts w:hint="eastAsia"/>
                <w:sz w:val="24"/>
              </w:rPr>
            </w:pPr>
            <w:r>
              <w:rPr>
                <w:rFonts w:hint="eastAsia"/>
                <w:sz w:val="24"/>
              </w:rPr>
              <w:t xml:space="preserve">1. 2020 年 </w:t>
            </w:r>
            <w:r>
              <w:rPr>
                <w:rFonts w:hint="default"/>
                <w:sz w:val="24"/>
              </w:rPr>
              <w:t>9</w:t>
            </w:r>
            <w:r>
              <w:rPr>
                <w:rFonts w:hint="eastAsia"/>
                <w:sz w:val="24"/>
              </w:rPr>
              <w:t>月 1</w:t>
            </w:r>
            <w:r>
              <w:rPr>
                <w:rFonts w:hint="default"/>
                <w:sz w:val="24"/>
              </w:rPr>
              <w:t>5</w:t>
            </w:r>
            <w:r>
              <w:rPr>
                <w:rFonts w:hint="eastAsia"/>
                <w:sz w:val="24"/>
              </w:rPr>
              <w:t>日——指导老师下达任务书，学生调研、积累资料并撰写开题报告及拟列出论文大纲；</w:t>
            </w:r>
          </w:p>
          <w:p>
            <w:pPr>
              <w:rPr>
                <w:rFonts w:hint="eastAsia"/>
                <w:sz w:val="24"/>
              </w:rPr>
            </w:pPr>
            <w:r>
              <w:rPr>
                <w:rFonts w:hint="eastAsia"/>
                <w:sz w:val="24"/>
              </w:rPr>
              <w:t>2. 202</w:t>
            </w:r>
            <w:r>
              <w:rPr>
                <w:rFonts w:hint="default"/>
                <w:sz w:val="24"/>
              </w:rPr>
              <w:t>1</w:t>
            </w:r>
            <w:r>
              <w:rPr>
                <w:rFonts w:hint="eastAsia"/>
                <w:sz w:val="24"/>
              </w:rPr>
              <w:t xml:space="preserve">年 </w:t>
            </w:r>
            <w:r>
              <w:rPr>
                <w:rFonts w:hint="default"/>
                <w:sz w:val="24"/>
              </w:rPr>
              <w:t>3</w:t>
            </w:r>
            <w:r>
              <w:rPr>
                <w:rFonts w:hint="eastAsia"/>
                <w:sz w:val="24"/>
              </w:rPr>
              <w:t xml:space="preserve"> 月 </w:t>
            </w:r>
            <w:r>
              <w:rPr>
                <w:rFonts w:hint="default"/>
                <w:sz w:val="24"/>
              </w:rPr>
              <w:t>10</w:t>
            </w:r>
            <w:r>
              <w:rPr>
                <w:rFonts w:hint="eastAsia"/>
                <w:sz w:val="24"/>
              </w:rPr>
              <w:t xml:space="preserve"> 日——学生提交开题报告、论文大纲，指导教师审核；</w:t>
            </w:r>
          </w:p>
          <w:p>
            <w:pPr>
              <w:rPr>
                <w:rFonts w:hint="eastAsia"/>
                <w:sz w:val="24"/>
              </w:rPr>
            </w:pPr>
            <w:r>
              <w:rPr>
                <w:rFonts w:hint="eastAsia"/>
                <w:sz w:val="24"/>
              </w:rPr>
              <w:t>3. 202</w:t>
            </w:r>
            <w:r>
              <w:rPr>
                <w:rFonts w:hint="default"/>
                <w:sz w:val="24"/>
              </w:rPr>
              <w:t>1</w:t>
            </w:r>
            <w:r>
              <w:rPr>
                <w:rFonts w:hint="eastAsia"/>
                <w:sz w:val="24"/>
              </w:rPr>
              <w:t xml:space="preserve">年 4 月 </w:t>
            </w:r>
            <w:r>
              <w:rPr>
                <w:rFonts w:hint="default"/>
                <w:sz w:val="24"/>
              </w:rPr>
              <w:t>30</w:t>
            </w:r>
            <w:r>
              <w:rPr>
                <w:rFonts w:hint="eastAsia"/>
                <w:sz w:val="24"/>
              </w:rPr>
              <w:t xml:space="preserve"> 日——毕业设计中期检查，指导老师提出意见；</w:t>
            </w:r>
          </w:p>
          <w:p>
            <w:pPr>
              <w:rPr>
                <w:rFonts w:hint="eastAsia"/>
                <w:sz w:val="24"/>
              </w:rPr>
            </w:pPr>
            <w:r>
              <w:rPr>
                <w:rFonts w:hint="eastAsia"/>
                <w:sz w:val="24"/>
              </w:rPr>
              <w:t>4. 202</w:t>
            </w:r>
            <w:r>
              <w:rPr>
                <w:rFonts w:hint="default"/>
                <w:sz w:val="24"/>
              </w:rPr>
              <w:t>1</w:t>
            </w:r>
            <w:r>
              <w:rPr>
                <w:rFonts w:hint="eastAsia"/>
                <w:sz w:val="24"/>
              </w:rPr>
              <w:t>年 5 月 12 日——学生完成毕业设计，指导老师审核</w:t>
            </w:r>
          </w:p>
          <w:p>
            <w:pPr>
              <w:rPr>
                <w:rFonts w:hint="eastAsia"/>
                <w:sz w:val="24"/>
              </w:rPr>
            </w:pPr>
            <w:r>
              <w:rPr>
                <w:rFonts w:hint="eastAsia"/>
                <w:sz w:val="24"/>
              </w:rPr>
              <w:t>5. 202</w:t>
            </w:r>
            <w:r>
              <w:rPr>
                <w:rFonts w:hint="default"/>
                <w:sz w:val="24"/>
              </w:rPr>
              <w:t>1</w:t>
            </w:r>
            <w:r>
              <w:rPr>
                <w:rFonts w:hint="eastAsia"/>
                <w:sz w:val="24"/>
              </w:rPr>
              <w:t>年 5 月 24 日——学生完成毕业论文初稿，指导教师修改、审核；</w:t>
            </w:r>
          </w:p>
          <w:p>
            <w:pPr>
              <w:rPr>
                <w:rFonts w:hint="eastAsia"/>
                <w:sz w:val="24"/>
              </w:rPr>
            </w:pPr>
            <w:r>
              <w:rPr>
                <w:rFonts w:hint="eastAsia"/>
                <w:sz w:val="24"/>
              </w:rPr>
              <w:t>6. 202</w:t>
            </w:r>
            <w:r>
              <w:rPr>
                <w:rFonts w:hint="default"/>
                <w:sz w:val="24"/>
              </w:rPr>
              <w:t>1</w:t>
            </w:r>
            <w:r>
              <w:rPr>
                <w:rFonts w:hint="eastAsia"/>
                <w:sz w:val="24"/>
              </w:rPr>
              <w:t>年 5 月 31 日——毕业论文定稿，指导教师修改、审核</w:t>
            </w:r>
          </w:p>
          <w:p>
            <w:pPr>
              <w:rPr>
                <w:rFonts w:hint="eastAsia"/>
                <w:sz w:val="24"/>
              </w:rPr>
            </w:pPr>
            <w:r>
              <w:rPr>
                <w:rFonts w:hint="eastAsia"/>
                <w:sz w:val="24"/>
              </w:rPr>
              <w:t>7. 202</w:t>
            </w:r>
            <w:r>
              <w:rPr>
                <w:rFonts w:hint="default"/>
                <w:sz w:val="24"/>
              </w:rPr>
              <w:t>1</w:t>
            </w:r>
            <w:r>
              <w:rPr>
                <w:rFonts w:hint="eastAsia"/>
                <w:sz w:val="24"/>
              </w:rPr>
              <w:t xml:space="preserve">年 6 月 </w:t>
            </w:r>
            <w:r>
              <w:rPr>
                <w:rFonts w:hint="default"/>
                <w:sz w:val="24"/>
              </w:rPr>
              <w:t xml:space="preserve">2  </w:t>
            </w:r>
            <w:r>
              <w:rPr>
                <w:rFonts w:hint="eastAsia"/>
                <w:sz w:val="24"/>
              </w:rPr>
              <w:t>日——学生提交最终论文，进行毕业论文答辩。</w:t>
            </w:r>
          </w:p>
        </w:tc>
      </w:tr>
    </w:tbl>
    <w:p>
      <w:pPr>
        <w:pStyle w:val="2"/>
        <w:ind w:firstLine="0" w:firstLineChars="0"/>
        <w:jc w:val="center"/>
        <w:rPr>
          <w:b/>
          <w:bCs/>
          <w:sz w:val="28"/>
        </w:rPr>
      </w:pPr>
      <w:r>
        <w:rPr>
          <w:rFonts w:hint="eastAsia"/>
          <w:b/>
          <w:bCs/>
          <w:sz w:val="28"/>
        </w:rPr>
        <w:t>附表 2   毕业设计（论文）开题报告</w:t>
      </w:r>
    </w:p>
    <w:tbl>
      <w:tblPr>
        <w:tblStyle w:val="6"/>
        <w:tblW w:w="9240" w:type="dxa"/>
        <w:tblInd w:w="-457"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autofit"/>
        <w:tblCellMar>
          <w:top w:w="0" w:type="dxa"/>
          <w:left w:w="108" w:type="dxa"/>
          <w:bottom w:w="0" w:type="dxa"/>
          <w:right w:w="108" w:type="dxa"/>
        </w:tblCellMar>
      </w:tblPr>
      <w:tblGrid>
        <w:gridCol w:w="1260"/>
        <w:gridCol w:w="1573"/>
        <w:gridCol w:w="1278"/>
        <w:gridCol w:w="1985"/>
        <w:gridCol w:w="1275"/>
        <w:gridCol w:w="1869"/>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443" w:hRule="atLeast"/>
        </w:trPr>
        <w:tc>
          <w:tcPr>
            <w:tcW w:w="1260" w:type="dxa"/>
            <w:vAlign w:val="center"/>
          </w:tcPr>
          <w:p>
            <w:pPr>
              <w:jc w:val="center"/>
              <w:rPr>
                <w:b/>
                <w:sz w:val="24"/>
              </w:rPr>
            </w:pPr>
            <w:r>
              <w:rPr>
                <w:rFonts w:hint="eastAsia"/>
                <w:b/>
                <w:sz w:val="24"/>
              </w:rPr>
              <w:t>学生姓名</w:t>
            </w:r>
          </w:p>
        </w:tc>
        <w:tc>
          <w:tcPr>
            <w:tcW w:w="1573" w:type="dxa"/>
            <w:tcBorders>
              <w:right w:val="single" w:color="auto" w:sz="4" w:space="0"/>
            </w:tcBorders>
            <w:vAlign w:val="center"/>
          </w:tcPr>
          <w:p>
            <w:pPr>
              <w:jc w:val="center"/>
              <w:rPr>
                <w:rFonts w:hint="eastAsia" w:eastAsia="宋体"/>
                <w:sz w:val="24"/>
                <w:lang w:eastAsia="zh-Hans"/>
              </w:rPr>
            </w:pPr>
            <w:r>
              <w:rPr>
                <w:rFonts w:hint="eastAsia"/>
                <w:sz w:val="24"/>
                <w:lang w:val="en-US" w:eastAsia="zh-Hans"/>
              </w:rPr>
              <w:t>李成玉</w:t>
            </w:r>
          </w:p>
        </w:tc>
        <w:tc>
          <w:tcPr>
            <w:tcW w:w="1278" w:type="dxa"/>
            <w:tcBorders>
              <w:left w:val="single" w:color="auto" w:sz="4" w:space="0"/>
              <w:right w:val="single" w:color="auto" w:sz="4" w:space="0"/>
            </w:tcBorders>
            <w:vAlign w:val="center"/>
          </w:tcPr>
          <w:p>
            <w:pPr>
              <w:jc w:val="center"/>
              <w:rPr>
                <w:b/>
                <w:sz w:val="24"/>
              </w:rPr>
            </w:pPr>
            <w:r>
              <w:rPr>
                <w:rFonts w:hint="eastAsia"/>
                <w:b/>
                <w:sz w:val="24"/>
              </w:rPr>
              <w:t>专业班级</w:t>
            </w:r>
          </w:p>
        </w:tc>
        <w:tc>
          <w:tcPr>
            <w:tcW w:w="1985" w:type="dxa"/>
            <w:tcBorders>
              <w:left w:val="single" w:color="auto" w:sz="4" w:space="0"/>
            </w:tcBorders>
            <w:vAlign w:val="center"/>
          </w:tcPr>
          <w:p>
            <w:pPr>
              <w:jc w:val="center"/>
              <w:rPr>
                <w:sz w:val="24"/>
              </w:rPr>
            </w:pPr>
            <w:r>
              <w:rPr>
                <w:rFonts w:hint="eastAsia"/>
                <w:sz w:val="24"/>
              </w:rPr>
              <w:t>软件工程</w:t>
            </w:r>
            <w:r>
              <w:rPr>
                <w:rFonts w:hint="default"/>
                <w:sz w:val="24"/>
              </w:rPr>
              <w:t>5</w:t>
            </w:r>
            <w:r>
              <w:rPr>
                <w:rFonts w:hint="eastAsia"/>
                <w:sz w:val="24"/>
              </w:rPr>
              <w:t>班</w:t>
            </w:r>
          </w:p>
        </w:tc>
        <w:tc>
          <w:tcPr>
            <w:tcW w:w="1275" w:type="dxa"/>
            <w:vAlign w:val="center"/>
          </w:tcPr>
          <w:p>
            <w:pPr>
              <w:jc w:val="center"/>
              <w:rPr>
                <w:b/>
                <w:sz w:val="24"/>
              </w:rPr>
            </w:pPr>
            <w:r>
              <w:rPr>
                <w:rFonts w:hint="eastAsia"/>
                <w:b/>
                <w:sz w:val="24"/>
              </w:rPr>
              <w:t>学    号</w:t>
            </w:r>
          </w:p>
        </w:tc>
        <w:tc>
          <w:tcPr>
            <w:tcW w:w="1869" w:type="dxa"/>
            <w:tcBorders>
              <w:right w:val="single" w:color="auto" w:sz="4" w:space="0"/>
            </w:tcBorders>
            <w:vAlign w:val="center"/>
          </w:tcPr>
          <w:p>
            <w:pPr>
              <w:jc w:val="center"/>
              <w:rPr>
                <w:sz w:val="24"/>
              </w:rPr>
            </w:pPr>
            <w:r>
              <w:rPr>
                <w:rFonts w:hint="default"/>
                <w:sz w:val="24"/>
              </w:rPr>
              <w:t>20177720521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15" w:hRule="atLeast"/>
        </w:trPr>
        <w:tc>
          <w:tcPr>
            <w:tcW w:w="1260" w:type="dxa"/>
            <w:vAlign w:val="center"/>
          </w:tcPr>
          <w:p>
            <w:pPr>
              <w:jc w:val="center"/>
              <w:rPr>
                <w:rFonts w:ascii="宋体" w:hAnsi="宋体"/>
                <w:b/>
                <w:sz w:val="24"/>
              </w:rPr>
            </w:pPr>
            <w:r>
              <w:rPr>
                <w:rFonts w:hint="eastAsia" w:ascii="宋体" w:hAnsi="宋体"/>
                <w:b/>
                <w:sz w:val="24"/>
              </w:rPr>
              <w:t>题    目</w:t>
            </w:r>
          </w:p>
        </w:tc>
        <w:tc>
          <w:tcPr>
            <w:tcW w:w="7980" w:type="dxa"/>
            <w:gridSpan w:val="5"/>
            <w:vAlign w:val="center"/>
          </w:tcPr>
          <w:p>
            <w:pPr>
              <w:jc w:val="center"/>
              <w:rPr>
                <w:rFonts w:ascii="宋体" w:hAnsi="宋体"/>
                <w:sz w:val="24"/>
              </w:rPr>
            </w:pPr>
            <w:r>
              <w:rPr>
                <w:rFonts w:hint="eastAsia"/>
                <w:b/>
                <w:sz w:val="24"/>
                <w:lang w:val="en-US" w:eastAsia="zh-Hans"/>
              </w:rPr>
              <w:t>基于VR和传感器的青光眼视野检测系统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0" w:type="dxa"/>
            <w:gridSpan w:val="6"/>
          </w:tcPr>
          <w:p>
            <w:pPr>
              <w:rPr>
                <w:rFonts w:ascii="宋体" w:hAnsi="宋体"/>
                <w:b/>
                <w:sz w:val="24"/>
              </w:rPr>
            </w:pPr>
            <w:r>
              <w:rPr>
                <w:rFonts w:hint="eastAsia" w:ascii="宋体" w:hAnsi="宋体"/>
                <w:b/>
                <w:sz w:val="24"/>
              </w:rPr>
              <w:t>一、选题的目的意义</w:t>
            </w:r>
          </w:p>
          <w:p>
            <w:pPr>
              <w:widowControl/>
              <w:spacing w:after="75"/>
              <w:ind w:firstLine="480"/>
              <w:jc w:val="left"/>
              <w:rPr>
                <w:rFonts w:ascii="宋体" w:hAnsi="宋体"/>
                <w:sz w:val="24"/>
                <w:lang w:eastAsia="zh-Hans"/>
              </w:rPr>
            </w:pPr>
            <w:r>
              <w:rPr>
                <w:rFonts w:hint="eastAsia" w:ascii="宋体" w:hAnsi="宋体"/>
                <w:sz w:val="24"/>
                <w:lang w:eastAsia="zh-Hans"/>
              </w:rPr>
              <w:t>青光眼在美国是致盲的第二大原因</w:t>
            </w:r>
            <w:r>
              <w:rPr>
                <w:rFonts w:ascii="宋体" w:hAnsi="宋体"/>
                <w:sz w:val="24"/>
                <w:lang w:eastAsia="zh-Hans"/>
              </w:rPr>
              <w:t>，</w:t>
            </w:r>
            <w:r>
              <w:rPr>
                <w:rFonts w:hint="eastAsia" w:ascii="宋体" w:hAnsi="宋体"/>
                <w:sz w:val="24"/>
                <w:lang w:eastAsia="zh-Hans"/>
              </w:rPr>
              <w:t>是世界上第一位的不可逆致盲眼病，它影响了近三百万美国人</w:t>
            </w:r>
            <w:r>
              <w:rPr>
                <w:rFonts w:ascii="宋体" w:hAnsi="宋体"/>
                <w:sz w:val="24"/>
                <w:lang w:eastAsia="zh-Hans"/>
              </w:rPr>
              <w:t>，</w:t>
            </w:r>
            <w:r>
              <w:rPr>
                <w:rFonts w:hint="eastAsia" w:ascii="宋体" w:hAnsi="宋体"/>
                <w:sz w:val="24"/>
                <w:lang w:eastAsia="zh-Hans"/>
              </w:rPr>
              <w:t>据估计全世界该病患者超过六千五百万人</w:t>
            </w:r>
            <w:r>
              <w:rPr>
                <w:rFonts w:ascii="宋体" w:hAnsi="宋体"/>
                <w:sz w:val="24"/>
                <w:lang w:eastAsia="zh-Hans"/>
              </w:rPr>
              <w:t>，</w:t>
            </w:r>
            <w:r>
              <w:rPr>
                <w:rFonts w:hint="eastAsia" w:ascii="宋体" w:hAnsi="宋体"/>
                <w:sz w:val="24"/>
                <w:lang w:eastAsia="zh-Hans"/>
              </w:rPr>
              <w:t>同时在我国40岁以上人群中，约有2%的人患有青光眼</w:t>
            </w:r>
            <w:r>
              <w:rPr>
                <w:rFonts w:ascii="宋体" w:hAnsi="宋体"/>
                <w:sz w:val="24"/>
                <w:lang w:eastAsia="zh-Hans"/>
              </w:rPr>
              <w:t>。</w:t>
            </w:r>
            <w:r>
              <w:rPr>
                <w:rFonts w:hint="eastAsia" w:ascii="宋体" w:hAnsi="宋体"/>
                <w:sz w:val="24"/>
                <w:lang w:eastAsia="zh-Hans"/>
              </w:rPr>
              <w:t>很多青光眼患者都没有什么明显症状，甚至其中一半人对他们所患的疾病毫无意识，有些人可能只是感觉到眼睛发胀甚至头痛，不过这些只是短暂性的，实际上青光眼的病情一直在发展中，假如一直拖下去，很容易造成不可逆转的视力下降，甚至会引起失明。而青光眼因致盲率很高，被医学专家称为“潜伏杀手”，因此青光眼的早期诊断成为保存视力十分重要的一环</w:t>
            </w:r>
            <w:r>
              <w:rPr>
                <w:rFonts w:ascii="宋体" w:hAnsi="宋体"/>
                <w:sz w:val="24"/>
                <w:lang w:eastAsia="zh-Hans"/>
              </w:rPr>
              <w:t>。</w:t>
            </w:r>
          </w:p>
          <w:p>
            <w:pPr>
              <w:widowControl/>
              <w:spacing w:after="75"/>
              <w:ind w:firstLine="480"/>
              <w:jc w:val="left"/>
              <w:rPr>
                <w:rFonts w:ascii="宋体" w:hAnsi="宋体"/>
                <w:sz w:val="24"/>
                <w:lang w:eastAsia="zh-Hans"/>
              </w:rPr>
            </w:pPr>
            <w:r>
              <w:rPr>
                <w:rFonts w:hint="eastAsia" w:ascii="宋体" w:hAnsi="宋体"/>
                <w:sz w:val="24"/>
                <w:lang w:eastAsia="zh-Hans"/>
              </w:rPr>
              <w:t>视野检测是诊断和处理青光眼的最基本手段</w:t>
            </w:r>
            <w:r>
              <w:rPr>
                <w:rFonts w:ascii="宋体" w:hAnsi="宋体"/>
                <w:sz w:val="24"/>
                <w:lang w:eastAsia="zh-Hans"/>
              </w:rPr>
              <w:t>，</w:t>
            </w:r>
            <w:r>
              <w:rPr>
                <w:rFonts w:hint="eastAsia" w:ascii="宋体" w:hAnsi="宋体"/>
                <w:sz w:val="24"/>
                <w:lang w:eastAsia="zh-Hans"/>
              </w:rPr>
              <w:t>定期进行患者视野检测来发现青光眼损害有助于操作者判断是否患者显示了疾病早期阶段的征兆</w:t>
            </w:r>
            <w:r>
              <w:rPr>
                <w:rFonts w:ascii="宋体" w:hAnsi="宋体"/>
                <w:sz w:val="24"/>
                <w:lang w:eastAsia="zh-Hans"/>
              </w:rPr>
              <w:t>，</w:t>
            </w:r>
            <w:r>
              <w:rPr>
                <w:rFonts w:hint="eastAsia" w:ascii="宋体" w:hAnsi="宋体"/>
                <w:sz w:val="24"/>
                <w:lang w:eastAsia="zh-Hans"/>
              </w:rPr>
              <w:t>同时定期重复视野检测可追踪随访病程的进展</w:t>
            </w:r>
            <w:r>
              <w:rPr>
                <w:rFonts w:ascii="宋体" w:hAnsi="宋体"/>
                <w:sz w:val="24"/>
                <w:lang w:eastAsia="zh-Hans"/>
              </w:rPr>
              <w:t>，</w:t>
            </w:r>
            <w:r>
              <w:rPr>
                <w:rFonts w:hint="eastAsia" w:ascii="宋体" w:hAnsi="宋体"/>
                <w:sz w:val="24"/>
                <w:lang w:eastAsia="zh-Hans"/>
              </w:rPr>
              <w:t>以便医生定出最好的治疗方案来防盲</w:t>
            </w:r>
            <w:r>
              <w:rPr>
                <w:rFonts w:ascii="宋体" w:hAnsi="宋体"/>
                <w:sz w:val="24"/>
                <w:lang w:eastAsia="zh-Hans"/>
              </w:rPr>
              <w:t>。</w:t>
            </w:r>
            <w:r>
              <w:rPr>
                <w:rFonts w:hint="eastAsia" w:ascii="宋体" w:hAnsi="宋体"/>
                <w:sz w:val="24"/>
                <w:lang w:eastAsia="zh-Hans"/>
              </w:rPr>
              <w:t>视盘图像分析或视神经纤维缺损分析虽然也非常重要</w:t>
            </w:r>
            <w:r>
              <w:rPr>
                <w:rFonts w:ascii="宋体" w:hAnsi="宋体"/>
                <w:sz w:val="24"/>
                <w:lang w:eastAsia="zh-Hans"/>
              </w:rPr>
              <w:t>，</w:t>
            </w:r>
            <w:r>
              <w:rPr>
                <w:rFonts w:hint="eastAsia" w:ascii="宋体" w:hAnsi="宋体"/>
                <w:sz w:val="24"/>
                <w:lang w:eastAsia="zh-Hans"/>
              </w:rPr>
              <w:t>但它们都不能代替视野检测在青光眼诊断和追踪中的作用</w:t>
            </w:r>
            <w:r>
              <w:rPr>
                <w:rFonts w:ascii="宋体" w:hAnsi="宋体"/>
                <w:sz w:val="24"/>
                <w:lang w:eastAsia="zh-Hans"/>
              </w:rPr>
              <w:t>。</w:t>
            </w:r>
            <w:r>
              <w:rPr>
                <w:rFonts w:hint="eastAsia" w:ascii="宋体" w:hAnsi="宋体"/>
                <w:sz w:val="24"/>
                <w:lang w:eastAsia="zh-Hans"/>
              </w:rPr>
              <w:t>但是由于测试机器的原因</w:t>
            </w:r>
            <w:r>
              <w:rPr>
                <w:rFonts w:ascii="宋体" w:hAnsi="宋体"/>
                <w:sz w:val="24"/>
                <w:lang w:eastAsia="zh-Hans"/>
              </w:rPr>
              <w:t>，</w:t>
            </w:r>
            <w:r>
              <w:rPr>
                <w:rFonts w:hint="eastAsia" w:ascii="宋体" w:hAnsi="宋体"/>
                <w:sz w:val="24"/>
                <w:lang w:eastAsia="zh-Hans"/>
              </w:rPr>
              <w:t>只能够在有条件的医院进行视野检测。</w:t>
            </w:r>
          </w:p>
          <w:p>
            <w:pPr>
              <w:ind w:firstLine="480" w:firstLineChars="200"/>
              <w:rPr>
                <w:rFonts w:ascii="宋体" w:hAnsi="宋体"/>
                <w:sz w:val="24"/>
              </w:rPr>
            </w:pPr>
            <w:r>
              <w:rPr>
                <w:rFonts w:hint="eastAsia" w:ascii="宋体" w:hAnsi="宋体"/>
                <w:sz w:val="24"/>
                <w:lang w:eastAsia="zh-Hans"/>
              </w:rPr>
              <w:t>基于以上两点，虽然青光眼引起的视力损害不能逆转,但如果能够开发一款便携式、快速检测的设备，便能及早发现并及时治疗,大多数患者也就可以保留视力，为了帮助更多的患者,开发了一个使用手机和VR眼镜的快速筛查系统。可以在几分钟内检查人的双目视觉,绘制视野灵敏度图,并快速确定视野损伤。唯一需要的设备是Andorid手机和VR眼镜，使用VR眼镜与手机相结合</w:t>
            </w:r>
            <w:r>
              <w:rPr>
                <w:rFonts w:ascii="宋体" w:hAnsi="宋体"/>
                <w:sz w:val="24"/>
                <w:lang w:eastAsia="zh-Hans"/>
              </w:rPr>
              <w:t>，</w:t>
            </w:r>
            <w:r>
              <w:rPr>
                <w:rFonts w:hint="eastAsia" w:ascii="宋体" w:hAnsi="宋体"/>
                <w:sz w:val="24"/>
                <w:lang w:eastAsia="zh-Hans"/>
              </w:rPr>
              <w:t>一方面VR眼镜消除了外界因素的干扰</w:t>
            </w:r>
            <w:r>
              <w:rPr>
                <w:rFonts w:ascii="宋体" w:hAnsi="宋体"/>
                <w:sz w:val="24"/>
                <w:lang w:eastAsia="zh-Hans"/>
              </w:rPr>
              <w:t>，</w:t>
            </w:r>
            <w:r>
              <w:rPr>
                <w:rFonts w:hint="eastAsia" w:ascii="宋体" w:hAnsi="宋体"/>
                <w:sz w:val="24"/>
                <w:lang w:eastAsia="zh-Hans"/>
              </w:rPr>
              <w:t>另一方面将检测程序嵌入到手机当中方面携带检测</w:t>
            </w:r>
            <w:r>
              <w:rPr>
                <w:rFonts w:ascii="宋体" w:hAnsi="宋体"/>
                <w:sz w:val="24"/>
                <w:lang w:eastAsia="zh-Hans"/>
              </w:rPr>
              <w:t>，</w:t>
            </w:r>
            <w:r>
              <w:rPr>
                <w:rFonts w:hint="eastAsia" w:ascii="宋体" w:hAnsi="宋体"/>
                <w:sz w:val="24"/>
                <w:lang w:eastAsia="zh-Hans"/>
              </w:rPr>
              <w:t>即使在没有条件的偏远地区也能进行视野检测</w:t>
            </w:r>
            <w:r>
              <w:rPr>
                <w:rFonts w:ascii="宋体" w:hAnsi="宋体"/>
                <w:sz w:val="24"/>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0" w:type="dxa"/>
            <w:gridSpan w:val="6"/>
          </w:tcPr>
          <w:p>
            <w:pPr>
              <w:rPr>
                <w:rFonts w:ascii="宋体" w:hAnsi="宋体"/>
                <w:b/>
                <w:sz w:val="24"/>
              </w:rPr>
            </w:pPr>
            <w:r>
              <w:rPr>
                <w:rFonts w:hint="eastAsia" w:ascii="宋体" w:hAnsi="宋体"/>
                <w:b/>
                <w:sz w:val="24"/>
              </w:rPr>
              <w:t>二、国内外研究综述</w:t>
            </w:r>
          </w:p>
          <w:p>
            <w:pPr>
              <w:pStyle w:val="11"/>
              <w:rPr>
                <w:rFonts w:cs="宋体"/>
                <w:kern w:val="2"/>
                <w:szCs w:val="24"/>
                <w:lang w:eastAsia="zh-Hans"/>
              </w:rPr>
            </w:pPr>
            <w:r>
              <w:rPr>
                <w:rFonts w:hint="eastAsia" w:cs="宋体"/>
                <w:kern w:val="2"/>
                <w:szCs w:val="24"/>
              </w:rPr>
              <w:t>1.</w:t>
            </w:r>
            <w:r>
              <w:rPr>
                <w:rFonts w:cs="宋体"/>
                <w:kern w:val="2"/>
                <w:szCs w:val="24"/>
                <w:lang w:eastAsia="zh-Hans"/>
              </w:rPr>
              <w:t>VR</w:t>
            </w:r>
            <w:r>
              <w:rPr>
                <w:rFonts w:hint="eastAsia" w:cs="宋体"/>
                <w:kern w:val="2"/>
                <w:szCs w:val="24"/>
                <w:lang w:eastAsia="zh-Hans"/>
              </w:rPr>
              <w:t>技术的发展现状和挑战</w:t>
            </w:r>
          </w:p>
          <w:p>
            <w:pPr>
              <w:pStyle w:val="11"/>
              <w:rPr>
                <w:rFonts w:cs="宋体"/>
                <w:kern w:val="2"/>
                <w:szCs w:val="24"/>
                <w:lang w:eastAsia="zh-Hans"/>
              </w:rPr>
            </w:pPr>
            <w:r>
              <w:rPr>
                <w:rFonts w:hint="eastAsia" w:cs="宋体"/>
                <w:kern w:val="2"/>
                <w:szCs w:val="24"/>
              </w:rPr>
              <w:t xml:space="preserve"> </w:t>
            </w:r>
            <w:r>
              <w:rPr>
                <w:rFonts w:cs="宋体"/>
                <w:kern w:val="2"/>
                <w:szCs w:val="24"/>
              </w:rPr>
              <w:t xml:space="preserve">   </w:t>
            </w:r>
            <w:r>
              <w:rPr>
                <w:rFonts w:hint="eastAsia" w:cs="宋体"/>
                <w:kern w:val="2"/>
                <w:szCs w:val="24"/>
                <w:lang w:eastAsia="zh-Hans"/>
              </w:rPr>
              <w:t>随着VR相关技术的发展</w:t>
            </w:r>
            <w:r>
              <w:rPr>
                <w:rFonts w:cs="宋体"/>
                <w:kern w:val="2"/>
                <w:szCs w:val="24"/>
                <w:lang w:eastAsia="zh-Hans"/>
              </w:rPr>
              <w:t>，</w:t>
            </w:r>
            <w:r>
              <w:rPr>
                <w:rFonts w:hint="eastAsia" w:cs="宋体"/>
                <w:kern w:val="2"/>
                <w:szCs w:val="24"/>
                <w:lang w:eastAsia="zh-Hans"/>
              </w:rPr>
              <w:t>当前的计算资源和高性能显卡可以足够帧率来绘制高度复杂的模型以支持交互显示</w:t>
            </w:r>
            <w:r>
              <w:rPr>
                <w:rFonts w:cs="宋体"/>
                <w:kern w:val="2"/>
                <w:szCs w:val="24"/>
                <w:lang w:eastAsia="zh-Hans"/>
              </w:rPr>
              <w:t>，</w:t>
            </w:r>
            <w:r>
              <w:rPr>
                <w:rFonts w:hint="eastAsia" w:cs="宋体"/>
                <w:kern w:val="2"/>
                <w:szCs w:val="24"/>
                <w:lang w:eastAsia="zh-Hans"/>
              </w:rPr>
              <w:t>位置跟踪器体积更小</w:t>
            </w:r>
            <w:r>
              <w:rPr>
                <w:rFonts w:cs="宋体"/>
                <w:kern w:val="2"/>
                <w:szCs w:val="24"/>
                <w:lang w:eastAsia="zh-Hans"/>
              </w:rPr>
              <w:t>、</w:t>
            </w:r>
            <w:r>
              <w:rPr>
                <w:rFonts w:hint="eastAsia" w:cs="宋体"/>
                <w:kern w:val="2"/>
                <w:szCs w:val="24"/>
                <w:lang w:eastAsia="zh-Hans"/>
              </w:rPr>
              <w:t>响应更快</w:t>
            </w:r>
            <w:r>
              <w:rPr>
                <w:rFonts w:cs="宋体"/>
                <w:kern w:val="2"/>
                <w:szCs w:val="24"/>
                <w:lang w:eastAsia="zh-Hans"/>
              </w:rPr>
              <w:t>、</w:t>
            </w:r>
            <w:r>
              <w:rPr>
                <w:rFonts w:hint="eastAsia" w:cs="宋体"/>
                <w:kern w:val="2"/>
                <w:szCs w:val="24"/>
                <w:lang w:eastAsia="zh-Hans"/>
              </w:rPr>
              <w:t>更精确</w:t>
            </w:r>
            <w:r>
              <w:rPr>
                <w:rFonts w:cs="宋体"/>
                <w:kern w:val="2"/>
                <w:szCs w:val="24"/>
                <w:lang w:eastAsia="zh-Hans"/>
              </w:rPr>
              <w:t>，</w:t>
            </w:r>
            <w:r>
              <w:rPr>
                <w:rFonts w:hint="eastAsia" w:cs="宋体"/>
                <w:kern w:val="2"/>
                <w:szCs w:val="24"/>
                <w:lang w:eastAsia="zh-Hans"/>
              </w:rPr>
              <w:t>更好的头盔光学系统</w:t>
            </w:r>
            <w:r>
              <w:rPr>
                <w:rFonts w:cs="宋体"/>
                <w:kern w:val="2"/>
                <w:szCs w:val="24"/>
                <w:lang w:eastAsia="zh-Hans"/>
              </w:rPr>
              <w:t>，</w:t>
            </w:r>
            <w:r>
              <w:rPr>
                <w:rFonts w:hint="eastAsia" w:cs="宋体"/>
                <w:kern w:val="2"/>
                <w:szCs w:val="24"/>
                <w:lang w:eastAsia="zh-Hans"/>
              </w:rPr>
              <w:t>支撑的技术和软件也已成熟且稳定</w:t>
            </w:r>
            <w:r>
              <w:rPr>
                <w:rFonts w:cs="宋体"/>
                <w:kern w:val="2"/>
                <w:szCs w:val="24"/>
                <w:lang w:eastAsia="zh-Hans"/>
              </w:rPr>
              <w:t>，</w:t>
            </w:r>
            <w:r>
              <w:rPr>
                <w:rFonts w:hint="eastAsia" w:cs="宋体"/>
                <w:kern w:val="2"/>
                <w:szCs w:val="24"/>
                <w:lang w:eastAsia="zh-Hans"/>
              </w:rPr>
              <w:t>VR技术已经走向实用</w:t>
            </w:r>
            <w:r>
              <w:rPr>
                <w:rFonts w:cs="宋体"/>
                <w:kern w:val="2"/>
                <w:szCs w:val="24"/>
                <w:lang w:eastAsia="zh-Hans"/>
              </w:rPr>
              <w:t>，</w:t>
            </w:r>
            <w:r>
              <w:rPr>
                <w:rFonts w:hint="eastAsia" w:cs="宋体"/>
                <w:kern w:val="2"/>
                <w:szCs w:val="24"/>
                <w:lang w:eastAsia="zh-Hans"/>
              </w:rPr>
              <w:t>广泛的应用于游戏</w:t>
            </w:r>
            <w:r>
              <w:rPr>
                <w:rFonts w:cs="宋体"/>
                <w:kern w:val="2"/>
                <w:szCs w:val="24"/>
                <w:lang w:eastAsia="zh-Hans"/>
              </w:rPr>
              <w:t>、</w:t>
            </w:r>
            <w:r>
              <w:rPr>
                <w:rFonts w:hint="eastAsia" w:cs="宋体"/>
                <w:kern w:val="2"/>
                <w:szCs w:val="24"/>
                <w:lang w:eastAsia="zh-Hans"/>
              </w:rPr>
              <w:t>影视娱乐</w:t>
            </w:r>
            <w:r>
              <w:rPr>
                <w:rFonts w:cs="宋体"/>
                <w:kern w:val="2"/>
                <w:szCs w:val="24"/>
                <w:lang w:eastAsia="zh-Hans"/>
              </w:rPr>
              <w:t>、</w:t>
            </w:r>
            <w:r>
              <w:rPr>
                <w:rFonts w:hint="eastAsia" w:cs="宋体"/>
                <w:kern w:val="2"/>
                <w:szCs w:val="24"/>
                <w:lang w:eastAsia="zh-Hans"/>
              </w:rPr>
              <w:t>教育</w:t>
            </w:r>
            <w:r>
              <w:rPr>
                <w:rFonts w:cs="宋体"/>
                <w:kern w:val="2"/>
                <w:szCs w:val="24"/>
                <w:lang w:eastAsia="zh-Hans"/>
              </w:rPr>
              <w:t>、</w:t>
            </w:r>
            <w:r>
              <w:rPr>
                <w:rFonts w:hint="eastAsia" w:cs="宋体"/>
                <w:kern w:val="2"/>
                <w:szCs w:val="24"/>
                <w:lang w:eastAsia="zh-Hans"/>
              </w:rPr>
              <w:t>工程</w:t>
            </w:r>
            <w:r>
              <w:rPr>
                <w:rFonts w:cs="宋体"/>
                <w:kern w:val="2"/>
                <w:szCs w:val="24"/>
                <w:lang w:eastAsia="zh-Hans"/>
              </w:rPr>
              <w:t>、</w:t>
            </w:r>
            <w:r>
              <w:rPr>
                <w:rFonts w:hint="eastAsia" w:cs="宋体"/>
                <w:kern w:val="2"/>
                <w:szCs w:val="24"/>
                <w:lang w:eastAsia="zh-Hans"/>
              </w:rPr>
              <w:t>军事等领域</w:t>
            </w:r>
            <w:r>
              <w:rPr>
                <w:rFonts w:cs="宋体"/>
                <w:kern w:val="2"/>
                <w:szCs w:val="24"/>
                <w:lang w:eastAsia="zh-Hans"/>
              </w:rPr>
              <w:t>。</w:t>
            </w:r>
            <w:r>
              <w:rPr>
                <w:rFonts w:hint="eastAsia" w:cs="宋体"/>
                <w:kern w:val="2"/>
                <w:szCs w:val="24"/>
                <w:lang w:eastAsia="zh-Hans"/>
              </w:rPr>
              <w:t>目前VR系统的成本大为降低</w:t>
            </w:r>
            <w:r>
              <w:rPr>
                <w:rFonts w:cs="宋体"/>
                <w:kern w:val="2"/>
                <w:szCs w:val="24"/>
                <w:lang w:eastAsia="zh-Hans"/>
              </w:rPr>
              <w:t>，</w:t>
            </w:r>
            <w:r>
              <w:rPr>
                <w:rFonts w:hint="eastAsia" w:cs="宋体"/>
                <w:kern w:val="2"/>
                <w:szCs w:val="24"/>
                <w:lang w:eastAsia="zh-Hans"/>
              </w:rPr>
              <w:t>以头盔为例</w:t>
            </w:r>
            <w:r>
              <w:rPr>
                <w:rFonts w:cs="宋体"/>
                <w:kern w:val="2"/>
                <w:szCs w:val="24"/>
                <w:lang w:eastAsia="zh-Hans"/>
              </w:rPr>
              <w:t>，20</w:t>
            </w:r>
            <w:r>
              <w:rPr>
                <w:rFonts w:hint="eastAsia" w:cs="宋体"/>
                <w:kern w:val="2"/>
                <w:szCs w:val="24"/>
                <w:lang w:eastAsia="zh-Hans"/>
              </w:rPr>
              <w:t>世纪</w:t>
            </w:r>
            <w:r>
              <w:rPr>
                <w:rFonts w:cs="宋体"/>
                <w:kern w:val="2"/>
                <w:szCs w:val="24"/>
                <w:lang w:eastAsia="zh-Hans"/>
              </w:rPr>
              <w:t>90</w:t>
            </w:r>
            <w:r>
              <w:rPr>
                <w:rFonts w:hint="eastAsia" w:cs="宋体"/>
                <w:kern w:val="2"/>
                <w:szCs w:val="24"/>
                <w:lang w:eastAsia="zh-Hans"/>
              </w:rPr>
              <w:t>年代的V</w:t>
            </w:r>
            <w:r>
              <w:rPr>
                <w:rFonts w:cs="宋体"/>
                <w:kern w:val="2"/>
                <w:szCs w:val="24"/>
                <w:lang w:eastAsia="zh-Hans"/>
              </w:rPr>
              <w:t>8</w:t>
            </w:r>
            <w:r>
              <w:rPr>
                <w:rFonts w:hint="eastAsia" w:cs="宋体"/>
                <w:kern w:val="2"/>
                <w:szCs w:val="24"/>
                <w:lang w:eastAsia="zh-Hans"/>
              </w:rPr>
              <w:t>头盔价格约为</w:t>
            </w:r>
            <w:r>
              <w:rPr>
                <w:rFonts w:cs="宋体"/>
                <w:kern w:val="2"/>
                <w:szCs w:val="24"/>
                <w:lang w:eastAsia="zh-Hans"/>
              </w:rPr>
              <w:t>10</w:t>
            </w:r>
            <w:r>
              <w:rPr>
                <w:rFonts w:hint="eastAsia" w:cs="宋体"/>
                <w:kern w:val="2"/>
                <w:szCs w:val="24"/>
                <w:lang w:eastAsia="zh-Hans"/>
              </w:rPr>
              <w:t>万元</w:t>
            </w:r>
            <w:r>
              <w:rPr>
                <w:rFonts w:cs="宋体"/>
                <w:kern w:val="2"/>
                <w:szCs w:val="24"/>
                <w:lang w:eastAsia="zh-Hans"/>
              </w:rPr>
              <w:t>，20</w:t>
            </w:r>
            <w:r>
              <w:rPr>
                <w:rFonts w:hint="eastAsia" w:cs="宋体"/>
                <w:kern w:val="2"/>
                <w:szCs w:val="24"/>
                <w:lang w:eastAsia="zh-Hans"/>
              </w:rPr>
              <w:t>世纪初期的x</w:t>
            </w:r>
            <w:r>
              <w:rPr>
                <w:rFonts w:cs="宋体"/>
                <w:kern w:val="2"/>
                <w:szCs w:val="24"/>
                <w:lang w:eastAsia="zh-Hans"/>
              </w:rPr>
              <w:t xml:space="preserve"> </w:t>
            </w:r>
            <w:r>
              <w:rPr>
                <w:rFonts w:hint="eastAsia" w:cs="宋体"/>
                <w:kern w:val="2"/>
                <w:szCs w:val="24"/>
                <w:lang w:eastAsia="zh-Hans"/>
              </w:rPr>
              <w:t>Sight工业级头盔价格</w:t>
            </w:r>
            <w:r>
              <w:rPr>
                <w:rFonts w:cs="宋体"/>
                <w:kern w:val="2"/>
                <w:szCs w:val="24"/>
                <w:lang w:eastAsia="zh-Hans"/>
              </w:rPr>
              <w:t>40</w:t>
            </w:r>
            <w:r>
              <w:rPr>
                <w:rFonts w:hint="eastAsia" w:cs="宋体"/>
                <w:kern w:val="2"/>
                <w:szCs w:val="24"/>
                <w:lang w:eastAsia="zh-Hans"/>
              </w:rPr>
              <w:t>余万</w:t>
            </w:r>
            <w:r>
              <w:rPr>
                <w:rFonts w:cs="宋体"/>
                <w:kern w:val="2"/>
                <w:szCs w:val="24"/>
                <w:lang w:eastAsia="zh-Hans"/>
              </w:rPr>
              <w:t>，</w:t>
            </w:r>
            <w:r>
              <w:rPr>
                <w:rFonts w:hint="eastAsia" w:cs="宋体"/>
                <w:kern w:val="2"/>
                <w:szCs w:val="24"/>
                <w:lang w:eastAsia="zh-Hans"/>
              </w:rPr>
              <w:t>而</w:t>
            </w:r>
            <w:r>
              <w:rPr>
                <w:rFonts w:cs="宋体"/>
                <w:kern w:val="2"/>
                <w:szCs w:val="24"/>
                <w:lang w:eastAsia="zh-Hans"/>
              </w:rPr>
              <w:t>2010</w:t>
            </w:r>
            <w:r>
              <w:rPr>
                <w:rFonts w:hint="eastAsia" w:cs="宋体"/>
                <w:kern w:val="2"/>
                <w:szCs w:val="24"/>
                <w:lang w:eastAsia="zh-Hans"/>
              </w:rPr>
              <w:t>年后发布的Oculus</w:t>
            </w:r>
            <w:r>
              <w:rPr>
                <w:rFonts w:cs="宋体"/>
                <w:kern w:val="2"/>
                <w:szCs w:val="24"/>
                <w:lang w:eastAsia="zh-Hans"/>
              </w:rPr>
              <w:t xml:space="preserve"> Rift</w:t>
            </w:r>
            <w:r>
              <w:rPr>
                <w:rFonts w:hint="eastAsia" w:cs="宋体"/>
                <w:kern w:val="2"/>
                <w:szCs w:val="24"/>
                <w:lang w:eastAsia="zh-Hans"/>
              </w:rPr>
              <w:t>和</w:t>
            </w:r>
            <w:r>
              <w:rPr>
                <w:rFonts w:cs="宋体"/>
                <w:kern w:val="2"/>
                <w:szCs w:val="24"/>
                <w:lang w:eastAsia="zh-Hans"/>
              </w:rPr>
              <w:t>HTC Vive</w:t>
            </w:r>
            <w:r>
              <w:rPr>
                <w:rFonts w:hint="eastAsia" w:cs="宋体"/>
                <w:kern w:val="2"/>
                <w:szCs w:val="24"/>
                <w:lang w:eastAsia="zh-Hans"/>
              </w:rPr>
              <w:t>头盔价格是数千元</w:t>
            </w:r>
            <w:r>
              <w:rPr>
                <w:rFonts w:cs="宋体"/>
                <w:kern w:val="2"/>
                <w:szCs w:val="24"/>
                <w:lang w:eastAsia="zh-Hans"/>
              </w:rPr>
              <w:t>。</w:t>
            </w:r>
          </w:p>
          <w:p>
            <w:pPr>
              <w:pStyle w:val="11"/>
              <w:rPr>
                <w:rFonts w:hint="eastAsia" w:cs="宋体"/>
                <w:kern w:val="2"/>
                <w:szCs w:val="24"/>
                <w:lang w:eastAsia="zh-Hans"/>
              </w:rPr>
            </w:pPr>
            <w:r>
              <w:rPr>
                <w:rFonts w:hint="eastAsia" w:cs="宋体"/>
                <w:kern w:val="2"/>
                <w:szCs w:val="24"/>
              </w:rPr>
              <w:t xml:space="preserve"> </w:t>
            </w:r>
            <w:r>
              <w:rPr>
                <w:rFonts w:cs="宋体"/>
                <w:kern w:val="2"/>
                <w:szCs w:val="24"/>
              </w:rPr>
              <w:t xml:space="preserve">  </w:t>
            </w:r>
            <w:r>
              <w:rPr>
                <w:rFonts w:hint="eastAsia" w:cs="宋体"/>
                <w:kern w:val="2"/>
                <w:szCs w:val="24"/>
                <w:lang w:eastAsia="zh-Hans"/>
              </w:rPr>
              <w:t>目前VR技术仍然存在一些挑战</w:t>
            </w:r>
            <w:r>
              <w:rPr>
                <w:rFonts w:cs="宋体"/>
                <w:kern w:val="2"/>
                <w:szCs w:val="24"/>
                <w:lang w:eastAsia="zh-Hans"/>
              </w:rPr>
              <w:t>，2016</w:t>
            </w:r>
            <w:r>
              <w:rPr>
                <w:rFonts w:hint="eastAsia" w:cs="宋体"/>
                <w:kern w:val="2"/>
                <w:szCs w:val="24"/>
                <w:lang w:eastAsia="zh-Hans"/>
              </w:rPr>
              <w:t>年专家Leif</w:t>
            </w:r>
            <w:r>
              <w:rPr>
                <w:rFonts w:cs="宋体"/>
                <w:kern w:val="2"/>
                <w:szCs w:val="24"/>
                <w:lang w:eastAsia="zh-Hans"/>
              </w:rPr>
              <w:t xml:space="preserve"> </w:t>
            </w:r>
            <w:r>
              <w:rPr>
                <w:rFonts w:hint="eastAsia" w:cs="宋体"/>
                <w:kern w:val="2"/>
                <w:szCs w:val="24"/>
                <w:lang w:eastAsia="zh-Hans"/>
              </w:rPr>
              <w:t>P</w:t>
            </w:r>
            <w:r>
              <w:rPr>
                <w:rFonts w:cs="宋体"/>
                <w:kern w:val="2"/>
                <w:szCs w:val="24"/>
                <w:lang w:eastAsia="zh-Hans"/>
              </w:rPr>
              <w:t>.Berg</w:t>
            </w:r>
            <w:r>
              <w:rPr>
                <w:rFonts w:hint="eastAsia" w:cs="宋体"/>
                <w:kern w:val="2"/>
                <w:szCs w:val="24"/>
                <w:lang w:eastAsia="zh-Hans"/>
              </w:rPr>
              <w:t>也发表了VR工业应用调研情况</w:t>
            </w:r>
            <w:r>
              <w:rPr>
                <w:rFonts w:cs="宋体"/>
                <w:kern w:val="2"/>
                <w:szCs w:val="24"/>
                <w:lang w:eastAsia="zh-Hans"/>
              </w:rPr>
              <w:t>。</w:t>
            </w:r>
            <w:r>
              <w:rPr>
                <w:rFonts w:hint="eastAsia" w:cs="宋体"/>
                <w:kern w:val="2"/>
                <w:szCs w:val="24"/>
                <w:lang w:eastAsia="zh-Hans"/>
              </w:rPr>
              <w:t>一些技术挑战如</w:t>
            </w:r>
            <w:r>
              <w:rPr>
                <w:rFonts w:cs="宋体"/>
                <w:kern w:val="2"/>
                <w:szCs w:val="24"/>
                <w:lang w:eastAsia="zh-Hans"/>
              </w:rPr>
              <w:t>：</w:t>
            </w:r>
            <w:r>
              <w:rPr>
                <w:rFonts w:hint="eastAsia" w:cs="宋体"/>
                <w:kern w:val="2"/>
                <w:szCs w:val="24"/>
                <w:lang w:eastAsia="zh-Hans"/>
              </w:rPr>
              <w:t>场景三维建模和模型数据转化的过程的便捷性</w:t>
            </w:r>
            <w:r>
              <w:rPr>
                <w:rFonts w:cs="宋体"/>
                <w:kern w:val="2"/>
                <w:szCs w:val="24"/>
                <w:lang w:eastAsia="zh-Hans"/>
              </w:rPr>
              <w:t>、</w:t>
            </w:r>
            <w:r>
              <w:rPr>
                <w:rFonts w:hint="eastAsia" w:cs="宋体"/>
                <w:kern w:val="2"/>
                <w:szCs w:val="24"/>
                <w:lang w:eastAsia="zh-Hans"/>
              </w:rPr>
              <w:t>虚拟世界中环境模型的几何和物理仿真建模的真实感</w:t>
            </w:r>
            <w:r>
              <w:rPr>
                <w:rFonts w:cs="宋体"/>
                <w:kern w:val="2"/>
                <w:szCs w:val="24"/>
                <w:lang w:eastAsia="zh-Hans"/>
              </w:rPr>
              <w:t>、</w:t>
            </w:r>
            <w:r>
              <w:rPr>
                <w:rFonts w:hint="eastAsia" w:cs="宋体"/>
                <w:kern w:val="2"/>
                <w:szCs w:val="24"/>
                <w:lang w:eastAsia="zh-Hans"/>
              </w:rPr>
              <w:t>搞笑的碰撞检测和力反馈感知</w:t>
            </w:r>
            <w:r>
              <w:rPr>
                <w:rFonts w:cs="宋体"/>
                <w:kern w:val="2"/>
                <w:szCs w:val="24"/>
                <w:lang w:eastAsia="zh-Hans"/>
              </w:rPr>
              <w:t>、</w:t>
            </w:r>
            <w:r>
              <w:rPr>
                <w:rFonts w:hint="eastAsia" w:cs="宋体"/>
                <w:kern w:val="2"/>
                <w:szCs w:val="24"/>
                <w:lang w:eastAsia="zh-Hans"/>
              </w:rPr>
              <w:t>VR头盔的人机工学属性性能等仍需提高</w:t>
            </w:r>
            <w:r>
              <w:rPr>
                <w:rFonts w:cs="宋体"/>
                <w:kern w:val="2"/>
                <w:szCs w:val="24"/>
                <w:lang w:eastAsia="zh-Hans"/>
              </w:rPr>
              <w:t>。</w:t>
            </w:r>
            <w:r>
              <w:rPr>
                <w:rFonts w:hint="eastAsia" w:cs="宋体"/>
                <w:kern w:val="2"/>
                <w:szCs w:val="24"/>
                <w:lang w:eastAsia="zh-Hans"/>
              </w:rPr>
              <w:t>VR产品目前的价格也过高</w:t>
            </w:r>
            <w:r>
              <w:rPr>
                <w:rFonts w:cs="宋体"/>
                <w:kern w:val="2"/>
                <w:szCs w:val="24"/>
                <w:lang w:eastAsia="zh-Hans"/>
              </w:rPr>
              <w:t>。</w:t>
            </w:r>
            <w:r>
              <w:rPr>
                <w:rFonts w:hint="eastAsia" w:cs="宋体"/>
                <w:kern w:val="2"/>
                <w:szCs w:val="24"/>
                <w:lang w:eastAsia="zh-Hans"/>
              </w:rPr>
              <w:t>梓涵肯VR参与人员对VR认知的不断深入以及产业资本的投入</w:t>
            </w:r>
            <w:r>
              <w:rPr>
                <w:rFonts w:cs="宋体"/>
                <w:kern w:val="2"/>
                <w:szCs w:val="24"/>
                <w:lang w:eastAsia="zh-Hans"/>
              </w:rPr>
              <w:t>，</w:t>
            </w:r>
            <w:r>
              <w:rPr>
                <w:rFonts w:hint="eastAsia" w:cs="宋体"/>
                <w:kern w:val="2"/>
                <w:szCs w:val="24"/>
                <w:lang w:eastAsia="zh-Hans"/>
              </w:rPr>
              <w:t>相信VR技术及产业会发展的越来越好</w:t>
            </w:r>
            <w:r>
              <w:rPr>
                <w:rFonts w:cs="宋体"/>
                <w:kern w:val="2"/>
                <w:szCs w:val="24"/>
                <w:lang w:eastAsia="zh-Hans"/>
              </w:rPr>
              <w:t>，</w:t>
            </w:r>
            <w:r>
              <w:rPr>
                <w:rFonts w:hint="eastAsia" w:cs="宋体"/>
                <w:kern w:val="2"/>
                <w:szCs w:val="24"/>
                <w:lang w:eastAsia="zh-Hans"/>
              </w:rPr>
              <w:t>未来需要学术界和工业界共同推动</w:t>
            </w:r>
            <w:r>
              <w:rPr>
                <w:rFonts w:cs="宋体"/>
                <w:kern w:val="2"/>
                <w:szCs w:val="24"/>
                <w:lang w:eastAsia="zh-Hans"/>
              </w:rPr>
              <w:t>。</w:t>
            </w:r>
          </w:p>
          <w:p>
            <w:pPr>
              <w:pStyle w:val="11"/>
              <w:rPr>
                <w:rFonts w:hint="eastAsia" w:cs="宋体"/>
                <w:kern w:val="2"/>
                <w:szCs w:val="24"/>
                <w:lang w:eastAsia="zh-Hans"/>
              </w:rPr>
            </w:pPr>
            <w:r>
              <w:rPr>
                <w:rFonts w:hint="eastAsia" w:cs="宋体"/>
                <w:kern w:val="2"/>
                <w:szCs w:val="24"/>
              </w:rPr>
              <w:t>2.</w:t>
            </w:r>
            <w:r>
              <w:rPr>
                <w:rFonts w:hint="eastAsia" w:cs="宋体"/>
                <w:kern w:val="2"/>
                <w:szCs w:val="24"/>
                <w:lang w:eastAsia="zh-Hans"/>
              </w:rPr>
              <w:t>视野检测程序的发展</w:t>
            </w:r>
          </w:p>
          <w:p>
            <w:pPr>
              <w:pStyle w:val="11"/>
              <w:rPr>
                <w:rFonts w:hint="eastAsia" w:cs="宋体"/>
                <w:kern w:val="2"/>
                <w:szCs w:val="24"/>
                <w:lang w:eastAsia="zh-Hans"/>
              </w:rPr>
            </w:pPr>
            <w:r>
              <w:rPr>
                <w:rFonts w:hint="eastAsia" w:cs="宋体"/>
                <w:kern w:val="2"/>
                <w:szCs w:val="24"/>
              </w:rPr>
              <w:t xml:space="preserve"> </w:t>
            </w:r>
            <w:r>
              <w:rPr>
                <w:rFonts w:cs="宋体"/>
                <w:kern w:val="2"/>
                <w:szCs w:val="24"/>
              </w:rPr>
              <w:t xml:space="preserve">   </w:t>
            </w:r>
            <w:r>
              <w:rPr>
                <w:rFonts w:hint="eastAsia" w:cs="宋体"/>
                <w:kern w:val="2"/>
                <w:szCs w:val="24"/>
                <w:lang w:eastAsia="zh-Hans"/>
              </w:rPr>
              <w:t>随着计算机自动视野计的不断发展</w:t>
            </w:r>
            <w:r>
              <w:rPr>
                <w:rFonts w:cs="宋体"/>
                <w:kern w:val="2"/>
                <w:szCs w:val="24"/>
                <w:lang w:eastAsia="zh-Hans"/>
              </w:rPr>
              <w:t>，</w:t>
            </w:r>
            <w:r>
              <w:rPr>
                <w:rFonts w:hint="eastAsia" w:cs="宋体"/>
                <w:kern w:val="2"/>
                <w:szCs w:val="24"/>
                <w:lang w:eastAsia="zh-Hans"/>
              </w:rPr>
              <w:t>视野检测程序和策略也在不断更新</w:t>
            </w:r>
            <w:r>
              <w:rPr>
                <w:rFonts w:cs="宋体"/>
                <w:kern w:val="2"/>
                <w:szCs w:val="24"/>
                <w:lang w:eastAsia="zh-Hans"/>
              </w:rPr>
              <w:t>。Humphrey</w:t>
            </w:r>
            <w:r>
              <w:rPr>
                <w:rFonts w:hint="eastAsia" w:cs="宋体"/>
                <w:kern w:val="2"/>
                <w:szCs w:val="24"/>
                <w:lang w:eastAsia="zh-Hans"/>
              </w:rPr>
              <w:t>视野计从最早的全阈值策略到瑞典交互式阈值算法</w:t>
            </w:r>
            <w:r>
              <w:rPr>
                <w:rFonts w:cs="宋体"/>
                <w:kern w:val="2"/>
                <w:szCs w:val="24"/>
                <w:lang w:eastAsia="zh-Hans"/>
              </w:rPr>
              <w:t>(SITA)</w:t>
            </w:r>
            <w:r>
              <w:rPr>
                <w:rFonts w:hint="eastAsia" w:cs="宋体"/>
                <w:kern w:val="2"/>
                <w:szCs w:val="24"/>
                <w:lang w:eastAsia="zh-Hans"/>
              </w:rPr>
              <w:t>策略</w:t>
            </w:r>
            <w:r>
              <w:rPr>
                <w:rFonts w:cs="宋体"/>
                <w:kern w:val="2"/>
                <w:szCs w:val="24"/>
                <w:lang w:eastAsia="zh-Hans"/>
              </w:rPr>
              <w:t>，</w:t>
            </w:r>
            <w:r>
              <w:rPr>
                <w:rFonts w:hint="eastAsia" w:cs="宋体"/>
                <w:kern w:val="2"/>
                <w:szCs w:val="24"/>
                <w:lang w:eastAsia="zh-Hans"/>
              </w:rPr>
              <w:t>从检查青光眼最常用的中央</w:t>
            </w:r>
            <w:r>
              <w:rPr>
                <w:rFonts w:cs="宋体"/>
                <w:kern w:val="2"/>
                <w:szCs w:val="24"/>
                <w:lang w:eastAsia="zh-Hans"/>
              </w:rPr>
              <w:t>24-2</w:t>
            </w:r>
            <w:r>
              <w:rPr>
                <w:rFonts w:hint="eastAsia" w:cs="宋体"/>
                <w:kern w:val="2"/>
                <w:szCs w:val="24"/>
                <w:lang w:eastAsia="zh-Hans"/>
              </w:rPr>
              <w:t>程序到强调黄斑区的中央</w:t>
            </w:r>
            <w:r>
              <w:rPr>
                <w:rFonts w:cs="宋体"/>
                <w:kern w:val="2"/>
                <w:szCs w:val="24"/>
                <w:lang w:eastAsia="zh-Hans"/>
              </w:rPr>
              <w:t>10-2</w:t>
            </w:r>
            <w:r>
              <w:rPr>
                <w:rFonts w:hint="eastAsia" w:cs="宋体"/>
                <w:kern w:val="2"/>
                <w:szCs w:val="24"/>
                <w:lang w:eastAsia="zh-Hans"/>
              </w:rPr>
              <w:t>程序</w:t>
            </w:r>
            <w:r>
              <w:rPr>
                <w:rFonts w:cs="宋体"/>
                <w:kern w:val="2"/>
                <w:szCs w:val="24"/>
                <w:lang w:eastAsia="zh-Hans"/>
              </w:rPr>
              <w:t>，</w:t>
            </w:r>
            <w:r>
              <w:rPr>
                <w:rFonts w:hint="eastAsia" w:cs="宋体"/>
                <w:kern w:val="2"/>
                <w:szCs w:val="24"/>
                <w:lang w:eastAsia="zh-Hans"/>
              </w:rPr>
              <w:t>再到最新的SITA</w:t>
            </w:r>
            <w:r>
              <w:rPr>
                <w:rFonts w:cs="宋体"/>
                <w:kern w:val="2"/>
                <w:szCs w:val="24"/>
                <w:lang w:eastAsia="zh-Hans"/>
              </w:rPr>
              <w:t xml:space="preserve"> </w:t>
            </w:r>
            <w:r>
              <w:rPr>
                <w:rFonts w:hint="eastAsia" w:cs="宋体"/>
                <w:kern w:val="2"/>
                <w:szCs w:val="24"/>
                <w:lang w:eastAsia="zh-Hans"/>
              </w:rPr>
              <w:t>Faster策略中央</w:t>
            </w:r>
            <w:r>
              <w:rPr>
                <w:rFonts w:cs="宋体"/>
                <w:kern w:val="2"/>
                <w:szCs w:val="24"/>
                <w:lang w:eastAsia="zh-Hans"/>
              </w:rPr>
              <w:t>24-2</w:t>
            </w:r>
            <w:r>
              <w:rPr>
                <w:rFonts w:hint="eastAsia" w:cs="宋体"/>
                <w:kern w:val="2"/>
                <w:szCs w:val="24"/>
                <w:lang w:eastAsia="zh-Hans"/>
              </w:rPr>
              <w:t>C程序</w:t>
            </w:r>
            <w:r>
              <w:rPr>
                <w:rFonts w:cs="宋体"/>
                <w:kern w:val="2"/>
                <w:szCs w:val="24"/>
                <w:lang w:eastAsia="zh-Hans"/>
              </w:rPr>
              <w:t>，</w:t>
            </w:r>
            <w:r>
              <w:rPr>
                <w:rFonts w:hint="eastAsia" w:cs="宋体"/>
                <w:kern w:val="2"/>
                <w:szCs w:val="24"/>
                <w:lang w:eastAsia="zh-Hans"/>
              </w:rPr>
              <w:t>不断为临床诊疗提供更为快捷和有效的检测方法</w:t>
            </w:r>
            <w:r>
              <w:rPr>
                <w:rFonts w:cs="宋体"/>
                <w:kern w:val="2"/>
                <w:szCs w:val="24"/>
                <w:lang w:eastAsia="zh-Hans"/>
              </w:rPr>
              <w:t>。</w:t>
            </w:r>
            <w:r>
              <w:rPr>
                <w:rFonts w:hint="eastAsia" w:cs="宋体"/>
                <w:kern w:val="2"/>
                <w:szCs w:val="24"/>
                <w:lang w:eastAsia="zh-Hans"/>
              </w:rPr>
              <w:t>SITA标准程序可用Humphrey全阈值策略的一半的时间来完成一次</w:t>
            </w:r>
            <w:r>
              <w:rPr>
                <w:rFonts w:cs="宋体"/>
                <w:kern w:val="2"/>
                <w:szCs w:val="24"/>
                <w:lang w:eastAsia="zh-Hans"/>
              </w:rPr>
              <w:t>30-2</w:t>
            </w:r>
            <w:r>
              <w:rPr>
                <w:rFonts w:hint="eastAsia" w:cs="宋体"/>
                <w:kern w:val="2"/>
                <w:szCs w:val="24"/>
                <w:lang w:eastAsia="zh-Hans"/>
              </w:rPr>
              <w:t>检测</w:t>
            </w:r>
            <w:r>
              <w:rPr>
                <w:rFonts w:cs="宋体"/>
                <w:kern w:val="2"/>
                <w:szCs w:val="24"/>
                <w:lang w:eastAsia="zh-Hans"/>
              </w:rPr>
              <w:t>，</w:t>
            </w:r>
            <w:r>
              <w:rPr>
                <w:rFonts w:hint="eastAsia" w:cs="宋体"/>
                <w:kern w:val="2"/>
                <w:szCs w:val="24"/>
                <w:lang w:eastAsia="zh-Hans"/>
              </w:rPr>
              <w:t>而不会出现检测重复性或青光眼视野丢失敏感度的下降</w:t>
            </w:r>
            <w:r>
              <w:rPr>
                <w:rFonts w:cs="宋体"/>
                <w:kern w:val="2"/>
                <w:szCs w:val="24"/>
                <w:lang w:eastAsia="zh-Hans"/>
              </w:rPr>
              <w:t>。</w:t>
            </w:r>
            <w:r>
              <w:rPr>
                <w:rFonts w:hint="eastAsia" w:cs="宋体"/>
                <w:kern w:val="2"/>
                <w:szCs w:val="24"/>
                <w:lang w:eastAsia="zh-Hans"/>
              </w:rPr>
              <w:t>SITA标准也被证实缩短检测时间并不影响儿童检测结果的清晰性</w:t>
            </w:r>
            <w:r>
              <w:rPr>
                <w:rFonts w:cs="宋体"/>
                <w:kern w:val="2"/>
                <w:szCs w:val="24"/>
                <w:lang w:eastAsia="zh-Hans"/>
              </w:rPr>
              <w:t>。</w:t>
            </w:r>
            <w:r>
              <w:rPr>
                <w:rFonts w:hint="eastAsia" w:cs="宋体"/>
                <w:kern w:val="2"/>
                <w:szCs w:val="24"/>
                <w:lang w:eastAsia="zh-Hans"/>
              </w:rPr>
              <w:t>SITA快速程序只用</w:t>
            </w:r>
            <w:r>
              <w:rPr>
                <w:rFonts w:cs="宋体"/>
                <w:kern w:val="2"/>
                <w:szCs w:val="24"/>
                <w:lang w:eastAsia="zh-Hans"/>
              </w:rPr>
              <w:t>F</w:t>
            </w:r>
            <w:r>
              <w:rPr>
                <w:rFonts w:hint="eastAsia" w:cs="宋体"/>
                <w:kern w:val="2"/>
                <w:szCs w:val="24"/>
                <w:lang w:eastAsia="zh-Hans"/>
              </w:rPr>
              <w:t>ast</w:t>
            </w:r>
            <w:r>
              <w:rPr>
                <w:rFonts w:cs="宋体"/>
                <w:kern w:val="2"/>
                <w:szCs w:val="24"/>
                <w:lang w:eastAsia="zh-Hans"/>
              </w:rPr>
              <w:t>P</w:t>
            </w:r>
            <w:r>
              <w:rPr>
                <w:rFonts w:hint="eastAsia" w:cs="宋体"/>
                <w:kern w:val="2"/>
                <w:szCs w:val="24"/>
                <w:lang w:eastAsia="zh-Hans"/>
              </w:rPr>
              <w:t>ac一半的时间</w:t>
            </w:r>
            <w:r>
              <w:rPr>
                <w:rFonts w:cs="宋体"/>
                <w:kern w:val="2"/>
                <w:szCs w:val="24"/>
                <w:lang w:eastAsia="zh-Hans"/>
              </w:rPr>
              <w:t>，</w:t>
            </w:r>
            <w:r>
              <w:rPr>
                <w:rFonts w:hint="eastAsia" w:cs="宋体"/>
                <w:kern w:val="2"/>
                <w:szCs w:val="24"/>
                <w:lang w:eastAsia="zh-Hans"/>
              </w:rPr>
              <w:t>却能提供相同的结果</w:t>
            </w:r>
            <w:r>
              <w:rPr>
                <w:rFonts w:cs="宋体"/>
                <w:kern w:val="2"/>
                <w:szCs w:val="24"/>
                <w:lang w:eastAsia="zh-Hans"/>
              </w:rPr>
              <w:t>。</w:t>
            </w:r>
            <w:r>
              <w:rPr>
                <w:rFonts w:hint="eastAsia" w:cs="宋体"/>
                <w:kern w:val="2"/>
                <w:szCs w:val="24"/>
                <w:lang w:eastAsia="zh-Hans"/>
              </w:rPr>
              <w:t>SITA策略比旧策略明显优越</w:t>
            </w:r>
            <w:r>
              <w:rPr>
                <w:rFonts w:cs="宋体"/>
                <w:kern w:val="2"/>
                <w:szCs w:val="24"/>
                <w:lang w:eastAsia="zh-Hans"/>
              </w:rPr>
              <w:t>，</w:t>
            </w:r>
            <w:r>
              <w:rPr>
                <w:rFonts w:hint="eastAsia" w:cs="宋体"/>
                <w:kern w:val="2"/>
                <w:szCs w:val="24"/>
                <w:lang w:eastAsia="zh-Hans"/>
              </w:rPr>
              <w:t>应该尽可能的运用它</w:t>
            </w:r>
            <w:r>
              <w:rPr>
                <w:rFonts w:cs="宋体"/>
                <w:kern w:val="2"/>
                <w:szCs w:val="24"/>
                <w:lang w:eastAsia="zh-Hans"/>
              </w:rPr>
              <w:t>。</w:t>
            </w:r>
          </w:p>
          <w:p>
            <w:pPr>
              <w:pStyle w:val="11"/>
              <w:rPr>
                <w:rFonts w:hint="eastAsia" w:cs="宋体"/>
                <w:kern w:val="2"/>
                <w:szCs w:val="24"/>
                <w:lang w:eastAsia="zh-Hans"/>
              </w:rPr>
            </w:pPr>
            <w:r>
              <w:rPr>
                <w:rFonts w:hint="eastAsia" w:cs="宋体"/>
                <w:kern w:val="2"/>
                <w:szCs w:val="24"/>
              </w:rPr>
              <w:t>3.</w:t>
            </w:r>
            <w:r>
              <w:rPr>
                <w:rFonts w:hint="eastAsia" w:cs="宋体"/>
                <w:kern w:val="2"/>
                <w:szCs w:val="24"/>
                <w:lang w:eastAsia="zh-Hans"/>
              </w:rPr>
              <w:t>移动医疗App的现状和挑战</w:t>
            </w:r>
          </w:p>
          <w:p>
            <w:pPr>
              <w:ind w:firstLine="420" w:firstLineChars="200"/>
              <w:rPr>
                <w:rFonts w:ascii="宋体" w:hAnsi="宋体"/>
                <w:sz w:val="24"/>
              </w:rPr>
            </w:pPr>
            <w:r>
              <w:rPr>
                <w:rFonts w:hint="eastAsia" w:cs="宋体"/>
                <w:kern w:val="2"/>
                <w:szCs w:val="24"/>
              </w:rPr>
              <w:t xml:space="preserve"> </w:t>
            </w:r>
            <w:r>
              <w:rPr>
                <w:rFonts w:cs="宋体"/>
                <w:kern w:val="2"/>
                <w:szCs w:val="24"/>
              </w:rPr>
              <w:t xml:space="preserve"> </w:t>
            </w:r>
            <w:r>
              <w:rPr>
                <w:rFonts w:hint="eastAsia" w:cs="宋体"/>
                <w:kern w:val="2"/>
                <w:szCs w:val="24"/>
                <w:lang w:eastAsia="zh-Hans"/>
              </w:rPr>
              <w:t>随着移动互联网的发展</w:t>
            </w:r>
            <w:r>
              <w:rPr>
                <w:rFonts w:cs="宋体"/>
                <w:kern w:val="2"/>
                <w:szCs w:val="24"/>
                <w:lang w:eastAsia="zh-Hans"/>
              </w:rPr>
              <w:t>，</w:t>
            </w:r>
            <w:r>
              <w:rPr>
                <w:rFonts w:hint="eastAsia" w:cs="宋体"/>
                <w:kern w:val="2"/>
                <w:szCs w:val="24"/>
                <w:lang w:eastAsia="zh-Hans"/>
              </w:rPr>
              <w:t>加之可穿戴智能设备和大数据技术的进步</w:t>
            </w:r>
            <w:r>
              <w:rPr>
                <w:rFonts w:cs="宋体"/>
                <w:kern w:val="2"/>
                <w:szCs w:val="24"/>
                <w:lang w:eastAsia="zh-Hans"/>
              </w:rPr>
              <w:t>，</w:t>
            </w:r>
            <w:r>
              <w:rPr>
                <w:rFonts w:hint="eastAsia" w:cs="宋体"/>
                <w:kern w:val="2"/>
                <w:szCs w:val="24"/>
                <w:lang w:eastAsia="zh-Hans"/>
              </w:rPr>
              <w:t>移动医疗进入了一个爆发式发展的阶段</w:t>
            </w:r>
            <w:r>
              <w:rPr>
                <w:rFonts w:cs="宋体"/>
                <w:kern w:val="2"/>
                <w:szCs w:val="24"/>
                <w:lang w:eastAsia="zh-Hans"/>
              </w:rPr>
              <w:t>。</w:t>
            </w:r>
            <w:r>
              <w:rPr>
                <w:rFonts w:hint="eastAsia" w:cs="宋体"/>
                <w:kern w:val="2"/>
                <w:szCs w:val="24"/>
                <w:lang w:eastAsia="zh-Hans"/>
              </w:rPr>
              <w:t>移动互联网的发展仍在继续</w:t>
            </w:r>
            <w:r>
              <w:rPr>
                <w:rFonts w:cs="宋体"/>
                <w:kern w:val="2"/>
                <w:szCs w:val="24"/>
                <w:lang w:eastAsia="zh-Hans"/>
              </w:rPr>
              <w:t>，</w:t>
            </w:r>
            <w:r>
              <w:rPr>
                <w:rFonts w:hint="eastAsia" w:cs="宋体"/>
                <w:kern w:val="2"/>
                <w:szCs w:val="24"/>
                <w:lang w:eastAsia="zh-Hans"/>
              </w:rPr>
              <w:t>且逐渐成为主流</w:t>
            </w:r>
            <w:r>
              <w:rPr>
                <w:rFonts w:cs="宋体"/>
                <w:kern w:val="2"/>
                <w:szCs w:val="24"/>
                <w:lang w:eastAsia="zh-Hans"/>
              </w:rPr>
              <w:t>，</w:t>
            </w:r>
            <w:r>
              <w:rPr>
                <w:rFonts w:hint="eastAsia" w:cs="宋体"/>
                <w:kern w:val="2"/>
                <w:szCs w:val="24"/>
                <w:lang w:eastAsia="zh-Hans"/>
              </w:rPr>
              <w:t>各个领域纷纷将重心转移到移动互联网方面来</w:t>
            </w:r>
            <w:r>
              <w:rPr>
                <w:rFonts w:cs="宋体"/>
                <w:kern w:val="2"/>
                <w:szCs w:val="24"/>
                <w:lang w:eastAsia="zh-Hans"/>
              </w:rPr>
              <w:t>。</w:t>
            </w:r>
            <w:r>
              <w:rPr>
                <w:rFonts w:hint="eastAsia" w:cs="宋体"/>
                <w:kern w:val="2"/>
                <w:szCs w:val="24"/>
                <w:lang w:eastAsia="zh-Hans"/>
              </w:rPr>
              <w:t>国内移动医疗近年来也随着计算机技术和通信技术的飞速发展</w:t>
            </w:r>
            <w:r>
              <w:rPr>
                <w:rFonts w:cs="宋体"/>
                <w:kern w:val="2"/>
                <w:szCs w:val="24"/>
                <w:lang w:eastAsia="zh-Hans"/>
              </w:rPr>
              <w:t>，</w:t>
            </w:r>
            <w:r>
              <w:rPr>
                <w:rFonts w:hint="eastAsia" w:cs="宋体"/>
                <w:kern w:val="2"/>
                <w:szCs w:val="24"/>
                <w:lang w:eastAsia="zh-Hans"/>
              </w:rPr>
              <w:t>在手机挂号</w:t>
            </w:r>
            <w:r>
              <w:rPr>
                <w:rFonts w:cs="宋体"/>
                <w:kern w:val="2"/>
                <w:szCs w:val="24"/>
                <w:lang w:eastAsia="zh-Hans"/>
              </w:rPr>
              <w:t>、</w:t>
            </w:r>
            <w:r>
              <w:rPr>
                <w:rFonts w:hint="eastAsia" w:cs="宋体"/>
                <w:kern w:val="2"/>
                <w:szCs w:val="24"/>
                <w:lang w:eastAsia="zh-Hans"/>
              </w:rPr>
              <w:t>医疗咨询</w:t>
            </w:r>
            <w:r>
              <w:rPr>
                <w:rFonts w:cs="宋体"/>
                <w:kern w:val="2"/>
                <w:szCs w:val="24"/>
                <w:lang w:eastAsia="zh-Hans"/>
              </w:rPr>
              <w:t>、</w:t>
            </w:r>
            <w:r>
              <w:rPr>
                <w:rFonts w:hint="eastAsia" w:cs="宋体"/>
                <w:kern w:val="2"/>
                <w:szCs w:val="24"/>
                <w:lang w:eastAsia="zh-Hans"/>
              </w:rPr>
              <w:t>远程会诊</w:t>
            </w:r>
            <w:r>
              <w:rPr>
                <w:rFonts w:cs="宋体"/>
                <w:kern w:val="2"/>
                <w:szCs w:val="24"/>
                <w:lang w:eastAsia="zh-Hans"/>
              </w:rPr>
              <w:t>、</w:t>
            </w:r>
            <w:r>
              <w:rPr>
                <w:rFonts w:hint="eastAsia" w:cs="宋体"/>
                <w:kern w:val="2"/>
                <w:szCs w:val="24"/>
                <w:lang w:eastAsia="zh-Hans"/>
              </w:rPr>
              <w:t>医疗自动化办公等方面</w:t>
            </w:r>
            <w:r>
              <w:rPr>
                <w:rFonts w:cs="宋体"/>
                <w:kern w:val="2"/>
                <w:szCs w:val="24"/>
                <w:lang w:eastAsia="zh-Hans"/>
              </w:rPr>
              <w:t>，</w:t>
            </w:r>
            <w:r>
              <w:rPr>
                <w:rFonts w:hint="eastAsia" w:cs="宋体"/>
                <w:kern w:val="2"/>
                <w:szCs w:val="24"/>
                <w:lang w:eastAsia="zh-Hans"/>
              </w:rPr>
              <w:t>取得了较大的进展</w:t>
            </w:r>
            <w:r>
              <w:rPr>
                <w:rFonts w:cs="宋体"/>
                <w:kern w:val="2"/>
                <w:szCs w:val="24"/>
                <w:lang w:eastAsia="zh-Hans"/>
              </w:rPr>
              <w:t>。</w:t>
            </w:r>
            <w:r>
              <w:rPr>
                <w:rFonts w:hint="eastAsia"/>
                <w:lang w:eastAsia="zh-Hans"/>
              </w:rPr>
              <w:t>移动医疗APP现有功能尚有不足</w:t>
            </w:r>
            <w:r>
              <w:rPr>
                <w:lang w:eastAsia="zh-Hans"/>
              </w:rPr>
              <w:t>，</w:t>
            </w:r>
            <w:r>
              <w:rPr>
                <w:rFonts w:hint="eastAsia"/>
                <w:lang w:eastAsia="zh-Hans"/>
              </w:rPr>
              <w:t>无法满足大多数人的需求</w:t>
            </w:r>
            <w:r>
              <w:rPr>
                <w:lang w:eastAsia="zh-Hans"/>
              </w:rPr>
              <w:t>，</w:t>
            </w:r>
            <w:r>
              <w:rPr>
                <w:rFonts w:hint="eastAsia"/>
                <w:lang w:eastAsia="zh-Hans"/>
              </w:rPr>
              <w:t>相关体制和法律保障尚未健全</w:t>
            </w:r>
            <w:r>
              <w:rPr>
                <w:lang w:eastAsia="zh-Hans"/>
              </w:rPr>
              <w:t>，</w:t>
            </w:r>
            <w:r>
              <w:rPr>
                <w:rFonts w:hint="eastAsia"/>
                <w:lang w:eastAsia="zh-Hans"/>
              </w:rPr>
              <w:t>未能充分得到受众信赖</w:t>
            </w:r>
            <w:r>
              <w:rPr>
                <w:lang w:eastAsia="zh-Hans"/>
              </w:rPr>
              <w:t>，</w:t>
            </w:r>
            <w:r>
              <w:rPr>
                <w:rFonts w:hint="eastAsia"/>
                <w:lang w:eastAsia="zh-Hans"/>
              </w:rPr>
              <w:t>但移动医疗APP的发展备受瞩目</w:t>
            </w:r>
            <w:r>
              <w:rPr>
                <w:lang w:eastAsia="zh-Hans"/>
              </w:rPr>
              <w:t>、</w:t>
            </w:r>
            <w:r>
              <w:rPr>
                <w:rFonts w:hint="eastAsia"/>
                <w:lang w:eastAsia="zh-Hans"/>
              </w:rPr>
              <w:t>市场广阔</w:t>
            </w:r>
            <w:r>
              <w:rPr>
                <w:lang w:eastAsia="zh-Hans"/>
              </w:rPr>
              <w:t>，</w:t>
            </w:r>
            <w:r>
              <w:rPr>
                <w:rFonts w:hint="eastAsia"/>
                <w:lang w:eastAsia="zh-Hans"/>
              </w:rPr>
              <w:t>如果以上问题得以解决</w:t>
            </w:r>
            <w:r>
              <w:rPr>
                <w:lang w:eastAsia="zh-Hans"/>
              </w:rPr>
              <w:t>，</w:t>
            </w:r>
            <w:r>
              <w:rPr>
                <w:rFonts w:hint="eastAsia"/>
                <w:lang w:eastAsia="zh-Hans"/>
              </w:rPr>
              <w:t>并提高医疗APP的普及率</w:t>
            </w:r>
            <w:r>
              <w:rPr>
                <w:lang w:eastAsia="zh-Hans"/>
              </w:rPr>
              <w:t>，</w:t>
            </w:r>
            <w:r>
              <w:rPr>
                <w:rFonts w:hint="eastAsia"/>
                <w:lang w:eastAsia="zh-Hans"/>
              </w:rPr>
              <w:t>相信医疗APP的发展一定不负众望</w:t>
            </w:r>
            <w:r>
              <w:rPr>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0" w:type="dxa"/>
            <w:gridSpan w:val="6"/>
          </w:tcPr>
          <w:p>
            <w:pPr>
              <w:rPr>
                <w:rFonts w:ascii="宋体" w:hAnsi="宋体"/>
                <w:b/>
                <w:sz w:val="24"/>
              </w:rPr>
            </w:pPr>
            <w:r>
              <w:rPr>
                <w:rFonts w:hint="eastAsia" w:ascii="宋体" w:hAnsi="宋体"/>
                <w:b/>
                <w:sz w:val="24"/>
              </w:rPr>
              <w:t>三、毕业论文所用的方法和可行性分析</w:t>
            </w:r>
          </w:p>
          <w:p>
            <w:pPr>
              <w:rPr>
                <w:rFonts w:ascii="宋体" w:hAnsi="宋体"/>
                <w:b/>
                <w:color w:val="000000"/>
                <w:sz w:val="24"/>
              </w:rPr>
            </w:pPr>
            <w:r>
              <w:rPr>
                <w:rFonts w:hint="eastAsia" w:ascii="宋体" w:hAnsi="宋体" w:cs="宋体"/>
              </w:rPr>
              <w:t>1、所用方法：功能分析法，文献法，调查法</w:t>
            </w:r>
          </w:p>
          <w:p>
            <w:pPr>
              <w:rPr>
                <w:rFonts w:ascii="仿宋_GB2312" w:eastAsia="仿宋_GB2312"/>
                <w:sz w:val="24"/>
              </w:rPr>
            </w:pPr>
            <w:r>
              <w:rPr>
                <w:rFonts w:hint="eastAsia" w:ascii="宋体" w:hAnsi="宋体" w:cs="宋体"/>
                <w:sz w:val="24"/>
              </w:rPr>
              <w:t>2、可行性分析</w:t>
            </w:r>
            <w:r>
              <w:rPr>
                <w:rFonts w:hint="eastAsia" w:ascii="仿宋_GB2312" w:eastAsia="仿宋_GB2312"/>
                <w:sz w:val="24"/>
              </w:rPr>
              <w:t>：</w:t>
            </w:r>
          </w:p>
          <w:p>
            <w:pPr>
              <w:rPr>
                <w:rFonts w:hint="eastAsia" w:ascii="宋体" w:hAnsi="宋体"/>
                <w:b/>
                <w:color w:val="000000"/>
                <w:sz w:val="24"/>
              </w:rPr>
            </w:pPr>
            <w:r>
              <w:rPr>
                <w:rFonts w:hint="eastAsia" w:ascii="仿宋_GB2312" w:eastAsia="仿宋_GB2312" w:cs="宋体"/>
                <w:sz w:val="24"/>
              </w:rPr>
              <w:t xml:space="preserve"> </w:t>
            </w:r>
            <w:r>
              <w:rPr>
                <w:rFonts w:ascii="仿宋_GB2312" w:eastAsia="仿宋_GB2312" w:cs="宋体"/>
                <w:sz w:val="24"/>
              </w:rPr>
              <w:t xml:space="preserve">   </w:t>
            </w:r>
            <w:r>
              <w:rPr>
                <w:rFonts w:hint="eastAsia" w:ascii="宋体" w:hAnsi="宋体" w:cs="宋体"/>
                <w:sz w:val="24"/>
              </w:rPr>
              <w:t>①技术可行性</w:t>
            </w:r>
          </w:p>
          <w:p>
            <w:pPr>
              <w:tabs>
                <w:tab w:val="left" w:pos="3090"/>
              </w:tabs>
              <w:wordWrap w:val="0"/>
              <w:ind w:firstLine="480" w:firstLineChars="200"/>
              <w:rPr>
                <w:rFonts w:ascii="宋体" w:hAnsi="宋体" w:cs="宋体"/>
                <w:sz w:val="24"/>
                <w:lang w:eastAsia="zh-Hans"/>
              </w:rPr>
            </w:pPr>
            <w:r>
              <w:rPr>
                <w:rFonts w:ascii="宋体" w:hAnsi="宋体" w:cs="宋体"/>
                <w:sz w:val="24"/>
              </w:rPr>
              <w:t>Google VR</w:t>
            </w:r>
            <w:r>
              <w:rPr>
                <w:rFonts w:hint="eastAsia" w:ascii="宋体" w:hAnsi="宋体" w:cs="宋体"/>
                <w:sz w:val="24"/>
                <w:lang w:eastAsia="zh-Hans"/>
              </w:rPr>
              <w:t>有着良好的解决方案可以实现快速的在Unity上使用Google</w:t>
            </w:r>
            <w:r>
              <w:rPr>
                <w:rFonts w:ascii="宋体" w:hAnsi="宋体" w:cs="宋体"/>
                <w:sz w:val="24"/>
                <w:lang w:eastAsia="zh-Hans"/>
              </w:rPr>
              <w:t xml:space="preserve"> </w:t>
            </w:r>
            <w:r>
              <w:rPr>
                <w:rFonts w:hint="eastAsia" w:ascii="宋体" w:hAnsi="宋体" w:cs="宋体"/>
                <w:sz w:val="24"/>
                <w:lang w:eastAsia="zh-Hans"/>
              </w:rPr>
              <w:t>VR</w:t>
            </w:r>
            <w:r>
              <w:rPr>
                <w:rFonts w:ascii="宋体" w:hAnsi="宋体" w:cs="宋体"/>
                <w:sz w:val="24"/>
                <w:lang w:eastAsia="zh-Hans"/>
              </w:rPr>
              <w:t xml:space="preserve"> </w:t>
            </w:r>
            <w:r>
              <w:rPr>
                <w:rFonts w:hint="eastAsia" w:ascii="宋体" w:hAnsi="宋体" w:cs="宋体"/>
                <w:sz w:val="24"/>
                <w:lang w:eastAsia="zh-Hans"/>
              </w:rPr>
              <w:t>SDK搭建Android项目</w:t>
            </w:r>
            <w:r>
              <w:rPr>
                <w:rFonts w:ascii="宋体" w:hAnsi="宋体" w:cs="宋体"/>
                <w:sz w:val="24"/>
                <w:lang w:eastAsia="zh-Hans"/>
              </w:rPr>
              <w:t>，</w:t>
            </w:r>
            <w:r>
              <w:rPr>
                <w:rFonts w:hint="eastAsia" w:ascii="宋体" w:hAnsi="宋体" w:cs="宋体"/>
                <w:sz w:val="24"/>
                <w:lang w:eastAsia="zh-Hans"/>
              </w:rPr>
              <w:t>解决了项目搭建问题</w:t>
            </w:r>
            <w:r>
              <w:rPr>
                <w:rFonts w:ascii="宋体" w:hAnsi="宋体" w:cs="宋体"/>
                <w:sz w:val="24"/>
                <w:lang w:eastAsia="zh-Hans"/>
              </w:rPr>
              <w:t>。</w:t>
            </w:r>
          </w:p>
          <w:p>
            <w:pPr>
              <w:tabs>
                <w:tab w:val="left" w:pos="3090"/>
              </w:tabs>
              <w:wordWrap w:val="0"/>
              <w:ind w:firstLine="480" w:firstLineChars="200"/>
              <w:rPr>
                <w:rFonts w:ascii="宋体" w:hAnsi="宋体" w:cs="宋体"/>
                <w:sz w:val="24"/>
                <w:lang w:eastAsia="zh-Hans"/>
              </w:rPr>
            </w:pPr>
            <w:r>
              <w:rPr>
                <w:rFonts w:hint="eastAsia" w:ascii="宋体" w:hAnsi="宋体" w:cs="宋体"/>
                <w:sz w:val="24"/>
                <w:lang w:eastAsia="zh-Hans"/>
              </w:rPr>
              <w:t>Unity</w:t>
            </w:r>
            <w:r>
              <w:rPr>
                <w:rFonts w:ascii="宋体" w:hAnsi="宋体" w:cs="宋体"/>
                <w:sz w:val="24"/>
                <w:lang w:eastAsia="zh-Hans"/>
              </w:rPr>
              <w:t xml:space="preserve"> </w:t>
            </w:r>
            <w:r>
              <w:rPr>
                <w:rFonts w:hint="eastAsia" w:ascii="宋体" w:hAnsi="宋体" w:cs="宋体"/>
                <w:sz w:val="24"/>
                <w:lang w:eastAsia="zh-Hans"/>
              </w:rPr>
              <w:t>有着直观的用户界面和工具</w:t>
            </w:r>
            <w:r>
              <w:rPr>
                <w:rFonts w:ascii="宋体" w:hAnsi="宋体" w:cs="宋体"/>
                <w:sz w:val="24"/>
                <w:lang w:eastAsia="zh-Hans"/>
              </w:rPr>
              <w:t>，</w:t>
            </w:r>
            <w:r>
              <w:rPr>
                <w:rFonts w:hint="eastAsia" w:ascii="宋体" w:hAnsi="宋体" w:cs="宋体"/>
                <w:sz w:val="24"/>
                <w:lang w:eastAsia="zh-Hans"/>
              </w:rPr>
              <w:t>能够快速的启动工作原型</w:t>
            </w:r>
            <w:r>
              <w:rPr>
                <w:rFonts w:ascii="宋体" w:hAnsi="宋体" w:cs="宋体"/>
                <w:sz w:val="24"/>
                <w:lang w:eastAsia="zh-Hans"/>
              </w:rPr>
              <w:t>，</w:t>
            </w:r>
            <w:r>
              <w:rPr>
                <w:rFonts w:hint="eastAsia" w:ascii="宋体" w:hAnsi="宋体" w:cs="宋体"/>
                <w:sz w:val="24"/>
                <w:lang w:eastAsia="zh-Hans"/>
              </w:rPr>
              <w:t>并且规避花在低级编程上的时间</w:t>
            </w:r>
            <w:r>
              <w:rPr>
                <w:rFonts w:ascii="宋体" w:hAnsi="宋体" w:cs="宋体"/>
                <w:sz w:val="24"/>
                <w:lang w:eastAsia="zh-Hans"/>
              </w:rPr>
              <w:t>。</w:t>
            </w:r>
            <w:r>
              <w:rPr>
                <w:rFonts w:hint="eastAsia" w:ascii="宋体" w:hAnsi="宋体" w:cs="宋体"/>
                <w:sz w:val="24"/>
                <w:lang w:eastAsia="zh-Hans"/>
              </w:rPr>
              <w:t>通过实时技术可以轻松实现即时性的修改</w:t>
            </w:r>
            <w:r>
              <w:rPr>
                <w:rFonts w:ascii="宋体" w:hAnsi="宋体" w:cs="宋体"/>
                <w:sz w:val="24"/>
                <w:lang w:eastAsia="zh-Hans"/>
              </w:rPr>
              <w:t>，</w:t>
            </w:r>
            <w:r>
              <w:rPr>
                <w:rFonts w:hint="eastAsia" w:ascii="宋体" w:hAnsi="宋体" w:cs="宋体"/>
                <w:sz w:val="24"/>
                <w:lang w:eastAsia="zh-Hans"/>
              </w:rPr>
              <w:t>是创建和迭代变得更加容易</w:t>
            </w:r>
            <w:r>
              <w:rPr>
                <w:rFonts w:ascii="宋体" w:hAnsi="宋体" w:cs="宋体"/>
                <w:sz w:val="24"/>
                <w:lang w:eastAsia="zh-Hans"/>
              </w:rPr>
              <w:t>。</w:t>
            </w:r>
            <w:r>
              <w:rPr>
                <w:rFonts w:hint="eastAsia" w:ascii="宋体" w:hAnsi="宋体" w:cs="宋体"/>
                <w:sz w:val="24"/>
                <w:lang w:eastAsia="zh-Hans"/>
              </w:rPr>
              <w:t>例如我们仅仅需要处理逻辑</w:t>
            </w:r>
            <w:r>
              <w:rPr>
                <w:rFonts w:ascii="宋体" w:hAnsi="宋体" w:cs="宋体"/>
                <w:sz w:val="24"/>
                <w:lang w:eastAsia="zh-Hans"/>
              </w:rPr>
              <w:t>，</w:t>
            </w:r>
            <w:r>
              <w:rPr>
                <w:rFonts w:hint="eastAsia" w:ascii="宋体" w:hAnsi="宋体" w:cs="宋体"/>
                <w:sz w:val="24"/>
                <w:lang w:eastAsia="zh-Hans"/>
              </w:rPr>
              <w:t>摆放界面</w:t>
            </w:r>
            <w:r>
              <w:rPr>
                <w:rFonts w:ascii="宋体" w:hAnsi="宋体" w:cs="宋体"/>
                <w:sz w:val="24"/>
                <w:lang w:eastAsia="zh-Hans"/>
              </w:rPr>
              <w:t>，</w:t>
            </w:r>
            <w:r>
              <w:rPr>
                <w:rFonts w:hint="eastAsia" w:ascii="宋体" w:hAnsi="宋体" w:cs="宋体"/>
                <w:sz w:val="24"/>
                <w:lang w:eastAsia="zh-Hans"/>
              </w:rPr>
              <w:t>其余繁琐的工作都可交由Unity来完成</w:t>
            </w:r>
            <w:r>
              <w:rPr>
                <w:rFonts w:ascii="宋体" w:hAnsi="宋体" w:cs="宋体"/>
                <w:sz w:val="24"/>
                <w:lang w:eastAsia="zh-Hans"/>
              </w:rPr>
              <w:t>。</w:t>
            </w:r>
          </w:p>
          <w:p>
            <w:pPr>
              <w:tabs>
                <w:tab w:val="left" w:pos="3090"/>
              </w:tabs>
              <w:wordWrap w:val="0"/>
              <w:ind w:firstLine="480" w:firstLineChars="200"/>
              <w:rPr>
                <w:rFonts w:ascii="宋体" w:hAnsi="宋体" w:cs="宋体"/>
                <w:sz w:val="24"/>
              </w:rPr>
            </w:pPr>
            <w:r>
              <w:rPr>
                <w:rFonts w:hint="eastAsia" w:ascii="宋体" w:hAnsi="宋体" w:cs="宋体"/>
                <w:sz w:val="24"/>
                <w:lang w:eastAsia="zh-Hans"/>
              </w:rPr>
              <w:t>对于开发所用到的Java</w:t>
            </w:r>
            <w:r>
              <w:rPr>
                <w:rFonts w:ascii="宋体" w:hAnsi="宋体" w:cs="宋体"/>
                <w:sz w:val="24"/>
                <w:lang w:eastAsia="zh-Hans"/>
              </w:rPr>
              <w:t>，</w:t>
            </w:r>
            <w:r>
              <w:rPr>
                <w:rFonts w:hint="eastAsia" w:ascii="宋体" w:hAnsi="宋体" w:cs="宋体"/>
                <w:sz w:val="24"/>
                <w:lang w:eastAsia="zh-Hans"/>
              </w:rPr>
              <w:t>C</w:t>
            </w:r>
            <w:r>
              <w:rPr>
                <w:rFonts w:hint="default" w:ascii="宋体" w:hAnsi="宋体" w:cs="宋体"/>
                <w:sz w:val="24"/>
                <w:lang w:eastAsia="zh-Hans"/>
              </w:rPr>
              <w:t>#</w:t>
            </w:r>
            <w:r>
              <w:rPr>
                <w:rFonts w:hint="eastAsia" w:ascii="宋体" w:hAnsi="宋体" w:cs="宋体"/>
                <w:sz w:val="24"/>
                <w:lang w:eastAsia="zh-Hans"/>
              </w:rPr>
              <w:t>在大学期间已相对熟悉</w:t>
            </w:r>
            <w:r>
              <w:rPr>
                <w:rFonts w:ascii="宋体" w:hAnsi="宋体" w:cs="宋体"/>
                <w:sz w:val="24"/>
                <w:lang w:eastAsia="zh-Hans"/>
              </w:rPr>
              <w:t>，</w:t>
            </w:r>
            <w:r>
              <w:rPr>
                <w:rFonts w:hint="eastAsia" w:ascii="宋体" w:hAnsi="宋体" w:cs="宋体"/>
                <w:sz w:val="24"/>
                <w:lang w:eastAsia="zh-Hans"/>
              </w:rPr>
              <w:t>可为开发提供有力的支撑</w:t>
            </w:r>
            <w:r>
              <w:rPr>
                <w:rFonts w:ascii="宋体" w:hAnsi="宋体" w:cs="宋体"/>
                <w:sz w:val="24"/>
                <w:lang w:eastAsia="zh-Hans"/>
              </w:rPr>
              <w:t>。</w:t>
            </w:r>
          </w:p>
          <w:p>
            <w:pPr>
              <w:tabs>
                <w:tab w:val="left" w:pos="3090"/>
              </w:tabs>
              <w:wordWrap w:val="0"/>
              <w:ind w:firstLine="312" w:firstLineChars="130"/>
              <w:rPr>
                <w:rFonts w:hint="eastAsia" w:ascii="宋体" w:hAnsi="宋体" w:cs="宋体"/>
                <w:sz w:val="24"/>
                <w:lang w:eastAsia="zh-Hans"/>
              </w:rPr>
            </w:pPr>
            <w:r>
              <w:rPr>
                <w:rFonts w:ascii="宋体" w:hAnsi="宋体" w:cs="宋体"/>
                <w:sz w:val="24"/>
              </w:rPr>
              <w:t xml:space="preserve"> </w:t>
            </w:r>
            <w:r>
              <w:rPr>
                <w:rFonts w:hint="eastAsia" w:ascii="宋体" w:hAnsi="宋体" w:cs="宋体"/>
                <w:sz w:val="24"/>
                <w:lang w:eastAsia="zh-Hans"/>
              </w:rPr>
              <w:t>②</w:t>
            </w:r>
            <w:r>
              <w:rPr>
                <w:rFonts w:hint="eastAsia" w:ascii="宋体" w:hAnsi="宋体" w:cs="宋体"/>
                <w:sz w:val="24"/>
              </w:rPr>
              <w:t>操作可行性</w:t>
            </w:r>
          </w:p>
          <w:p>
            <w:pPr>
              <w:tabs>
                <w:tab w:val="left" w:pos="3090"/>
              </w:tabs>
              <w:wordWrap w:val="0"/>
              <w:ind w:firstLine="480" w:firstLineChars="200"/>
              <w:rPr>
                <w:rFonts w:ascii="宋体" w:hAnsi="宋体" w:cs="宋体"/>
                <w:sz w:val="24"/>
              </w:rPr>
            </w:pPr>
            <w:r>
              <w:rPr>
                <w:rFonts w:hint="eastAsia" w:ascii="宋体" w:hAnsi="宋体" w:cs="宋体"/>
                <w:sz w:val="24"/>
              </w:rPr>
              <w:t>该系统操作简单，界面设计及功能通俗易懂适合广大用户。本项目开发技术简单，开发成本低，有广阔的发展前景，开发可行。方法和UML建模语言也都包含在大学课程中对其相应知识也都有过课下练习，整体而言，本系统的开发在技术上难度适中。</w:t>
            </w:r>
          </w:p>
          <w:p>
            <w:pPr>
              <w:tabs>
                <w:tab w:val="left" w:pos="3090"/>
              </w:tabs>
              <w:wordWrap w:val="0"/>
              <w:ind w:firstLine="480"/>
              <w:rPr>
                <w:rFonts w:hint="eastAsia" w:ascii="宋体" w:hAnsi="宋体" w:cs="宋体"/>
                <w:sz w:val="24"/>
              </w:rPr>
            </w:pPr>
            <w:r>
              <w:rPr>
                <w:rFonts w:hint="eastAsia" w:ascii="宋体" w:hAnsi="宋体" w:cs="宋体"/>
                <w:sz w:val="24"/>
              </w:rPr>
              <w:t>③经济可行性</w:t>
            </w:r>
          </w:p>
          <w:p>
            <w:pPr>
              <w:rPr>
                <w:rFonts w:ascii="宋体" w:hAnsi="宋体"/>
                <w:sz w:val="24"/>
              </w:rPr>
            </w:pPr>
            <w:r>
              <w:rPr>
                <w:rFonts w:hint="eastAsia" w:ascii="宋体" w:hAnsi="宋体" w:cs="宋体"/>
                <w:sz w:val="24"/>
              </w:rPr>
              <w:t xml:space="preserve"> </w:t>
            </w:r>
            <w:r>
              <w:rPr>
                <w:rFonts w:hint="eastAsia" w:ascii="宋体" w:hAnsi="宋体" w:cs="宋体"/>
                <w:sz w:val="24"/>
                <w:lang w:eastAsia="zh-Hans"/>
              </w:rPr>
              <w:t>开发用到的工具Unity</w:t>
            </w:r>
            <w:r>
              <w:rPr>
                <w:rFonts w:ascii="宋体" w:hAnsi="宋体" w:cs="宋体"/>
                <w:sz w:val="24"/>
                <w:lang w:eastAsia="zh-Hans"/>
              </w:rPr>
              <w:t>、</w:t>
            </w:r>
            <w:r>
              <w:rPr>
                <w:rFonts w:hint="eastAsia" w:ascii="宋体" w:hAnsi="宋体" w:cs="宋体"/>
                <w:sz w:val="24"/>
                <w:lang w:eastAsia="zh-Hans"/>
              </w:rPr>
              <w:t>Android</w:t>
            </w:r>
            <w:r>
              <w:rPr>
                <w:rFonts w:ascii="宋体" w:hAnsi="宋体" w:cs="宋体"/>
                <w:sz w:val="24"/>
                <w:lang w:eastAsia="zh-Hans"/>
              </w:rPr>
              <w:t xml:space="preserve"> </w:t>
            </w:r>
            <w:r>
              <w:rPr>
                <w:rFonts w:hint="eastAsia" w:ascii="宋体" w:hAnsi="宋体" w:cs="宋体"/>
                <w:sz w:val="24"/>
                <w:lang w:eastAsia="zh-Hans"/>
              </w:rPr>
              <w:t>Studio</w:t>
            </w:r>
            <w:r>
              <w:rPr>
                <w:rFonts w:hint="eastAsia" w:ascii="宋体" w:hAnsi="宋体" w:cs="宋体"/>
                <w:sz w:val="24"/>
              </w:rPr>
              <w:t>、</w:t>
            </w:r>
            <w:r>
              <w:rPr>
                <w:rFonts w:hint="eastAsia" w:ascii="宋体" w:hAnsi="宋体" w:cs="宋体"/>
                <w:sz w:val="24"/>
                <w:lang w:eastAsia="zh-Hans"/>
              </w:rPr>
              <w:t>Visual</w:t>
            </w:r>
            <w:r>
              <w:rPr>
                <w:rFonts w:ascii="宋体" w:hAnsi="宋体" w:cs="宋体"/>
                <w:sz w:val="24"/>
                <w:lang w:eastAsia="zh-Hans"/>
              </w:rPr>
              <w:t xml:space="preserve"> </w:t>
            </w:r>
            <w:r>
              <w:rPr>
                <w:rFonts w:hint="eastAsia" w:ascii="宋体" w:hAnsi="宋体" w:cs="宋体"/>
                <w:sz w:val="24"/>
                <w:lang w:eastAsia="zh-Hans"/>
              </w:rPr>
              <w:t>Studio学习使用</w:t>
            </w:r>
            <w:r>
              <w:rPr>
                <w:rFonts w:hint="eastAsia" w:ascii="宋体" w:hAnsi="宋体" w:cs="宋体"/>
                <w:sz w:val="24"/>
              </w:rPr>
              <w:t>都是免费的</w:t>
            </w:r>
            <w:r>
              <w:rPr>
                <w:rFonts w:hint="eastAsia" w:ascii="宋体" w:hAnsi="宋体" w:cs="宋体"/>
                <w:sz w:val="24"/>
                <w:lang w:eastAsia="zh-Hans"/>
              </w:rPr>
              <w:t>，所用到的语言Java，C</w:t>
            </w:r>
            <w:r>
              <w:rPr>
                <w:rFonts w:hint="default" w:ascii="宋体" w:hAnsi="宋体" w:cs="宋体"/>
                <w:sz w:val="24"/>
                <w:lang w:eastAsia="zh-Hans"/>
              </w:rPr>
              <w:t>#</w:t>
            </w:r>
            <w:r>
              <w:rPr>
                <w:rFonts w:hint="eastAsia" w:ascii="宋体" w:hAnsi="宋体" w:cs="宋体"/>
                <w:sz w:val="24"/>
                <w:lang w:eastAsia="zh-Hans"/>
              </w:rPr>
              <w:t>也都是开源免费的。</w:t>
            </w:r>
            <w:r>
              <w:rPr>
                <w:rFonts w:hint="eastAsia" w:ascii="宋体" w:hAnsi="宋体" w:cs="宋体"/>
                <w:sz w:val="24"/>
              </w:rPr>
              <w:t>个人完全有能力使用</w:t>
            </w:r>
            <w:r>
              <w:rPr>
                <w:rFonts w:hint="eastAsia" w:ascii="宋体" w:hAnsi="宋体" w:cs="宋体"/>
                <w:sz w:val="24"/>
                <w:lang w:eastAsia="zh-Hans"/>
              </w:rPr>
              <w:t>这些语言和工具</w:t>
            </w:r>
            <w:r>
              <w:rPr>
                <w:rFonts w:hint="eastAsia" w:ascii="宋体" w:hAnsi="宋体" w:cs="宋体"/>
                <w:sz w:val="24"/>
              </w:rPr>
              <w:t>进行</w:t>
            </w:r>
            <w:r>
              <w:rPr>
                <w:rFonts w:hint="eastAsia" w:ascii="宋体" w:hAnsi="宋体" w:cs="宋体"/>
                <w:sz w:val="24"/>
                <w:lang w:eastAsia="zh-Hans"/>
              </w:rPr>
              <w:t>开发</w:t>
            </w:r>
            <w:r>
              <w:rPr>
                <w:rFonts w:hint="eastAsia" w:ascii="宋体" w:hAnsi="宋体" w:cs="宋体"/>
                <w:sz w:val="24"/>
              </w:rPr>
              <w:t>。因此此次构建拥有相对较高的经济可行性。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0" w:hRule="atLeast"/>
        </w:trPr>
        <w:tc>
          <w:tcPr>
            <w:tcW w:w="9240" w:type="dxa"/>
            <w:gridSpan w:val="6"/>
          </w:tcPr>
          <w:p>
            <w:pPr>
              <w:rPr>
                <w:rFonts w:ascii="宋体" w:hAnsi="宋体"/>
                <w:b/>
                <w:sz w:val="24"/>
              </w:rPr>
            </w:pPr>
            <w:r>
              <w:rPr>
                <w:rFonts w:hint="eastAsia" w:ascii="宋体" w:hAnsi="宋体"/>
                <w:b/>
                <w:sz w:val="24"/>
              </w:rPr>
              <w:t>四、主要参考文献与资料获得情况</w:t>
            </w:r>
          </w:p>
          <w:p>
            <w:pPr>
              <w:tabs>
                <w:tab w:val="left" w:pos="3090"/>
              </w:tabs>
              <w:wordWrap w:val="0"/>
              <w:ind w:firstLine="480" w:firstLineChars="200"/>
              <w:rPr>
                <w:rFonts w:hint="eastAsia" w:ascii="宋体" w:hAnsi="宋体" w:cs="宋体"/>
                <w:sz w:val="24"/>
              </w:rPr>
            </w:pPr>
            <w:r>
              <w:rPr>
                <w:rFonts w:hint="eastAsia" w:ascii="宋体" w:hAnsi="宋体" w:cs="宋体"/>
                <w:sz w:val="24"/>
              </w:rPr>
              <w:t>[1]范秀敏.深度沉浸:VR技术的发展[J].互联网经济,2016(11):32-35.</w:t>
            </w:r>
          </w:p>
          <w:p>
            <w:pPr>
              <w:tabs>
                <w:tab w:val="left" w:pos="3090"/>
              </w:tabs>
              <w:wordWrap w:val="0"/>
              <w:ind w:firstLine="480" w:firstLineChars="200"/>
              <w:rPr>
                <w:rFonts w:hint="eastAsia" w:ascii="宋体" w:hAnsi="宋体" w:cs="宋体"/>
                <w:sz w:val="24"/>
              </w:rPr>
            </w:pPr>
            <w:r>
              <w:rPr>
                <w:rFonts w:hint="eastAsia" w:ascii="宋体" w:hAnsi="宋体" w:cs="宋体"/>
                <w:sz w:val="24"/>
              </w:rPr>
              <w:t>[</w:t>
            </w:r>
            <w:r>
              <w:rPr>
                <w:rFonts w:ascii="宋体" w:hAnsi="宋体" w:cs="宋体"/>
                <w:sz w:val="24"/>
              </w:rPr>
              <w:t>2</w:t>
            </w:r>
            <w:r>
              <w:rPr>
                <w:rFonts w:hint="eastAsia" w:ascii="宋体" w:hAnsi="宋体" w:cs="宋体"/>
                <w:sz w:val="24"/>
              </w:rPr>
              <w:t>]钟华,钱朝旭.Humphrey视野计最新程序和策略的临床解读[J].中华眼科杂志,2020(01):71-72-73-74-75-76.</w:t>
            </w:r>
          </w:p>
          <w:p>
            <w:pPr>
              <w:tabs>
                <w:tab w:val="left" w:pos="3090"/>
              </w:tabs>
              <w:wordWrap w:val="0"/>
              <w:ind w:firstLine="480" w:firstLineChars="200"/>
              <w:rPr>
                <w:rFonts w:hint="eastAsia" w:ascii="宋体" w:hAnsi="宋体" w:cs="宋体"/>
                <w:sz w:val="24"/>
              </w:rPr>
            </w:pPr>
            <w:r>
              <w:rPr>
                <w:rFonts w:hint="eastAsia" w:ascii="宋体" w:hAnsi="宋体" w:cs="宋体"/>
                <w:sz w:val="24"/>
              </w:rPr>
              <w:t>[3]</w:t>
            </w:r>
            <w:r>
              <w:rPr>
                <w:rFonts w:hint="eastAsia" w:ascii="宋体" w:hAnsi="宋体" w:cs="宋体"/>
                <w:sz w:val="24"/>
                <w:lang w:eastAsia="zh-Hans"/>
              </w:rPr>
              <w:t>袁援生</w:t>
            </w:r>
            <w:r>
              <w:rPr>
                <w:rFonts w:hint="eastAsia" w:ascii="宋体" w:hAnsi="宋体" w:cs="宋体"/>
                <w:sz w:val="24"/>
              </w:rPr>
              <w:t xml:space="preserve">. </w:t>
            </w:r>
            <w:r>
              <w:rPr>
                <w:rFonts w:hint="eastAsia" w:ascii="宋体" w:hAnsi="宋体" w:cs="宋体"/>
                <w:sz w:val="24"/>
                <w:lang w:eastAsia="zh-Hans"/>
              </w:rPr>
              <w:t>Humphrey视野检测分析原则</w:t>
            </w:r>
            <w:r>
              <w:rPr>
                <w:rFonts w:hint="eastAsia" w:ascii="宋体" w:hAnsi="宋体" w:cs="宋体"/>
                <w:sz w:val="24"/>
              </w:rPr>
              <w:t xml:space="preserve">[M]. </w:t>
            </w:r>
            <w:r>
              <w:rPr>
                <w:rFonts w:hint="eastAsia" w:ascii="宋体" w:hAnsi="宋体" w:cs="宋体"/>
                <w:sz w:val="24"/>
                <w:lang w:eastAsia="zh-Hans"/>
              </w:rPr>
              <w:t>人民卫生</w:t>
            </w:r>
            <w:r>
              <w:rPr>
                <w:rFonts w:hint="eastAsia" w:ascii="宋体" w:hAnsi="宋体" w:cs="宋体"/>
                <w:sz w:val="24"/>
              </w:rPr>
              <w:t>出版社. 20</w:t>
            </w:r>
            <w:r>
              <w:rPr>
                <w:rFonts w:ascii="宋体" w:hAnsi="宋体" w:cs="宋体"/>
                <w:sz w:val="24"/>
              </w:rPr>
              <w:t>05</w:t>
            </w:r>
            <w:r>
              <w:rPr>
                <w:rFonts w:hint="eastAsia" w:ascii="宋体" w:hAnsi="宋体" w:cs="宋体"/>
                <w:sz w:val="24"/>
              </w:rPr>
              <w:t>.</w:t>
            </w:r>
          </w:p>
          <w:p>
            <w:pPr>
              <w:tabs>
                <w:tab w:val="left" w:pos="3090"/>
              </w:tabs>
              <w:wordWrap w:val="0"/>
              <w:ind w:firstLine="480" w:firstLineChars="200"/>
              <w:rPr>
                <w:rFonts w:hint="eastAsia" w:ascii="宋体" w:hAnsi="宋体" w:cs="宋体"/>
                <w:sz w:val="24"/>
              </w:rPr>
            </w:pPr>
            <w:r>
              <w:rPr>
                <w:rFonts w:hint="eastAsia" w:ascii="宋体" w:hAnsi="宋体" w:cs="宋体"/>
                <w:sz w:val="24"/>
              </w:rPr>
              <w:t>[4]谭永琳,黄润楷,郭俏丽,林绮珊,林岳新.移动医疗APP的应用效果及完善研究[J].继续医学教育,2019,33(06):64-66.</w:t>
            </w:r>
          </w:p>
          <w:p>
            <w:pPr>
              <w:tabs>
                <w:tab w:val="left" w:pos="3090"/>
              </w:tabs>
              <w:wordWrap w:val="0"/>
              <w:ind w:firstLine="480" w:firstLineChars="200"/>
              <w:rPr>
                <w:rFonts w:hint="eastAsia" w:ascii="宋体" w:hAnsi="宋体" w:cs="宋体"/>
                <w:sz w:val="24"/>
              </w:rPr>
            </w:pPr>
            <w:r>
              <w:rPr>
                <w:rFonts w:hint="eastAsia" w:ascii="宋体" w:hAnsi="宋体" w:cs="宋体"/>
                <w:sz w:val="24"/>
              </w:rPr>
              <w:t>[5]任远,吴梦蝶,刘光丽,宋国强,王常青.移动医疗研究现状和趋势的文献计量学分析[J].医学信息,2021,34(03):12-15+19.</w:t>
            </w:r>
          </w:p>
          <w:p>
            <w:pPr>
              <w:tabs>
                <w:tab w:val="left" w:pos="3090"/>
              </w:tabs>
              <w:wordWrap w:val="0"/>
              <w:ind w:firstLine="480" w:firstLineChars="200"/>
              <w:rPr>
                <w:rFonts w:hint="eastAsia" w:ascii="宋体" w:hAnsi="宋体" w:cs="宋体"/>
                <w:sz w:val="24"/>
              </w:rPr>
            </w:pPr>
            <w:r>
              <w:rPr>
                <w:rFonts w:hint="eastAsia" w:ascii="宋体" w:hAnsi="宋体" w:cs="宋体"/>
                <w:sz w:val="24"/>
              </w:rPr>
              <w:t>[6]余飞,赵晶,陈万里,苏涛永,范理宏.上海三级甲等医院移动医疗应用现状调查[J].中国医院管理,2017,37(02):69-71.</w:t>
            </w:r>
          </w:p>
          <w:p>
            <w:pPr>
              <w:tabs>
                <w:tab w:val="left" w:pos="3090"/>
              </w:tabs>
              <w:wordWrap w:val="0"/>
              <w:ind w:firstLine="480" w:firstLineChars="200"/>
              <w:rPr>
                <w:rFonts w:hint="eastAsia" w:ascii="宋体" w:hAnsi="宋体" w:cs="宋体"/>
                <w:sz w:val="24"/>
              </w:rPr>
            </w:pPr>
            <w:r>
              <w:rPr>
                <w:rFonts w:hint="eastAsia" w:ascii="宋体" w:hAnsi="宋体" w:cs="宋体"/>
                <w:sz w:val="24"/>
              </w:rPr>
              <w:t>[7]龚滢欣,朱佩文,邵毅.移动互联网医疗在眼科的应用现状及分析[J].转化医学电子杂志,2018,5(05):39-43.</w:t>
            </w:r>
          </w:p>
          <w:p>
            <w:pPr>
              <w:tabs>
                <w:tab w:val="left" w:pos="3090"/>
              </w:tabs>
              <w:wordWrap w:val="0"/>
              <w:ind w:firstLine="480" w:firstLineChars="200"/>
              <w:rPr>
                <w:rFonts w:hint="eastAsia" w:ascii="宋体" w:hAnsi="宋体" w:cs="宋体"/>
                <w:sz w:val="24"/>
              </w:rPr>
            </w:pPr>
            <w:r>
              <w:rPr>
                <w:rFonts w:hint="eastAsia" w:ascii="宋体" w:hAnsi="宋体" w:cs="宋体"/>
                <w:sz w:val="24"/>
              </w:rPr>
              <w:t>[8]杨金东.移动医疗APP现状与展望[J].医学信息学杂志,2016,37(01):59-61+71.</w:t>
            </w:r>
          </w:p>
          <w:p>
            <w:pPr>
              <w:tabs>
                <w:tab w:val="left" w:pos="3090"/>
              </w:tabs>
              <w:wordWrap w:val="0"/>
              <w:ind w:firstLine="480" w:firstLineChars="200"/>
              <w:rPr>
                <w:rFonts w:hint="eastAsia" w:ascii="宋体" w:hAnsi="宋体" w:cs="宋体"/>
                <w:sz w:val="24"/>
              </w:rPr>
            </w:pPr>
            <w:r>
              <w:rPr>
                <w:rFonts w:hint="eastAsia" w:ascii="宋体" w:hAnsi="宋体" w:cs="宋体"/>
                <w:sz w:val="24"/>
              </w:rPr>
              <w:t>[9]刘佩玉,刘倩,张小曼.可用性评估方法在移动医疗APP中的应用现状[J].医学信息学杂志,2020,41(11):37-40.</w:t>
            </w:r>
          </w:p>
          <w:p>
            <w:pPr>
              <w:rPr>
                <w:rFonts w:ascii="宋体" w:hAnsi="宋体"/>
                <w:sz w:val="24"/>
              </w:rPr>
            </w:pPr>
            <w:r>
              <w:rPr>
                <w:rFonts w:hint="eastAsia" w:ascii="宋体" w:hAnsi="宋体" w:cs="宋体"/>
                <w:sz w:val="24"/>
              </w:rPr>
              <w:t>[1</w:t>
            </w:r>
            <w:r>
              <w:rPr>
                <w:rFonts w:ascii="宋体" w:hAnsi="宋体" w:cs="宋体"/>
                <w:sz w:val="24"/>
              </w:rPr>
              <w:t>0</w:t>
            </w:r>
            <w:r>
              <w:rPr>
                <w:rFonts w:hint="eastAsia" w:ascii="宋体" w:hAnsi="宋体" w:cs="宋体"/>
                <w:sz w:val="24"/>
              </w:rPr>
              <w:t>]刘雨辰,秦海旸.预防失明:用手机早期发现青光眼[J].中国高新科技,2019(24):108-111.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02" w:hRule="atLeast"/>
        </w:trPr>
        <w:tc>
          <w:tcPr>
            <w:tcW w:w="9240" w:type="dxa"/>
            <w:gridSpan w:val="6"/>
          </w:tcPr>
          <w:p>
            <w:pPr>
              <w:rPr>
                <w:rFonts w:ascii="宋体" w:hAnsi="宋体"/>
                <w:b/>
                <w:sz w:val="24"/>
              </w:rPr>
            </w:pPr>
            <w:r>
              <w:rPr>
                <w:rFonts w:hint="eastAsia" w:ascii="宋体" w:hAnsi="宋体"/>
                <w:b/>
                <w:sz w:val="24"/>
              </w:rPr>
              <w:t>五、指导教师审批意见</w:t>
            </w: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b/>
                <w:sz w:val="24"/>
              </w:rPr>
            </w:pPr>
            <w:r>
              <w:rPr>
                <w:rFonts w:hint="eastAsia" w:ascii="宋体" w:hAnsi="宋体"/>
                <w:sz w:val="24"/>
              </w:rPr>
              <w:t xml:space="preserve">             </w:t>
            </w:r>
            <w:r>
              <w:rPr>
                <w:rFonts w:hint="eastAsia" w:ascii="宋体" w:hAnsi="宋体"/>
                <w:b/>
                <w:sz w:val="24"/>
              </w:rPr>
              <w:t xml:space="preserve"> 指导教师签名：    </w:t>
            </w:r>
            <w:r>
              <w:rPr>
                <w:rFonts w:hint="eastAsia" w:ascii="宋体" w:hAnsi="宋体"/>
                <w:sz w:val="24"/>
              </w:rPr>
              <w:t xml:space="preserve">                        </w:t>
            </w:r>
            <w:r>
              <w:rPr>
                <w:rFonts w:hint="eastAsia" w:ascii="宋体" w:hAnsi="宋体"/>
                <w:b/>
                <w:sz w:val="24"/>
              </w:rPr>
              <w:t xml:space="preserve">   年   月   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仿宋_GB2312">
    <w:altName w:val="方正仿宋_GBK"/>
    <w:panose1 w:val="02010609030101010101"/>
    <w:charset w:val="00"/>
    <w:family w:val="modern"/>
    <w:pitch w:val="default"/>
    <w:sig w:usb0="00000000" w:usb1="00000000" w:usb2="00000000" w:usb3="00000000" w:csb0="00040000" w:csb1="00000000"/>
  </w:font>
  <w:font w:name="方正仿宋_GBK">
    <w:panose1 w:val="02000000000000000000"/>
    <w:charset w:val="86"/>
    <w:family w:val="auto"/>
    <w:pitch w:val="default"/>
    <w:sig w:usb0="A00002BF" w:usb1="38CF7CFA" w:usb2="00082016" w:usb3="00000000" w:csb0="00040001"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00"/>
    <w:family w:val="auto"/>
    <w:pitch w:val="default"/>
    <w:sig w:usb0="00000000" w:usb1="00000000" w:usb2="00000016" w:usb3="00000000" w:csb0="0004000F" w:csb1="00000000"/>
  </w:font>
  <w:font w:name="方正小标宋简体">
    <w:altName w:val="汉仪书宋二KW"/>
    <w:panose1 w:val="00000000000000000000"/>
    <w:charset w:val="00"/>
    <w:family w:val="script"/>
    <w:pitch w:val="default"/>
    <w:sig w:usb0="00000000" w:usb1="00000000" w:usb2="00000010" w:usb3="00000000" w:csb0="00040000" w:csb1="00000000"/>
  </w:font>
  <w:font w:name="黑体">
    <w:altName w:val="汉仪中黑KW"/>
    <w:panose1 w:val="02010609060101010101"/>
    <w:charset w:val="00"/>
    <w:family w:val="auto"/>
    <w:pitch w:val="default"/>
    <w:sig w:usb0="00000000" w:usb1="00000000" w:usb2="00000016" w:usb3="00000000" w:csb0="00040001" w:csb1="00000000"/>
  </w:font>
  <w:font w:name="Times New Roman Regular">
    <w:panose1 w:val="02020503050405090304"/>
    <w:charset w:val="00"/>
    <w:family w:val="auto"/>
    <w:pitch w:val="default"/>
    <w:sig w:usb0="E0000AFF" w:usb1="00007843" w:usb2="00000001" w:usb3="00000000" w:csb0="400001BF" w:csb1="DFF7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E38"/>
    <w:rsid w:val="003E637F"/>
    <w:rsid w:val="00436D9A"/>
    <w:rsid w:val="0068268A"/>
    <w:rsid w:val="00714D3B"/>
    <w:rsid w:val="00943E38"/>
    <w:rsid w:val="00F57274"/>
    <w:rsid w:val="00FF7354"/>
    <w:rsid w:val="23BE106C"/>
    <w:rsid w:val="28ED2177"/>
    <w:rsid w:val="2BFFD808"/>
    <w:rsid w:val="FB6F4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Body Text Indent"/>
    <w:basedOn w:val="1"/>
    <w:link w:val="10"/>
    <w:qFormat/>
    <w:uiPriority w:val="0"/>
    <w:pPr>
      <w:ind w:firstLine="480" w:firstLineChars="200"/>
    </w:pPr>
    <w:rPr>
      <w:rFonts w:ascii="宋体" w:hAnsi="宋体"/>
      <w:sz w:val="24"/>
    </w:rPr>
  </w:style>
  <w:style w:type="paragraph" w:styleId="3">
    <w:name w:val="footer"/>
    <w:basedOn w:val="1"/>
    <w:link w:val="8"/>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7">
    <w:name w:val="页眉 字符"/>
    <w:basedOn w:val="5"/>
    <w:link w:val="4"/>
    <w:qFormat/>
    <w:uiPriority w:val="99"/>
    <w:rPr>
      <w:sz w:val="18"/>
      <w:szCs w:val="18"/>
    </w:rPr>
  </w:style>
  <w:style w:type="character" w:customStyle="1" w:styleId="8">
    <w:name w:val="页脚 字符"/>
    <w:basedOn w:val="5"/>
    <w:link w:val="3"/>
    <w:qFormat/>
    <w:uiPriority w:val="99"/>
    <w:rPr>
      <w:sz w:val="18"/>
      <w:szCs w:val="18"/>
    </w:rPr>
  </w:style>
  <w:style w:type="character" w:customStyle="1" w:styleId="9">
    <w:name w:val="正文文本缩进 字符"/>
    <w:basedOn w:val="5"/>
    <w:semiHidden/>
    <w:qFormat/>
    <w:uiPriority w:val="99"/>
    <w:rPr>
      <w:rFonts w:ascii="Times New Roman" w:hAnsi="Times New Roman" w:eastAsia="宋体" w:cs="Times New Roman"/>
      <w:szCs w:val="24"/>
    </w:rPr>
  </w:style>
  <w:style w:type="character" w:customStyle="1" w:styleId="10">
    <w:name w:val="正文文本缩进 字符1"/>
    <w:link w:val="2"/>
    <w:qFormat/>
    <w:uiPriority w:val="0"/>
    <w:rPr>
      <w:rFonts w:ascii="宋体" w:hAnsi="宋体" w:eastAsia="宋体" w:cs="Times New Roman"/>
      <w:sz w:val="24"/>
      <w:szCs w:val="24"/>
    </w:rPr>
  </w:style>
  <w:style w:type="paragraph" w:customStyle="1" w:styleId="11">
    <w:name w:val="焦文博毕业论文-正文"/>
    <w:basedOn w:val="1"/>
    <w:qFormat/>
    <w:uiPriority w:val="0"/>
    <w:rPr>
      <w:rFonts w:ascii="宋体" w:hAnsi="宋体"/>
      <w:kern w:val="0"/>
      <w:sz w:val="24"/>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508</Words>
  <Characters>2901</Characters>
  <Lines>24</Lines>
  <Paragraphs>6</Paragraphs>
  <ScaleCrop>false</ScaleCrop>
  <LinksUpToDate>false</LinksUpToDate>
  <CharactersWithSpaces>3403</CharactersWithSpaces>
  <Application>WPS Office_3.0.1.4848_F1E327BC-269C-435d-A152-05C5408002CA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2020-03-09T03:29:00Z</dcterms:created>
  <dc:creator>张 瑞森</dc:creator>
  <cp:lastModifiedBy>lichengyu</cp:lastModifiedBy>
  <dcterms:modified xsi:type="dcterms:W3CDTF">2021-06-22T10:49:25Z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2052-3.0.1.4848</vt:lpwstr>
  </property>
</Properties>
</file>