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E6CC" w14:textId="5D3E5DDC" w:rsidR="0083360D" w:rsidRDefault="003741E8">
      <w:r w:rsidRPr="003741E8">
        <w:t>After testing the data using two types of models: Random Forest and Logistic Regression the following conclusions emerge. It seems that the Logistic Regression model performs better in this case. Yes, the Random Forest model performed well on the test data of 0.64 without scaling, but after scaling it dropped to 5. The logistic regression model scored 0.66.</w:t>
      </w:r>
    </w:p>
    <w:sectPr w:rsidR="00833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E6"/>
    <w:rsid w:val="00026797"/>
    <w:rsid w:val="001D47E6"/>
    <w:rsid w:val="003741E8"/>
    <w:rsid w:val="00375403"/>
    <w:rsid w:val="0083360D"/>
    <w:rsid w:val="00AB73B5"/>
    <w:rsid w:val="00FC3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37BB"/>
  <w15:chartTrackingRefBased/>
  <w15:docId w15:val="{5BC942C7-8FA0-4A01-9757-75E03737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GB"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Fletcher</dc:creator>
  <cp:keywords/>
  <dc:description/>
  <cp:lastModifiedBy>Adam Fletcher</cp:lastModifiedBy>
  <cp:revision>2</cp:revision>
  <dcterms:created xsi:type="dcterms:W3CDTF">2022-04-14T19:30:00Z</dcterms:created>
  <dcterms:modified xsi:type="dcterms:W3CDTF">2022-04-14T19:41:00Z</dcterms:modified>
</cp:coreProperties>
</file>