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  <w:r w:rsidRPr="00AE2E22">
        <w:rPr>
          <w:b/>
          <w:color w:val="000000" w:themeColor="text1"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color w:val="000000" w:themeColor="text1"/>
          <w:sz w:val="24"/>
          <w:szCs w:val="24"/>
          <w:lang w:val="uk-UA"/>
        </w:rPr>
      </w:pPr>
      <w:r w:rsidRPr="00AE2E22">
        <w:rPr>
          <w:color w:val="000000" w:themeColor="text1"/>
          <w:sz w:val="24"/>
          <w:szCs w:val="24"/>
          <w:lang w:val="uk-UA"/>
        </w:rPr>
        <w:t>Кафедра інженерії програмного забезпечення</w:t>
      </w:r>
    </w:p>
    <w:p w:rsidR="00BD1C81" w:rsidRPr="00AE2E22" w:rsidRDefault="00BD1C81" w:rsidP="00BD1C81">
      <w:pPr>
        <w:spacing w:line="360" w:lineRule="auto"/>
        <w:jc w:val="center"/>
        <w:rPr>
          <w:color w:val="000000" w:themeColor="text1"/>
          <w:sz w:val="24"/>
          <w:szCs w:val="24"/>
          <w:lang w:val="uk-UA"/>
        </w:rPr>
      </w:pPr>
      <w:r w:rsidRPr="00AE2E22">
        <w:rPr>
          <w:color w:val="000000" w:themeColor="text1"/>
          <w:sz w:val="24"/>
          <w:szCs w:val="24"/>
          <w:lang w:val="uk-UA"/>
        </w:rPr>
        <w:t>Освітній ступень – «Бакалавр»</w:t>
      </w: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C83676" w:rsidP="00BD1C81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</w:pPr>
      <w:r w:rsidRPr="00AE2E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Тема </w:t>
      </w:r>
      <w:r w:rsidR="00AE2E22" w:rsidRPr="00AE2E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>1</w:t>
      </w:r>
      <w:r w:rsidR="00BD1C81" w:rsidRPr="00AE2E2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>. Питання для самостійного опрацювання</w:t>
      </w: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  <w:r w:rsidRPr="00AE2E22">
        <w:rPr>
          <w:b/>
          <w:color w:val="000000" w:themeColor="text1"/>
          <w:sz w:val="24"/>
          <w:szCs w:val="24"/>
          <w:lang w:val="uk-UA"/>
        </w:rPr>
        <w:t>Дисципліна:</w:t>
      </w: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  <w:r w:rsidRPr="00AE2E22">
        <w:rPr>
          <w:b/>
          <w:color w:val="000000" w:themeColor="text1"/>
          <w:sz w:val="24"/>
          <w:szCs w:val="24"/>
          <w:lang w:val="uk-UA"/>
        </w:rPr>
        <w:t>«</w:t>
      </w:r>
      <w:r w:rsidRPr="00AE2E22">
        <w:rPr>
          <w:b/>
          <w:color w:val="000000" w:themeColor="text1"/>
          <w:sz w:val="24"/>
          <w:szCs w:val="24"/>
          <w:lang w:val="ru-RU"/>
        </w:rPr>
        <w:t>Інтелектуальний аналіз даних</w:t>
      </w:r>
      <w:r w:rsidRPr="00AE2E22">
        <w:rPr>
          <w:b/>
          <w:color w:val="000000" w:themeColor="text1"/>
          <w:sz w:val="24"/>
          <w:szCs w:val="24"/>
          <w:lang w:val="uk-UA"/>
        </w:rPr>
        <w:t>».</w:t>
      </w:r>
    </w:p>
    <w:p w:rsidR="00BD1C81" w:rsidRPr="00AE2E22" w:rsidRDefault="00BD1C81" w:rsidP="00BD1C81">
      <w:pPr>
        <w:spacing w:line="360" w:lineRule="auto"/>
        <w:jc w:val="center"/>
        <w:rPr>
          <w:b/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rPr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center"/>
        <w:rPr>
          <w:color w:val="000000" w:themeColor="text1"/>
          <w:sz w:val="24"/>
          <w:szCs w:val="24"/>
          <w:lang w:val="uk-UA"/>
        </w:rPr>
      </w:pPr>
    </w:p>
    <w:p w:rsidR="00BD1C81" w:rsidRPr="00AE2E22" w:rsidRDefault="00BD1C81" w:rsidP="00BD1C81">
      <w:pPr>
        <w:spacing w:line="360" w:lineRule="auto"/>
        <w:jc w:val="right"/>
        <w:rPr>
          <w:color w:val="000000" w:themeColor="text1"/>
          <w:sz w:val="24"/>
          <w:szCs w:val="24"/>
          <w:lang w:val="uk-UA"/>
        </w:rPr>
      </w:pPr>
      <w:r w:rsidRPr="00AE2E22">
        <w:rPr>
          <w:color w:val="000000" w:themeColor="text1"/>
          <w:sz w:val="24"/>
          <w:szCs w:val="24"/>
          <w:lang w:val="uk-UA"/>
        </w:rPr>
        <w:t>Виконав студент 4-го курсу групи зК-21</w:t>
      </w:r>
    </w:p>
    <w:p w:rsidR="00BD1C81" w:rsidRPr="00AE2E22" w:rsidRDefault="00BD1C81" w:rsidP="00BD1C81">
      <w:pPr>
        <w:spacing w:line="360" w:lineRule="auto"/>
        <w:jc w:val="right"/>
        <w:rPr>
          <w:color w:val="000000" w:themeColor="text1"/>
          <w:sz w:val="24"/>
          <w:szCs w:val="24"/>
          <w:lang w:val="uk-UA"/>
        </w:rPr>
      </w:pPr>
      <w:r w:rsidRPr="00AE2E22">
        <w:rPr>
          <w:color w:val="000000" w:themeColor="text1"/>
          <w:sz w:val="24"/>
          <w:szCs w:val="24"/>
          <w:lang w:val="uk-UA"/>
        </w:rPr>
        <w:t>Сахаров Д.</w:t>
      </w:r>
    </w:p>
    <w:p w:rsidR="00BD1C81" w:rsidRPr="00AE2E22" w:rsidRDefault="00BD1C81" w:rsidP="00BD1C81">
      <w:pPr>
        <w:spacing w:line="360" w:lineRule="auto"/>
        <w:jc w:val="right"/>
        <w:rPr>
          <w:color w:val="000000" w:themeColor="text1"/>
          <w:sz w:val="24"/>
          <w:szCs w:val="24"/>
          <w:lang w:val="uk-UA"/>
        </w:rPr>
      </w:pPr>
    </w:p>
    <w:p w:rsidR="00AE2E22" w:rsidRPr="00AE2E22" w:rsidRDefault="00BD1C81" w:rsidP="00AE2E22">
      <w:pPr>
        <w:spacing w:line="360" w:lineRule="auto"/>
        <w:jc w:val="center"/>
        <w:rPr>
          <w:color w:val="000000" w:themeColor="text1"/>
          <w:sz w:val="24"/>
          <w:szCs w:val="24"/>
          <w:lang w:val="uk-UA"/>
        </w:rPr>
      </w:pPr>
      <w:r w:rsidRPr="00AE2E22">
        <w:rPr>
          <w:color w:val="000000" w:themeColor="text1"/>
          <w:sz w:val="24"/>
          <w:szCs w:val="24"/>
          <w:lang w:val="uk-UA"/>
        </w:rPr>
        <w:br/>
        <w:t>Київ 2025</w:t>
      </w:r>
    </w:p>
    <w:p w:rsidR="00AE2E22" w:rsidRPr="00AE2E22" w:rsidRDefault="00AE2E22" w:rsidP="00AE2E22">
      <w:pPr>
        <w:pStyle w:val="Heading1"/>
        <w:rPr>
          <w:color w:val="000000" w:themeColor="text1"/>
          <w:lang w:val="ru-RU"/>
        </w:rPr>
      </w:pPr>
      <w:r w:rsidRPr="00AE2E22">
        <w:rPr>
          <w:color w:val="000000" w:themeColor="text1"/>
          <w:sz w:val="24"/>
          <w:szCs w:val="24"/>
          <w:lang w:val="uk-UA"/>
        </w:rPr>
        <w:br w:type="column"/>
      </w:r>
      <w:r w:rsidRPr="00AE2E22">
        <w:rPr>
          <w:color w:val="000000" w:themeColor="text1"/>
          <w:lang w:val="ru-RU"/>
        </w:rPr>
        <w:lastRenderedPageBreak/>
        <w:t>Відповіді на питання з оптимізаційних методів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4. Порівняйте алгоритми спряжених градієнтів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 xml:space="preserve">Всі спрямовані на мінімізацію квадратичних функцій без обчислення Гессе. Флетчер–Рівз: стабільний, повільніший. Полак–Ріб’єр: швидше збігається, але менш стійкий. Гессель–Стівенс: чутливий до похибок. Відмінності — у формулі обчислення коефіцієнта </w:t>
      </w:r>
      <w:r w:rsidRPr="00AE2E22">
        <w:rPr>
          <w:color w:val="000000" w:themeColor="text1"/>
        </w:rPr>
        <w:t>β</w:t>
      </w:r>
      <w:r w:rsidRPr="00AE2E22">
        <w:rPr>
          <w:color w:val="000000" w:themeColor="text1"/>
          <w:lang w:val="ru-RU"/>
        </w:rPr>
        <w:t>_</w:t>
      </w:r>
      <w:r w:rsidRPr="00AE2E22">
        <w:rPr>
          <w:color w:val="000000" w:themeColor="text1"/>
        </w:rPr>
        <w:t>k</w:t>
      </w:r>
      <w:r w:rsidRPr="00AE2E22">
        <w:rPr>
          <w:color w:val="000000" w:themeColor="text1"/>
          <w:lang w:val="ru-RU"/>
        </w:rPr>
        <w:t>; баланс між стабільністю й швидкістю.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6. Метод Заутендайка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 xml:space="preserve">Градієнтний метод з оновленням напрямку пошуку: </w:t>
      </w:r>
      <w:r w:rsidRPr="00AE2E22">
        <w:rPr>
          <w:color w:val="000000" w:themeColor="text1"/>
        </w:rPr>
        <w:t>d</w:t>
      </w:r>
      <w:r w:rsidR="00DB6996" w:rsidRPr="00DB6996">
        <w:rPr>
          <w:color w:val="000000" w:themeColor="text1"/>
          <w:lang w:val="ru-RU"/>
        </w:rPr>
        <w:t xml:space="preserve"> (</w:t>
      </w:r>
      <w:r w:rsidRPr="00AE2E22">
        <w:rPr>
          <w:color w:val="000000" w:themeColor="text1"/>
        </w:rPr>
        <w:t>k</w:t>
      </w:r>
      <w:r w:rsidR="00DB6996">
        <w:rPr>
          <w:color w:val="000000" w:themeColor="text1"/>
          <w:lang w:val="ru-RU"/>
        </w:rPr>
        <w:t>+1</w:t>
      </w:r>
      <w:r w:rsidR="00DB6996" w:rsidRPr="00DB6996">
        <w:rPr>
          <w:color w:val="000000" w:themeColor="text1"/>
          <w:lang w:val="ru-RU"/>
        </w:rPr>
        <w:t>)</w:t>
      </w:r>
      <w:r w:rsidRPr="00AE2E22">
        <w:rPr>
          <w:color w:val="000000" w:themeColor="text1"/>
          <w:lang w:val="ru-RU"/>
        </w:rPr>
        <w:t xml:space="preserve"> = -</w:t>
      </w:r>
      <w:r w:rsidRPr="00AE2E22">
        <w:rPr>
          <w:color w:val="000000" w:themeColor="text1"/>
        </w:rPr>
        <w:t>g</w:t>
      </w:r>
      <w:r w:rsidR="00DB6996" w:rsidRPr="00DB6996">
        <w:rPr>
          <w:color w:val="000000" w:themeColor="text1"/>
          <w:lang w:val="ru-RU"/>
        </w:rPr>
        <w:t xml:space="preserve"> </w:t>
      </w:r>
      <w:r w:rsidR="00DB6996">
        <w:rPr>
          <w:color w:val="000000" w:themeColor="text1"/>
          <w:lang w:val="ru-RU"/>
        </w:rPr>
        <w:t>(</w:t>
      </w:r>
      <w:r w:rsidRPr="00AE2E22">
        <w:rPr>
          <w:color w:val="000000" w:themeColor="text1"/>
        </w:rPr>
        <w:t>k</w:t>
      </w:r>
      <w:r w:rsidR="00DB6996">
        <w:rPr>
          <w:color w:val="000000" w:themeColor="text1"/>
          <w:lang w:val="ru-RU"/>
        </w:rPr>
        <w:t>+1)</w:t>
      </w:r>
      <w:r w:rsidRPr="00AE2E22">
        <w:rPr>
          <w:color w:val="000000" w:themeColor="text1"/>
          <w:lang w:val="ru-RU"/>
        </w:rPr>
        <w:t xml:space="preserve"> + </w:t>
      </w:r>
      <w:r w:rsidRPr="00AE2E22">
        <w:rPr>
          <w:color w:val="000000" w:themeColor="text1"/>
        </w:rPr>
        <w:t>β</w:t>
      </w:r>
      <w:r w:rsidR="00DB6996">
        <w:rPr>
          <w:color w:val="000000" w:themeColor="text1"/>
          <w:lang w:val="ru-RU"/>
        </w:rPr>
        <w:t>(</w:t>
      </w:r>
      <w:r w:rsidRPr="00AE2E22">
        <w:rPr>
          <w:color w:val="000000" w:themeColor="text1"/>
        </w:rPr>
        <w:t>k</w:t>
      </w:r>
      <w:r w:rsidR="00DB6996" w:rsidRPr="00DB6996">
        <w:rPr>
          <w:color w:val="000000" w:themeColor="text1"/>
          <w:lang w:val="ru-RU"/>
        </w:rPr>
        <w:t>)</w:t>
      </w:r>
      <w:r w:rsidRPr="00AE2E22">
        <w:rPr>
          <w:color w:val="000000" w:themeColor="text1"/>
          <w:lang w:val="ru-RU"/>
        </w:rPr>
        <w:t xml:space="preserve"> </w:t>
      </w:r>
      <w:r w:rsidRPr="00AE2E22">
        <w:rPr>
          <w:color w:val="000000" w:themeColor="text1"/>
        </w:rPr>
        <w:t>d</w:t>
      </w:r>
      <w:r w:rsidR="00DB6996">
        <w:rPr>
          <w:color w:val="000000" w:themeColor="text1"/>
          <w:lang w:val="ru-RU"/>
        </w:rPr>
        <w:t>(</w:t>
      </w:r>
      <w:r w:rsidRPr="00AE2E22">
        <w:rPr>
          <w:color w:val="000000" w:themeColor="text1"/>
        </w:rPr>
        <w:t>k</w:t>
      </w:r>
      <w:r w:rsidR="00DB6996" w:rsidRPr="00DB6996">
        <w:rPr>
          <w:color w:val="000000" w:themeColor="text1"/>
          <w:lang w:val="ru-RU"/>
        </w:rPr>
        <w:t>)</w:t>
      </w:r>
      <w:bookmarkStart w:id="0" w:name="_GoBack"/>
      <w:bookmarkEnd w:id="0"/>
      <w:r w:rsidRPr="00AE2E22">
        <w:rPr>
          <w:color w:val="000000" w:themeColor="text1"/>
          <w:lang w:val="ru-RU"/>
        </w:rPr>
        <w:t>. Використовує лінійний пошук (умови Вольфа/Арміхо), забезпечує монотонне зменшення функції. Перевага — ефективність без Гессе; недолік — повільність при негладких функціях.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10. Градієнтні методи оптимізації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Особливості: рух уздовж антиградієнта; потреба в похідних.</w:t>
      </w:r>
      <w:r w:rsidRPr="00AE2E22">
        <w:rPr>
          <w:color w:val="000000" w:themeColor="text1"/>
          <w:lang w:val="ru-RU"/>
        </w:rPr>
        <w:br/>
        <w:t>Переваги: простота реалізації, мала пам’ять, швидкість при гладких функціях.</w:t>
      </w:r>
      <w:r w:rsidRPr="00AE2E22">
        <w:rPr>
          <w:color w:val="000000" w:themeColor="text1"/>
          <w:lang w:val="ru-RU"/>
        </w:rPr>
        <w:br/>
        <w:t>Недоліки: повільна збіжність поблизу мінімуму, чутливість до вибору кроку, застрягання у локальних мінімумах.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16. Узагальнена схема еволюційних методів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1. Ініціалізація популяції рішень.</w:t>
      </w:r>
      <w:r w:rsidRPr="00AE2E22">
        <w:rPr>
          <w:color w:val="000000" w:themeColor="text1"/>
          <w:lang w:val="ru-RU"/>
        </w:rPr>
        <w:br/>
        <w:t>2. Оцінка пристосованості.</w:t>
      </w:r>
      <w:r w:rsidRPr="00AE2E22">
        <w:rPr>
          <w:color w:val="000000" w:themeColor="text1"/>
          <w:lang w:val="ru-RU"/>
        </w:rPr>
        <w:br/>
        <w:t>3. Відбір кращих індивідів.</w:t>
      </w:r>
      <w:r w:rsidRPr="00AE2E22">
        <w:rPr>
          <w:color w:val="000000" w:themeColor="text1"/>
          <w:lang w:val="ru-RU"/>
        </w:rPr>
        <w:br/>
        <w:t>4. Застосування операторів схрещування, мутації.</w:t>
      </w:r>
      <w:r w:rsidRPr="00AE2E22">
        <w:rPr>
          <w:color w:val="000000" w:themeColor="text1"/>
          <w:lang w:val="ru-RU"/>
        </w:rPr>
        <w:br/>
        <w:t>5. Формування нової популяції.</w:t>
      </w:r>
      <w:r w:rsidRPr="00AE2E22">
        <w:rPr>
          <w:color w:val="000000" w:themeColor="text1"/>
          <w:lang w:val="ru-RU"/>
        </w:rPr>
        <w:br/>
        <w:t>→ Ітераційний процес, доки не досягнуто критерію зупинки.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22. Порівняльний аналіз операторів відбору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Пропорційний: ймовірність ∝ пристосованості; швидкий, але схильний до передчасної конвергенції.</w:t>
      </w:r>
      <w:r w:rsidRPr="00AE2E22">
        <w:rPr>
          <w:color w:val="000000" w:themeColor="text1"/>
          <w:lang w:val="ru-RU"/>
        </w:rPr>
        <w:br/>
        <w:t>Ранжирування: відбір за порядком; стабільний, контроль селекційного тиску.</w:t>
      </w:r>
      <w:r w:rsidRPr="00AE2E22">
        <w:rPr>
          <w:color w:val="000000" w:themeColor="text1"/>
          <w:lang w:val="ru-RU"/>
        </w:rPr>
        <w:br/>
        <w:t>Турнірний: вибір кращого з випадкової підмножини; простий, регульований тиск.</w:t>
      </w:r>
      <w:r w:rsidRPr="00AE2E22">
        <w:rPr>
          <w:color w:val="000000" w:themeColor="text1"/>
          <w:lang w:val="ru-RU"/>
        </w:rPr>
        <w:br/>
        <w:t>Поріг: зберігаються лише рішення вище певного рівня; ризик втрати різноманітності.</w:t>
      </w:r>
    </w:p>
    <w:p w:rsidR="00AE2E22" w:rsidRPr="00AE2E22" w:rsidRDefault="00AE2E22" w:rsidP="00AE2E22">
      <w:pPr>
        <w:pStyle w:val="Heading2"/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41. Метод мурашиних колоній порівняно з іншими методами</w:t>
      </w:r>
    </w:p>
    <w:p w:rsidR="00AE2E22" w:rsidRPr="00AE2E22" w:rsidRDefault="00AE2E22" w:rsidP="00AE2E22">
      <w:pPr>
        <w:rPr>
          <w:color w:val="000000" w:themeColor="text1"/>
          <w:lang w:val="ru-RU"/>
        </w:rPr>
      </w:pPr>
      <w:r w:rsidRPr="00AE2E22">
        <w:rPr>
          <w:color w:val="000000" w:themeColor="text1"/>
          <w:lang w:val="ru-RU"/>
        </w:rPr>
        <w:t>Базується на колективній поведінці агентів і феромонному зворотному зв’язку.</w:t>
      </w:r>
      <w:r w:rsidRPr="00AE2E22">
        <w:rPr>
          <w:color w:val="000000" w:themeColor="text1"/>
          <w:lang w:val="ru-RU"/>
        </w:rPr>
        <w:br/>
        <w:t>Переваги: паралельність, адаптивність, ефективність у дискретних задачах (шляхи, маршрути).</w:t>
      </w:r>
      <w:r w:rsidRPr="00AE2E22">
        <w:rPr>
          <w:color w:val="000000" w:themeColor="text1"/>
          <w:lang w:val="ru-RU"/>
        </w:rPr>
        <w:br/>
        <w:t>Недоліки: висока обчислювальна складність, потреба налаштування параметрів.</w:t>
      </w:r>
      <w:r w:rsidRPr="00AE2E22">
        <w:rPr>
          <w:color w:val="000000" w:themeColor="text1"/>
          <w:lang w:val="ru-RU"/>
        </w:rPr>
        <w:br/>
        <w:t>На відміну від градієнтних — не потребує похідних; від еволюційних — більше самоорганізації, менше стохастичного шуму.</w:t>
      </w:r>
    </w:p>
    <w:p w:rsidR="007E4E43" w:rsidRPr="00AE2E22" w:rsidRDefault="007E4E43" w:rsidP="00AE2E2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sectPr w:rsidR="007E4E43" w:rsidRPr="00AE2E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70030"/>
    <w:multiLevelType w:val="multilevel"/>
    <w:tmpl w:val="D79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AEF"/>
    <w:rsid w:val="004F03B5"/>
    <w:rsid w:val="007E4E43"/>
    <w:rsid w:val="00AA1D8D"/>
    <w:rsid w:val="00AD42D1"/>
    <w:rsid w:val="00AE2E22"/>
    <w:rsid w:val="00B47730"/>
    <w:rsid w:val="00BB5613"/>
    <w:rsid w:val="00BD1C81"/>
    <w:rsid w:val="00C83676"/>
    <w:rsid w:val="00CB0664"/>
    <w:rsid w:val="00DB6996"/>
    <w:rsid w:val="00EB4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3982E3-D0DA-4FEC-A246-0D7AFC33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F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DefaultParagraphFont"/>
    <w:rsid w:val="004F03B5"/>
  </w:style>
  <w:style w:type="character" w:customStyle="1" w:styleId="mord">
    <w:name w:val="mord"/>
    <w:basedOn w:val="DefaultParagraphFont"/>
    <w:rsid w:val="004F03B5"/>
  </w:style>
  <w:style w:type="character" w:customStyle="1" w:styleId="mrel">
    <w:name w:val="mrel"/>
    <w:basedOn w:val="DefaultParagraphFont"/>
    <w:rsid w:val="004F0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EC5030-6DC0-4CD4-B59E-17C90EDF5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9</cp:revision>
  <dcterms:created xsi:type="dcterms:W3CDTF">2013-12-23T23:15:00Z</dcterms:created>
  <dcterms:modified xsi:type="dcterms:W3CDTF">2025-10-15T14:57:00Z</dcterms:modified>
  <cp:category/>
</cp:coreProperties>
</file>