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LinkedIn Profile Plan</w:t>
      </w:r>
    </w:p>
    <w:p>
      <w:pPr>
        <w:pStyle w:val="Subtitle"/>
      </w:pPr>
      <w:r>
        <w:t>Alex Morgan | Digital identity</w:t>
      </w:r>
    </w:p>
    <w:p>
      <w:r>
        <w:t>AUTHOR  Alex Morgan (fictional)     REVIEW  Instructor demonstration     STATUS  Example profile text and verification checklist</w:t>
      </w:r>
    </w:p>
    <w:p>
      <w:pPr>
        <w:pStyle w:val="Heading1"/>
      </w:pPr>
      <w:r>
        <w:t>Purpose and assessment context</w:t>
      </w:r>
    </w:p>
    <w:p>
      <w:r>
        <w:t>A structured instructor-authored model for CIT-205. It illustrates how technical work becomes verifiable evidence. All incidents, measurements, approvals and names below are fabricated for teaching.</w:t>
      </w:r>
    </w:p>
    <w:p>
      <w:pPr>
        <w:pStyle w:val="Heading2"/>
      </w:pPr>
      <w:r>
        <w:t>HEADLINE</w:t>
      </w:r>
    </w:p>
    <w:p>
      <w:r>
        <w:t>IT Support Student | Service Desk &amp; Documentation | Troubleshooting with Evidence.</w:t>
      </w:r>
    </w:p>
    <w:p>
      <w:pPr>
        <w:pStyle w:val="Heading2"/>
      </w:pPr>
      <w:r>
        <w:t>ABOUT</w:t>
      </w:r>
    </w:p>
    <w:p>
      <w:r>
        <w:t>'I approach IT support by documenting symptoms, narrowing scope, testing carefully, and confirming results with people. My portfolio shows how I learn, practice, operate, and qualify.'</w:t>
      </w:r>
    </w:p>
    <w:p>
      <w:pPr>
        <w:pStyle w:val="Heading2"/>
      </w:pPr>
      <w:r>
        <w:t>FEATURED</w:t>
      </w:r>
    </w:p>
    <w:p>
      <w:r>
        <w:t>Link to public portfolio homepage. Feature the strongest reviewed validation record, KB article, and support communication artifact.</w:t>
      </w:r>
    </w:p>
    <w:p>
      <w:pPr>
        <w:pStyle w:val="Heading2"/>
      </w:pPr>
      <w:r>
        <w:t>EXPERIENCE</w:t>
      </w:r>
    </w:p>
    <w:p>
      <w:r>
        <w:t>Present authentic academic mission work accurately as projects, not as paid work or production ownership when it was not.</w:t>
      </w:r>
    </w:p>
    <w:p>
      <w:pPr>
        <w:pStyle w:val="Heading2"/>
      </w:pPr>
      <w:r>
        <w:t>SKILLS</w:t>
      </w:r>
    </w:p>
    <w:p>
      <w:r>
        <w:t>Incident triage; technical writing; Windows endpoint validation; network diagnostics; GitHub collaboration; professional communication.</w:t>
      </w:r>
    </w:p>
    <w:p>
      <w:pPr>
        <w:pStyle w:val="Heading2"/>
      </w:pPr>
      <w:r>
        <w:t>PRIVACY</w:t>
      </w:r>
    </w:p>
    <w:p>
      <w:r>
        <w:t>Choose appropriate visibility, avoid student ID numbers, verify images have permission, and use professional contact channels.</w:t>
      </w:r>
    </w:p>
    <w:p>
      <w:pPr>
        <w:pStyle w:val="Heading2"/>
      </w:pPr>
      <w:r>
        <w:t>PROFILE REVIEW</w:t>
      </w:r>
    </w:p>
    <w:p>
      <w:r>
        <w:t>Check that headline matches resume, links open on mobile, descriptions reflect evidence, and no certifications are falsely claimed.</w:t>
      </w:r>
    </w:p>
    <w:p>
      <w:pPr>
        <w:pStyle w:val="Heading1"/>
      </w:pPr>
      <w:r>
        <w:t>Evidence and verification matrix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</w:tcPr>
          <w:p>
            <w:r>
              <w:t>SECTION</w:t>
            </w:r>
          </w:p>
        </w:tc>
        <w:tc>
          <w:tcPr>
            <w:tcW w:type="dxa" w:w="2469"/>
          </w:tcPr>
          <w:p>
            <w:r>
              <w:t>EXAMPLE</w:t>
            </w:r>
          </w:p>
        </w:tc>
        <w:tc>
          <w:tcPr>
            <w:tcW w:type="dxa" w:w="2469"/>
          </w:tcPr>
          <w:p>
            <w:r>
              <w:t>LINKED EVIDENCE</w:t>
            </w:r>
          </w:p>
        </w:tc>
        <w:tc>
          <w:tcPr>
            <w:tcW w:type="dxa" w:w="2469"/>
          </w:tcPr>
          <w:p>
            <w:r>
              <w:t>STATUS</w:t>
            </w:r>
          </w:p>
        </w:tc>
      </w:tr>
      <w:tr>
        <w:tc>
          <w:tcPr>
            <w:tcW w:type="dxa" w:w="2469"/>
          </w:tcPr>
          <w:p>
            <w:r>
              <w:t>Headline</w:t>
            </w:r>
          </w:p>
        </w:tc>
        <w:tc>
          <w:tcPr>
            <w:tcW w:type="dxa" w:w="2469"/>
          </w:tcPr>
          <w:p>
            <w:r>
              <w:t>Support + evidence</w:t>
            </w:r>
          </w:p>
        </w:tc>
        <w:tc>
          <w:tcPr>
            <w:tcW w:type="dxa" w:w="2469"/>
          </w:tcPr>
          <w:p>
            <w:r>
              <w:t>Portfolio</w:t>
            </w:r>
          </w:p>
        </w:tc>
        <w:tc>
          <w:tcPr>
            <w:tcW w:type="dxa" w:w="2469"/>
          </w:tcPr>
          <w:p>
            <w:r>
              <w:t>Ready</w:t>
            </w:r>
          </w:p>
        </w:tc>
      </w:tr>
      <w:tr>
        <w:tc>
          <w:tcPr>
            <w:tcW w:type="dxa" w:w="2469"/>
          </w:tcPr>
          <w:p>
            <w:r>
              <w:t>Featured</w:t>
            </w:r>
          </w:p>
        </w:tc>
        <w:tc>
          <w:tcPr>
            <w:tcW w:type="dxa" w:w="2469"/>
          </w:tcPr>
          <w:p>
            <w:r>
              <w:t>Strongest artifacts</w:t>
            </w:r>
          </w:p>
        </w:tc>
        <w:tc>
          <w:tcPr>
            <w:tcW w:type="dxa" w:w="2469"/>
          </w:tcPr>
          <w:p>
            <w:r>
              <w:t>KB-017, WV-026</w:t>
            </w:r>
          </w:p>
        </w:tc>
        <w:tc>
          <w:tcPr>
            <w:tcW w:type="dxa" w:w="2469"/>
          </w:tcPr>
          <w:p>
            <w:r>
              <w:t>Ready</w:t>
            </w:r>
          </w:p>
        </w:tc>
      </w:tr>
      <w:tr>
        <w:tc>
          <w:tcPr>
            <w:tcW w:type="dxa" w:w="2469"/>
          </w:tcPr>
          <w:p>
            <w:r>
              <w:t>About</w:t>
            </w:r>
          </w:p>
        </w:tc>
        <w:tc>
          <w:tcPr>
            <w:tcW w:type="dxa" w:w="2469"/>
          </w:tcPr>
          <w:p>
            <w:r>
              <w:t>Plain-language goals</w:t>
            </w:r>
          </w:p>
        </w:tc>
        <w:tc>
          <w:tcPr>
            <w:tcW w:type="dxa" w:w="2469"/>
          </w:tcPr>
          <w:p>
            <w:r>
              <w:t>Reflection</w:t>
            </w:r>
          </w:p>
        </w:tc>
        <w:tc>
          <w:tcPr>
            <w:tcW w:type="dxa" w:w="2469"/>
          </w:tcPr>
          <w:p>
            <w:r>
              <w:t>Ready</w:t>
            </w:r>
          </w:p>
        </w:tc>
      </w:tr>
    </w:tbl>
    <w:p>
      <w:r>
        <w:br w:type="page"/>
      </w:r>
    </w:p>
    <w:p>
      <w:pPr>
        <w:pStyle w:val="Title"/>
      </w:pPr>
      <w:r>
        <w:t>Reviewer handoff and quality assurance</w:t>
      </w:r>
    </w:p>
    <w:p>
      <w:r>
        <w:t>Document: Alex Morgan | Digital identity | Revision: 1.2 | Classification: public instructional example</w:t>
      </w:r>
    </w:p>
    <w:p>
      <w:pPr>
        <w:pStyle w:val="Heading1"/>
      </w:pPr>
      <w:r>
        <w:t>Acceptance checklist</w:t>
      </w:r>
    </w:p>
    <w:p>
      <w:pPr>
        <w:pStyle w:val="ListBullet"/>
      </w:pPr>
      <w:r>
        <w:t>☐ Relevant user / system impact is defined without publishing confidential information.</w:t>
      </w:r>
    </w:p>
    <w:p>
      <w:pPr>
        <w:pStyle w:val="ListBullet"/>
      </w:pPr>
      <w:r>
        <w:t>☐ Expected outcomes are distinguished from the technician's actual observations.</w:t>
      </w:r>
    </w:p>
    <w:p>
      <w:pPr>
        <w:pStyle w:val="ListBullet"/>
      </w:pPr>
      <w:r>
        <w:t>☐ Every conclusion is supported by a specific test or appropriate evidence reference.</w:t>
      </w:r>
    </w:p>
    <w:p>
      <w:pPr>
        <w:pStyle w:val="ListBullet"/>
      </w:pPr>
      <w:r>
        <w:t>☐ Changes are authorized, reversible when appropriate, and documented.</w:t>
      </w:r>
    </w:p>
    <w:p>
      <w:pPr>
        <w:pStyle w:val="ListBullet"/>
      </w:pPr>
      <w:r>
        <w:t>☐ Closure includes verification, remaining risk, escalation, and reviewer disposition.</w:t>
      </w:r>
    </w:p>
    <w:p>
      <w:pPr>
        <w:pStyle w:val="ListBullet"/>
      </w:pPr>
      <w:r>
        <w:t>☐ Accessible language is used; screenshots and supporting files are safe for public release.</w:t>
      </w:r>
    </w:p>
    <w:p>
      <w:pPr>
        <w:pStyle w:val="Heading1"/>
      </w:pPr>
      <w:r>
        <w:t>Evidence register (model references)</w:t>
      </w:r>
    </w:p>
    <w:p>
      <w:r>
        <w:t>Alex Morgan | Digital identity E-01 | Initial report or baseline. Synthetic exhibit reference, supplied to model documentation. Students replace with genuine, redacted records.</w:t>
      </w:r>
    </w:p>
    <w:p>
      <w:r>
        <w:t>Alex Morgan | Digital identity E-02 | Troubleshooting observations. Synthetic exhibit reference, supplied to model documentation. Students replace with genuine, redacted records.</w:t>
      </w:r>
    </w:p>
    <w:p>
      <w:r>
        <w:t>Alex Morgan | Digital identity E-03 | Change / review / authorization notes. Synthetic exhibit reference, supplied to model documentation. Students replace with genuine, redacted records.</w:t>
      </w:r>
    </w:p>
    <w:p>
      <w:r>
        <w:t>Alex Morgan | Digital identity E-04 | Final validation and user confirmation. Synthetic exhibit reference, supplied to model documentation. Students replace with genuine, redacted records.</w:t>
      </w:r>
    </w:p>
    <w:p>
      <w:pPr>
        <w:pStyle w:val="Heading1"/>
      </w:pPr>
      <w:r>
        <w:t>Instructor review</w:t>
      </w:r>
    </w:p>
    <w:p>
      <w:r>
        <w:t>What works: the record captures context, action, evidence and outcome. Before qualifying real student work, reviewers must inspect supporting artifacts and verify that any technical claim or metric is true.</w:t>
      </w:r>
    </w:p>
    <w:p>
      <w:r>
        <w:t>Fictional review disposition: EXEMPLAR APPROVED FOR TEACHING ONLY.</w:t>
      </w:r>
    </w:p>
    <w:p>
      <w:pPr>
        <w:pStyle w:val="Heading1"/>
      </w:pPr>
      <w:r>
        <w:t>Reflection and next action</w:t>
      </w:r>
    </w:p>
    <w:p>
      <w:r>
        <w:t>The value of this artifact is not the final checkbox; it is the trace from an observed symptom through a defensible decision to validated results. A real student should explain one revision made after feedback and link the relevant commit.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66" w:right="1181" w:bottom="965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Alex Morgan (fictional)  •  Student-Operated Technology Ecosystem  •  Instructor model, not operational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CIT-205  |  PROFESSIONAL ARTIFACT EXAMPLE  |  FICTIONAL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B2C4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3E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F3E6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