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ACE Troubleshooting Decision Tree</w:t>
      </w:r>
    </w:p>
    <w:p>
      <w:pPr>
        <w:pStyle w:val="Subtitle"/>
      </w:pPr>
      <w:r>
        <w:t>ACE-DT-006</w:t>
      </w:r>
    </w:p>
    <w:p>
      <w:r>
        <w:t>AUTHOR  Alex Morgan (fictional)     REVIEW  Instructor demonstration     STATUS  Evidence-led web access triage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Start condition</w:t>
      </w:r>
    </w:p>
    <w:p>
      <w:r>
        <w:t>Report: 'I cannot open the training website.' Capture URL, exact message, affected users, time, and device state.</w:t>
      </w:r>
    </w:p>
    <w:p>
      <w:pPr>
        <w:pStyle w:val="Heading2"/>
      </w:pPr>
      <w:r>
        <w:t>Decision A</w:t>
      </w:r>
    </w:p>
    <w:p>
      <w:r>
        <w:t>Can other known websites open? YES: isolate the target site. NO: check link, IP configuration, gateway, and broader network.</w:t>
      </w:r>
    </w:p>
    <w:p>
      <w:pPr>
        <w:pStyle w:val="Heading2"/>
      </w:pPr>
      <w:r>
        <w:t>Decision B</w:t>
      </w:r>
    </w:p>
    <w:p>
      <w:r>
        <w:t>Can the approved target IP be reached? YES and name fails: investigate DNS path. NO: investigate route, service, or filtering with approved diagnostics.</w:t>
      </w:r>
    </w:p>
    <w:p>
      <w:pPr>
        <w:pStyle w:val="Heading2"/>
      </w:pPr>
      <w:r>
        <w:t>Decision C</w:t>
      </w:r>
    </w:p>
    <w:p>
      <w:r>
        <w:t>Does a different approved device reproduce the symptom? YES: escalate as possible shared service issue. NO: continue authorized local device investigation.</w:t>
      </w:r>
    </w:p>
    <w:p>
      <w:pPr>
        <w:pStyle w:val="Heading2"/>
      </w:pPr>
      <w:r>
        <w:t>Stop conditions</w:t>
      </w:r>
    </w:p>
    <w:p>
      <w:r>
        <w:t>Unknown authorization, suspected security incident, change needed outside scope, or multiple impacted users: stop and escalate.</w:t>
      </w:r>
    </w:p>
    <w:p>
      <w:pPr>
        <w:pStyle w:val="Heading2"/>
      </w:pPr>
      <w:r>
        <w:t>Close condition</w:t>
      </w:r>
    </w:p>
    <w:p>
      <w:r>
        <w:t>Reproduce initial failure, document hypothesis and test, perform approved fix, retest, confirm with user, and provide rollback notes.</w:t>
      </w:r>
    </w:p>
    <w:p>
      <w:pPr>
        <w:pStyle w:val="Heading2"/>
      </w:pPr>
      <w:r>
        <w:t>Evidence trail</w:t>
      </w:r>
    </w:p>
    <w:p>
      <w:r>
        <w:t>Record observed signals and precise branch selected. Decision branches are hypotheses until supported by testing.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DECISION</w:t>
            </w:r>
          </w:p>
        </w:tc>
        <w:tc>
          <w:tcPr>
            <w:tcW w:type="dxa" w:w="2469"/>
          </w:tcPr>
          <w:p>
            <w:r>
              <w:t>YES PATH</w:t>
            </w:r>
          </w:p>
        </w:tc>
        <w:tc>
          <w:tcPr>
            <w:tcW w:type="dxa" w:w="2469"/>
          </w:tcPr>
          <w:p>
            <w:r>
              <w:t>NO PATH</w:t>
            </w:r>
          </w:p>
        </w:tc>
        <w:tc>
          <w:tcPr>
            <w:tcW w:type="dxa" w:w="2469"/>
          </w:tcPr>
          <w:p>
            <w:r>
              <w:t>RECORD</w:t>
            </w:r>
          </w:p>
        </w:tc>
      </w:tr>
      <w:tr>
        <w:tc>
          <w:tcPr>
            <w:tcW w:type="dxa" w:w="2469"/>
          </w:tcPr>
          <w:p>
            <w:r>
              <w:t>Other sites load?</w:t>
            </w:r>
          </w:p>
        </w:tc>
        <w:tc>
          <w:tcPr>
            <w:tcW w:type="dxa" w:w="2469"/>
          </w:tcPr>
          <w:p>
            <w:r>
              <w:t>Target-specific</w:t>
            </w:r>
          </w:p>
        </w:tc>
        <w:tc>
          <w:tcPr>
            <w:tcW w:type="dxa" w:w="2469"/>
          </w:tcPr>
          <w:p>
            <w:r>
              <w:t>Local/network</w:t>
            </w:r>
          </w:p>
        </w:tc>
        <w:tc>
          <w:tcPr>
            <w:tcW w:type="dxa" w:w="2469"/>
          </w:tcPr>
          <w:p>
            <w:r>
              <w:t>Browser test</w:t>
            </w:r>
          </w:p>
        </w:tc>
      </w:tr>
      <w:tr>
        <w:tc>
          <w:tcPr>
            <w:tcW w:type="dxa" w:w="2469"/>
          </w:tcPr>
          <w:p>
            <w:r>
              <w:t>Target IP works?</w:t>
            </w:r>
          </w:p>
        </w:tc>
        <w:tc>
          <w:tcPr>
            <w:tcW w:type="dxa" w:w="2469"/>
          </w:tcPr>
          <w:p>
            <w:r>
              <w:t>DNS investigation</w:t>
            </w:r>
          </w:p>
        </w:tc>
        <w:tc>
          <w:tcPr>
            <w:tcW w:type="dxa" w:w="2469"/>
          </w:tcPr>
          <w:p>
            <w:r>
              <w:t>Routing/service</w:t>
            </w:r>
          </w:p>
        </w:tc>
        <w:tc>
          <w:tcPr>
            <w:tcW w:type="dxa" w:w="2469"/>
          </w:tcPr>
          <w:p>
            <w:r>
              <w:t>IP response</w:t>
            </w:r>
          </w:p>
        </w:tc>
      </w:tr>
      <w:tr>
        <w:tc>
          <w:tcPr>
            <w:tcW w:type="dxa" w:w="2469"/>
          </w:tcPr>
          <w:p>
            <w:r>
              <w:t>Other device affected?</w:t>
            </w:r>
          </w:p>
        </w:tc>
        <w:tc>
          <w:tcPr>
            <w:tcW w:type="dxa" w:w="2469"/>
          </w:tcPr>
          <w:p>
            <w:r>
              <w:t>Shared issue</w:t>
            </w:r>
          </w:p>
        </w:tc>
        <w:tc>
          <w:tcPr>
            <w:tcW w:type="dxa" w:w="2469"/>
          </w:tcPr>
          <w:p>
            <w:r>
              <w:t>Local issue</w:t>
            </w:r>
          </w:p>
        </w:tc>
        <w:tc>
          <w:tcPr>
            <w:tcW w:type="dxa" w:w="2469"/>
          </w:tcPr>
          <w:p>
            <w:r>
              <w:t>Comparison</w:t>
            </w:r>
          </w:p>
        </w:tc>
      </w:tr>
      <w:tr>
        <w:tc>
          <w:tcPr>
            <w:tcW w:type="dxa" w:w="2469"/>
          </w:tcPr>
          <w:p>
            <w:r>
              <w:t>Fix authorized?</w:t>
            </w:r>
          </w:p>
        </w:tc>
        <w:tc>
          <w:tcPr>
            <w:tcW w:type="dxa" w:w="2469"/>
          </w:tcPr>
          <w:p>
            <w:r>
              <w:t>Proceed &amp; retest</w:t>
            </w:r>
          </w:p>
        </w:tc>
        <w:tc>
          <w:tcPr>
            <w:tcW w:type="dxa" w:w="2469"/>
          </w:tcPr>
          <w:p>
            <w:r>
              <w:t>Escalate</w:t>
            </w:r>
          </w:p>
        </w:tc>
        <w:tc>
          <w:tcPr>
            <w:tcW w:type="dxa" w:w="2469"/>
          </w:tcPr>
          <w:p>
            <w:r>
              <w:t>Approval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ACE-DT-006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ACE-DT-006 E-01 | Initial report or baseline. Synthetic exhibit reference, supplied to model documentation. Students replace with genuine, redacted records.</w:t>
      </w:r>
    </w:p>
    <w:p>
      <w:r>
        <w:t>ACE-DT-006 E-02 | Troubleshooting observations. Synthetic exhibit reference, supplied to model documentation. Students replace with genuine, redacted records.</w:t>
      </w:r>
    </w:p>
    <w:p>
      <w:r>
        <w:t>ACE-DT-006 E-03 | Change / review / authorization notes. Synthetic exhibit reference, supplied to model documentation. Students replace with genuine, redacted records.</w:t>
      </w:r>
    </w:p>
    <w:p>
      <w:r>
        <w:t>ACE-DT-006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