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LinkedIn Profile Plan</w:t>
      </w:r>
    </w:p>
    <w:p>
      <w:pPr>
        <w:pStyle w:val="Subtitle"/>
      </w:pPr>
      <w:r>
        <w:t>Alex Morgan | Digital identity</w:t>
      </w:r>
    </w:p>
    <w:p>
      <w:r>
        <w:t>AUTHOR  Alex Morgan (fictional)     REVIEW  Instructor demonstration     STATUS  Example profile text and verification checklist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HEADLINE</w:t>
      </w:r>
    </w:p>
    <w:p>
      <w:r>
        <w:t>IT Support Student | Service Desk &amp; Documentation | Troubleshooting with Evidence.</w:t>
      </w:r>
    </w:p>
    <w:p>
      <w:pPr>
        <w:pStyle w:val="Heading2"/>
      </w:pPr>
      <w:r>
        <w:t>ABOUT</w:t>
      </w:r>
    </w:p>
    <w:p>
      <w:r>
        <w:t>'I approach IT support by documenting symptoms, narrowing scope, testing carefully, and confirming results with people. My portfolio shows how I learn, practice, operate, and qualify.'</w:t>
      </w:r>
    </w:p>
    <w:p>
      <w:pPr>
        <w:pStyle w:val="Heading2"/>
      </w:pPr>
      <w:r>
        <w:t>FEATURED</w:t>
      </w:r>
    </w:p>
    <w:p>
      <w:r>
        <w:t>Link to public portfolio homepage. Feature the strongest reviewed validation record, KB article, and support communication artifact.</w:t>
      </w:r>
    </w:p>
    <w:p>
      <w:pPr>
        <w:pStyle w:val="Heading2"/>
      </w:pPr>
      <w:r>
        <w:t>EXPERIENCE</w:t>
      </w:r>
    </w:p>
    <w:p>
      <w:r>
        <w:t>Present authentic academic mission work accurately as projects, not as paid work or production ownership when it was not.</w:t>
      </w:r>
    </w:p>
    <w:p>
      <w:pPr>
        <w:pStyle w:val="Heading2"/>
      </w:pPr>
      <w:r>
        <w:t>SKILLS</w:t>
      </w:r>
    </w:p>
    <w:p>
      <w:r>
        <w:t>Incident triage; technical writing; Windows endpoint validation; network diagnostics; GitHub collaboration; professional communication.</w:t>
      </w:r>
    </w:p>
    <w:p>
      <w:pPr>
        <w:pStyle w:val="Heading2"/>
      </w:pPr>
      <w:r>
        <w:t>PRIVACY</w:t>
      </w:r>
    </w:p>
    <w:p>
      <w:r>
        <w:t>Choose appropriate visibility, avoid student ID numbers, verify images have permission, and use professional contact channels.</w:t>
      </w:r>
    </w:p>
    <w:p>
      <w:pPr>
        <w:pStyle w:val="Heading2"/>
      </w:pPr>
      <w:r>
        <w:t>PROFILE REVIEW</w:t>
      </w:r>
    </w:p>
    <w:p>
      <w:r>
        <w:t>Check that headline matches resume, links open on mobile, descriptions reflect evidence, and no certifications are falsely claimed.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SECTION</w:t>
            </w:r>
          </w:p>
        </w:tc>
        <w:tc>
          <w:tcPr>
            <w:tcW w:type="dxa" w:w="2469"/>
          </w:tcPr>
          <w:p>
            <w:r>
              <w:t>EXAMPLE</w:t>
            </w:r>
          </w:p>
        </w:tc>
        <w:tc>
          <w:tcPr>
            <w:tcW w:type="dxa" w:w="2469"/>
          </w:tcPr>
          <w:p>
            <w:r>
              <w:t>LINKED EVIDENCE</w:t>
            </w:r>
          </w:p>
        </w:tc>
        <w:tc>
          <w:tcPr>
            <w:tcW w:type="dxa" w:w="2469"/>
          </w:tcPr>
          <w:p>
            <w:r>
              <w:t>STATUS</w:t>
            </w:r>
          </w:p>
        </w:tc>
      </w:tr>
      <w:tr>
        <w:tc>
          <w:tcPr>
            <w:tcW w:type="dxa" w:w="2469"/>
          </w:tcPr>
          <w:p>
            <w:r>
              <w:t>Headline</w:t>
            </w:r>
          </w:p>
        </w:tc>
        <w:tc>
          <w:tcPr>
            <w:tcW w:type="dxa" w:w="2469"/>
          </w:tcPr>
          <w:p>
            <w:r>
              <w:t>Support + evidence</w:t>
            </w:r>
          </w:p>
        </w:tc>
        <w:tc>
          <w:tcPr>
            <w:tcW w:type="dxa" w:w="2469"/>
          </w:tcPr>
          <w:p>
            <w:r>
              <w:t>Portfolio</w:t>
            </w:r>
          </w:p>
        </w:tc>
        <w:tc>
          <w:tcPr>
            <w:tcW w:type="dxa" w:w="2469"/>
          </w:tcPr>
          <w:p>
            <w:r>
              <w:t>Ready</w:t>
            </w:r>
          </w:p>
        </w:tc>
      </w:tr>
      <w:tr>
        <w:tc>
          <w:tcPr>
            <w:tcW w:type="dxa" w:w="2469"/>
          </w:tcPr>
          <w:p>
            <w:r>
              <w:t>Featured</w:t>
            </w:r>
          </w:p>
        </w:tc>
        <w:tc>
          <w:tcPr>
            <w:tcW w:type="dxa" w:w="2469"/>
          </w:tcPr>
          <w:p>
            <w:r>
              <w:t>Strongest artifacts</w:t>
            </w:r>
          </w:p>
        </w:tc>
        <w:tc>
          <w:tcPr>
            <w:tcW w:type="dxa" w:w="2469"/>
          </w:tcPr>
          <w:p>
            <w:r>
              <w:t>KB-017, WV-026</w:t>
            </w:r>
          </w:p>
        </w:tc>
        <w:tc>
          <w:tcPr>
            <w:tcW w:type="dxa" w:w="2469"/>
          </w:tcPr>
          <w:p>
            <w:r>
              <w:t>Ready</w:t>
            </w:r>
          </w:p>
        </w:tc>
      </w:tr>
      <w:tr>
        <w:tc>
          <w:tcPr>
            <w:tcW w:type="dxa" w:w="2469"/>
          </w:tcPr>
          <w:p>
            <w:r>
              <w:t>About</w:t>
            </w:r>
          </w:p>
        </w:tc>
        <w:tc>
          <w:tcPr>
            <w:tcW w:type="dxa" w:w="2469"/>
          </w:tcPr>
          <w:p>
            <w:r>
              <w:t>Plain-language goals</w:t>
            </w:r>
          </w:p>
        </w:tc>
        <w:tc>
          <w:tcPr>
            <w:tcW w:type="dxa" w:w="2469"/>
          </w:tcPr>
          <w:p>
            <w:r>
              <w:t>Reflection</w:t>
            </w:r>
          </w:p>
        </w:tc>
        <w:tc>
          <w:tcPr>
            <w:tcW w:type="dxa" w:w="2469"/>
          </w:tcPr>
          <w:p>
            <w:r>
              <w:t>Ready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Alex Morgan | Digital identity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Alex Morgan | Digital identity E-01 | Initial report or baseline. Synthetic exhibit reference, supplied to model documentation. Students replace with genuine, redacted records.</w:t>
      </w:r>
    </w:p>
    <w:p>
      <w:r>
        <w:t>Alex Morgan | Digital identity E-02 | Troubleshooting observations. Synthetic exhibit reference, supplied to model documentation. Students replace with genuine, redacted records.</w:t>
      </w:r>
    </w:p>
    <w:p>
      <w:r>
        <w:t>Alex Morgan | Digital identity E-03 | Change / review / authorization notes. Synthetic exhibit reference, supplied to model documentation. Students replace with genuine, redacted records.</w:t>
      </w:r>
    </w:p>
    <w:p>
      <w:r>
        <w:t>Alex Morgan | Digital identity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