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ACE Post Incident Review Formula One Investigations</w:t>
      </w:r>
    </w:p>
    <w:p>
      <w:pPr>
        <w:jc w:val="left"/>
      </w:pPr>
      <w:r>
        <w:t>IT Incident Analysis • Portfolio Artifact</w:t>
      </w:r>
    </w:p>
    <w:p>
      <w:pPr>
        <w:pStyle w:val="Heading1"/>
      </w:pPr>
      <w:r>
        <w:t>Purpose</w:t>
      </w:r>
    </w:p>
    <w:p>
      <w:r>
        <w:t>Reconstruct and evaluate a real technology incident. Your job is to show disciplined reasoning: distinguish evidence from assumption, explain organizational response using appropriate ITIL concepts, evaluate the emergency change, and identify lessons that should survive the incident.</w:t>
      </w:r>
    </w:p>
    <w:p>
      <w:pPr>
        <w:pStyle w:val="Heading1"/>
      </w:pPr>
      <w:r>
        <w:t>Your Artifact</w:t>
      </w:r>
    </w:p>
    <w:p>
      <w:r>
        <w:t>Choose one incident: A October 4 Sepang wet-weather power-unit software; B October 9 Singapore Sprint Qualifying timing and separate Race Control mode error; or C October 11 Verstappen radio communication and fallback. Submit one report in the existing Blackboard assignment. Use the eleven sections below, cite sources, and label uncertainty. No due date is introduced.</w:t>
      </w:r>
    </w:p>
    <w:p>
      <w:pPr>
        <w:pStyle w:val="Heading1"/>
      </w:pPr>
      <w:r>
        <w:t>Required Sections</w:t>
      </w:r>
    </w:p>
    <w:p>
      <w:pPr>
        <w:pStyle w:val="Heading2"/>
      </w:pPr>
      <w:r>
        <w:t>1. Incident Summary</w:t>
      </w:r>
    </w:p>
    <w:p>
      <w:r>
        <w:t>What happened? Give a concise factual account.</w:t>
      </w:r>
    </w:p>
    <w:p>
      <w:pPr>
        <w:pStyle w:val="Heading2"/>
      </w:pPr>
      <w:r>
        <w:t>2. Impact &amp; Scope</w:t>
      </w:r>
    </w:p>
    <w:p>
      <w:r>
        <w:t>What service/capability was affected? Who or what was affected? What was the operational impact?</w:t>
      </w:r>
    </w:p>
    <w:p>
      <w:pPr>
        <w:pStyle w:val="Heading2"/>
      </w:pPr>
      <w:r>
        <w:t>3. Symptoms &amp; Evidence</w:t>
      </w:r>
    </w:p>
    <w:p>
      <w:r>
        <w:t>Separate observed symptoms from interpretations. Identify the strongest evidence.</w:t>
      </w:r>
    </w:p>
    <w:p>
      <w:pPr>
        <w:pStyle w:val="Heading2"/>
      </w:pPr>
      <w:r>
        <w:t>4. Investigation</w:t>
      </w:r>
    </w:p>
    <w:p>
      <w:r>
        <w:t>What hypotheses were reasonable? What evidence supported or eliminated them? What information was missing?</w:t>
      </w:r>
    </w:p>
    <w:p>
      <w:pPr>
        <w:pStyle w:val="Heading2"/>
      </w:pPr>
      <w:r>
        <w:t>5. Response &amp; Escalation</w:t>
      </w:r>
    </w:p>
    <w:p>
      <w:r>
        <w:t>What did the FIA/teams do? Who needed to coordinate, decide, communicate, or act?</w:t>
      </w:r>
    </w:p>
    <w:p>
      <w:pPr>
        <w:pStyle w:val="Heading2"/>
      </w:pPr>
      <w:r>
        <w:t>6. ITIL Lens</w:t>
      </w:r>
    </w:p>
    <w:p>
      <w:r>
        <w:t>Identify at least three ITIL practices occurring during the incident and explain where they appear.</w:t>
      </w:r>
    </w:p>
    <w:p>
      <w:pPr>
        <w:pStyle w:val="Heading2"/>
      </w:pPr>
      <w:r>
        <w:t>7. Emergency Change Decision</w:t>
      </w:r>
    </w:p>
    <w:p>
      <w:r>
        <w:t>Evaluate the documented emergency configuration, control action, or workaround for your case. Compare action risk with inaction risk; address authority, available checks, rollback and validation. If no software patch is documented, say so and label any proposed change as your recommendation.</w:t>
      </w:r>
    </w:p>
    <w:p>
      <w:pPr>
        <w:pStyle w:val="Heading2"/>
      </w:pPr>
      <w:r>
        <w:t>8. Validation</w:t>
      </w:r>
    </w:p>
    <w:p>
      <w:r>
        <w:t>How was acceptable operation restored or verified? What additional validation would you want?</w:t>
      </w:r>
    </w:p>
    <w:p>
      <w:pPr>
        <w:pStyle w:val="Heading2"/>
      </w:pPr>
      <w:r>
        <w:t>9. Incident vs. Problem</w:t>
      </w:r>
    </w:p>
    <w:p>
      <w:r>
        <w:t>What was restored during incident management? What still required problem management after service returned?</w:t>
      </w:r>
    </w:p>
    <w:p>
      <w:pPr>
        <w:pStyle w:val="Heading2"/>
      </w:pPr>
      <w:r>
        <w:t>10. Lessons &amp; Recommendations</w:t>
      </w:r>
    </w:p>
    <w:p>
      <w:r>
        <w:t>What went well? What should improve? What follow-up work should occur?</w:t>
      </w:r>
    </w:p>
    <w:p>
      <w:pPr>
        <w:pStyle w:val="Heading2"/>
      </w:pPr>
      <w:r>
        <w:t>11. Reflection</w:t>
      </w:r>
    </w:p>
    <w:p>
      <w:r>
        <w:t>What did this incident add to the troubleshooting methodology you are developing?</w:t>
      </w:r>
    </w:p>
    <w:p>
      <w:pPr>
        <w:pStyle w:val="Heading1"/>
      </w:pPr>
      <w:r>
        <w:t>Assessment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7E9ED"/>
          </w:tcPr>
          <w:p>
            <w:r>
              <w:t>Evidence</w:t>
            </w:r>
          </w:p>
        </w:tc>
        <w:tc>
          <w:tcPr>
            <w:tcW w:type="dxa" w:w="3389"/>
            <w:shd w:fill="E7E9ED"/>
          </w:tcPr>
          <w:p>
            <w:r>
              <w:t>Reasoning</w:t>
            </w:r>
          </w:p>
        </w:tc>
        <w:tc>
          <w:tcPr>
            <w:tcW w:type="dxa" w:w="3389"/>
            <w:shd w:fill="E7E9ED"/>
          </w:tcPr>
          <w:p>
            <w:r>
              <w:t>Professional artifact</w:t>
            </w:r>
          </w:p>
        </w:tc>
      </w:tr>
      <w:tr>
        <w:tc>
          <w:tcPr>
            <w:tcW w:type="dxa" w:w="3389"/>
          </w:tcPr>
          <w:p>
            <w:r>
              <w:t>Claims distinguish fact, inference, and missing information.</w:t>
            </w:r>
          </w:p>
        </w:tc>
        <w:tc>
          <w:tcPr>
            <w:tcW w:type="dxa" w:w="3389"/>
          </w:tcPr>
          <w:p>
            <w:r>
              <w:t>Decisions are defended with risk, impact, and evidence.</w:t>
            </w:r>
          </w:p>
        </w:tc>
        <w:tc>
          <w:tcPr>
            <w:tcW w:type="dxa" w:w="3389"/>
          </w:tcPr>
          <w:p>
            <w:r>
              <w:t>Clear, concise, organized, and suitable for portfolio use.</w:t>
            </w:r>
          </w:p>
        </w:tc>
      </w:tr>
    </w:tbl>
    <w:p>
      <w:pPr>
        <w:pStyle w:val="Heading1"/>
      </w:pPr>
      <w:r>
        <w:t>Post-Incident Review Template</w:t>
      </w:r>
    </w:p>
    <w:p>
      <w:pPr>
        <w:pStyle w:val="Heading2"/>
      </w:pPr>
      <w:r>
        <w:t>1. Incident Summary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2. Impact &amp; Scope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3. Symptoms &amp; Evidence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4. Investigation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5. Response &amp; Escalation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6. ITIL Lens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7. Emergency Change Decision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8. Validation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9. Incident vs. Problem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10. Lessons &amp; Recommendations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11. Reflection: What changes in your own methodology?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