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 w:before="0"/>
        <w:jc w:val="center"/>
      </w:pPr>
      <w:r>
        <w:rPr>
          <w:rFonts w:ascii="Times New Roman" w:hAnsi="Times New Roman" w:eastAsia="微软雅黑"/>
          <w:b/>
          <w:sz w:val="36"/>
        </w:rPr>
        <w:t>2026年华北五省（市、自治区）及港澳台大学生</w:t>
      </w:r>
    </w:p>
    <w:p>
      <w:pPr>
        <w:spacing w:after="120" w:before="0"/>
        <w:jc w:val="center"/>
      </w:pPr>
      <w:r>
        <w:rPr>
          <w:rFonts w:ascii="Times New Roman" w:hAnsi="Times New Roman" w:eastAsia="微软雅黑"/>
          <w:b/>
          <w:sz w:val="36"/>
        </w:rPr>
        <w:t>计算机应用大赛　移动互联网应用创新</w:t>
      </w:r>
    </w:p>
    <w:p>
      <w:pPr>
        <w:spacing w:after="120" w:before="0"/>
        <w:jc w:val="center"/>
      </w:pPr>
      <w:r>
        <w:rPr>
          <w:rFonts w:ascii="Times New Roman" w:hAnsi="Times New Roman" w:eastAsia="微软雅黑"/>
          <w:b/>
          <w:sz w:val="36"/>
        </w:rPr>
        <w:t>移动互联网应用程序开发</w:t>
      </w:r>
    </w:p>
    <w:p/>
    <w:p/>
    <w:p/>
    <w:p/>
    <w:p>
      <w:pPr>
        <w:spacing w:after="120" w:before="0"/>
        <w:jc w:val="center"/>
      </w:pPr>
      <w:r>
        <w:rPr>
          <w:rFonts w:ascii="Times New Roman" w:hAnsi="Times New Roman" w:eastAsia="微软雅黑"/>
          <w:b/>
          <w:sz w:val="44"/>
        </w:rPr>
        <w:t>【项目名称】　瞳行</w:t>
      </w:r>
    </w:p>
    <w:p>
      <w:pPr>
        <w:spacing w:after="120" w:before="0"/>
        <w:jc w:val="center"/>
      </w:pPr>
      <w:r>
        <w:rPr>
          <w:rFonts w:ascii="Times New Roman" w:hAnsi="Times New Roman" w:eastAsia="微软雅黑"/>
          <w:b w:val="0"/>
          <w:sz w:val="28"/>
        </w:rPr>
        <w:t>（视障出行 AI 辅助智能体 · Web 应用）</w:t>
      </w:r>
    </w:p>
    <w:p/>
    <w:p/>
    <w:p/>
    <w:p/>
    <w:p>
      <w:pPr>
        <w:spacing w:line="360" w:lineRule="auto"/>
      </w:pPr>
      <w:r>
        <w:rPr>
          <w:rFonts w:ascii="Times New Roman" w:hAnsi="Times New Roman" w:eastAsia="宋体"/>
          <w:b w:val="0"/>
          <w:sz w:val="28"/>
        </w:rPr>
        <w:t>所在赛区：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8"/>
        </w:rPr>
        <w:t>所在学校：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8"/>
        </w:rPr>
        <w:t>团队名称：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8"/>
        </w:rPr>
        <w:t>团队成员：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8"/>
        </w:rPr>
        <w:t>提交日期：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 w:eastAsia="微软雅黑"/>
          <w:b/>
          <w:sz w:val="36"/>
        </w:rPr>
        <w:t>参赛作品知识产权声明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参赛作品名称：瞳行　（下称该作品）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本小组全体成员，就该作品声明如下：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1、该作品（含提交参赛的 App 应用、相关文档和介绍视频）是本小组成员的原创研究成果，不存在侵犯任何他人知识产权、涉及泄密或违反中华人民共和国法律法规的情形，且未在 2025 年＿＿月＿＿日前公开发布。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2、我们确认：该作品知识产权归本小组成员所有，且签署本声明的人员能够代表全体小组成员的意愿。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3、我们承诺：将仅由本小组成员参加大赛答辩。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4、大赛举办方为宣传大赛、推广参赛作品，以及为未来各届大赛的参赛选手提供参考等非盈利目的，可能需要以下列形式使用参赛作品，就此我们确认：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（1）□同意　□不同意：将参赛作品的相关文档结集出版（含公开发行）；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（2）□同意　□不同意：在相关网站（包括大赛官网及含优酷等第三方视频平台网站）上传和播放介绍视频或幻灯片；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（3）□同意　□不同意：在大赛官方网站提供 App 应用免费下载；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（4）作出上述许可，同样不违反本声明第 1 款的要求。</w:t>
      </w:r>
    </w:p>
    <w:p/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作品小组全体成员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日期：2026 年＿＿月＿＿日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 w:eastAsia="微软雅黑"/>
          <w:b/>
          <w:sz w:val="36"/>
        </w:rPr>
        <w:t>目　录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一、作品概述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二、作品可行性分析和目标群体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（1）可行性分析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（2）目标群体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三、作品功能与原型设计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（1）功能概述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（2）原型设计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四、作品实现、难点及特色分析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（1）作品实现及难点</w:t>
      </w:r>
    </w:p>
    <w:p>
      <w:pPr>
        <w:spacing w:after="60"/>
      </w:pPr>
      <w:r>
        <w:rPr>
          <w:rFonts w:ascii="Times New Roman" w:hAnsi="Times New Roman" w:eastAsia="宋体"/>
          <w:b w:val="0"/>
          <w:sz w:val="24"/>
        </w:rPr>
        <w:t xml:space="preserve">　　（2）特色分析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五、团队介绍和人员分工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六、其他</w:t>
      </w:r>
    </w:p>
    <w:p>
      <w:pPr>
        <w:spacing w:after="60"/>
      </w:pPr>
      <w:r>
        <w:rPr>
          <w:rFonts w:ascii="Times New Roman" w:hAnsi="Times New Roman" w:eastAsia="宋体"/>
          <w:b/>
          <w:sz w:val="26"/>
        </w:rPr>
        <w:t>七、致谢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一、作品概述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我国视障人口超过 1700 万，是世界上视障人数最多的国家之一。视障群体的日常出行高度依赖盲杖、导盲犬与手机导航 App。然而，现有 GPS 导航只能把人「带到附近」，导航终点与实际目的地之间普遍存在一段「最后十米」的感知盲区——找不到具体的单元门、台阶、药店入口、门牌号。这段盲区恰恰是视障者迷路、跌倒、遇险的高发区。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《“十四五”残疾人保障和发展规划》明确提出加快无障碍环境建设，国家「人工智能+」行动持续推进人工智能赋能民生领域。用 AI 技术为视障群体补齐「最后十米」的感知缺口，既是技术可行的创新方向，也是具有显著社会价值的公益需求。基于此，我们确定开发「瞳行」——一款面向视障群体的 AI 出行与生活辅助智能体。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「瞳行」的一句话定位是：用手机拍照 + AI 识别 + 语音指引，解决视障者出行中 GPS 导航结束后「最后十米」找不到具体入口、台阶、门牌的痛点，并扩展至文字朗读、紧急求助等生活辅助功能。系统以手机拍照为输入，调用国产多模态大模型智谱 GLM-4V-Flash 识别台阶、障碍物、红绿灯、门牌等环境信息，再由大语言模型 GLM-4-Flash 结合多轮导航上下文生成简洁口语化指引，经 Edge-TTS 实时语音播报。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品提供连续导航、环境识别、文字朗读、紧急求助四大功能，采用子智能体编排架构，将复杂任务拆分为视觉识别、指引生成、语音合成、文字朗读、紧急求助五个职责单一的子智能体统一调度。作品全部采用国产大模型与免费技术栈，边际成本接近零，具备低成本、易推广的特点，致力于用 AI 技术为视障群体构建一条安全、可感知的出行通道。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二、作品可行性分析和目标群体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（1）可行性分析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从技术可行性分析：作品基于成熟的 Python 3.11 + Streamlit 1.64 技术栈；视觉识别与文本生成调用国产智谱 GLM-4V-Flash / GLM-4-Flash 大模型 API（免费、不限 Token），语音合成采用 Edge-TTS 神经网络语音（免费）。上述技术均为稳定、成熟的云端服务，具备完善的 API 文档与社区支持，技术路线成熟可行。经过端到端实测，环境识别、文字朗读、紧急求助全链路均可稳定运行。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从操作可行性分析：视障用户无需复杂学习，只需「举起手机拍照」即可获得语音播报；应用采用大字体、高对比、大按钮的无障碍设计，并支持 PWA「添加到主屏幕」，像原生 App 一样一键打开。对于完全不熟悉智能手机操作的用户，也可由家人协助拍照，操作门槛低，可行性高。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从经济可行性分析：视觉识别、文本生成、语音合成全部采用免费 API，服务端可部署于免费托管平台（Streamlit Community Cloud），开发与运行边际成本接近零，具备大规模推广的经济可行性，尤其适合向欠发达地区与公益机构普及。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（2）目标群体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「瞳行」面向的主要是视障及低视力人群，以及需要「无视觉依赖」获取环境信息的老年用户。通过调研，其需求特征如下：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1. 依赖语音与触觉获取信息：因此系统以「语音播报」为核心交互，辅以大字号、高对比文字供低视力用户阅读；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2. 出行最大不确定性在于「脚下与前方」：因此系统聚焦台阶、障碍物、红绿灯、斑马线、门牌等关键环境要素的识别与提醒；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3. 需要即时求助能力：突发跌倒、迷路时难以自行求助，因此系统提供紧急求助功能，一键生成求助喊话与拨号。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三、作品功能与原型设计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（1）功能概述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作品共设计四大核心功能，覆盖出行辅助与生活辅助两大类场景：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功能名称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功能描述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连续导航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设定目的地后连续拍照，结合多轮上下文生成连贯、不重复的语音指引，解决「最后十米」盲区。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环境识别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单次拍照即时识别台阶、障碍物、红绿灯、斑马线、门牌等环境信息并语音播报。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文字朗读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识别招牌、票据、药品说明等文字并朗读。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紧急求助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描述突发情况，生成自救建议、面向路人的求助喊话与一键拨号。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连续导航：用户设定目的地后进入连续导航模式。每轮拍照后，视觉子智能体识别环境，指引子智能体结合最近 3 轮历史生成指引，语音合成后实时播报。更换目的地自动清空会话，支持「重新开始」。这是本作品的核心功能，直接对应「最后十米」痛点。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环境识别：单次拍照即时返回结构化环境信息（场景类型、障碍物、台阶、红绿灯、斑马线、门牌、文字、安全建议），并以一句口语化指引播报。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文字朗读：针对视障者难以看清招牌、票据、药品说明等场景，拍照后系统提取全部文字，以大字号展示并语音朗读。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紧急求助：用户描述突发情况后，系统判断严重程度，生成自救建议、面向路人的求助喊话（大字号显示供路人查看）、通话话术，并提供 110/120/紧急联系人一键拨号。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（2）原型设计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运行平台：Web（Streamlit），支持 PWA「添加到主屏幕」，可在移动终端获得类原生 App 体验。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屏幕适配：手机端友好，响应式布局，大字体、高对比、大按钮，语音自动播报。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界面结构：首页（功能卡片导航）+ 连续导航 / 环境识别 / 文字朗读 / 紧急求助 / 作品介绍五个页面。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作品的界面截图和界面说明见下图：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1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　连续导航界面——设定目的地、拍照、语音指引与导航记录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87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2　环境识别界面——拍照后识别台阶、障碍、红绿灯、门牌并播报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551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5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3　紧急求助界面——大字求助广播、自救建议与一键拨号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四、作品实现、难点及特色分析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（1）作品实现及难点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系统采用前后端分离的分层架构，自上而下分为三层：前端层（Streamlit）负责拍照采集、结果展示与语音播报；编排层（Orchestrator）协调各子智能体、维护会话状态、串联「拍照→识别→指引→播报」流水线；智能体层由六个职责单一、可独立替换的子智能体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子智能体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模型/技术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职责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VisionAgent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GLM-4V-Flash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图片 → 结构化环境 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GuidanceAgent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GLM-4-Flash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环境 + 历史 → 口语化指引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OCRAgent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GLM-4V-Flash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图片 → 文字内容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EmergencyAgent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GLM-4-Flash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情况 → 求助方案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TTSAgent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Edge-TTS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文字 → 语音 MP3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NavigationSession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内存会话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多轮上下文记忆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核心数据流：拍照 → VisionAgent（结构化环境）→ GuidanceAgent（结合多轮历史）→ TTSAgent（语音）→ 播报；NavigationSession（会话记忆）反向为指引生成提供历史上下文。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核心技术实现：① 多模态环境识别——通过提示词工程约束 GLM-4V-Flash 输出结构化 JSON（场景类型/障碍物/台阶/红绿灯/门牌等），并实现鲁棒解析（兼容 markdown 包裹与纯文本退化），图片上传前经 Pillow 压缩缩放，兼顾传输速度与识别精度；② 多轮上下文管理——NavigationSession 保存出行全程记录，只取最近 3 轮喂给模型，兼顾连贯性与上下文长度；③ 口语化指引生成——提示词约束「安全优先、30 字内、方位词、不重复」，temperature 0.5 兼顾自然度；④ 异步语音合成——Edge-TTS 流式分片聚合为 MP3，前端以 base64 自动播放。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开发工具与平台：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类别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技术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程序设计语言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3.11.9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Streamlit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1.64.0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视觉大模型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智谱 GLM-4V-Flash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免费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文本大模型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智谱 GLM-4-Flash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免费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语音合成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Edge-TTS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7.2.8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 客户端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requests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2.34.2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图像处理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Pillow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≥10.0.0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配置管理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python-dotenv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1.2.3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难点一：大模型结构化输出不稳定。GLM-4V-Flash 可能把 JSON 包裹在 markdown 中，或输出纯文本。解决方案：提示词严格约束 + 鲁棒 JSON 提取（正则截取 + 解析失败退化为纯文本描述），经大量测试验证稳定。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难点二：连续导航如何避免重复提醒。单次识别无法感知「已提醒过什么」。解决方案：引入会话记忆，将最近 3 轮指引历史注入提示词，让模型生成连贯、不重复的指引。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难点三：免费大模型的准确率与稳定性。解决方案：图片预处理（压缩、格式统一）、参数调优（低温、合理 max_tokens）、错误重试与优雅降级（未配置 Key 时返回兜底方案而非崩溃）。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（2）特色分析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「多轮上下文连续导航」：通过会话记忆生成连贯、不重复的语音指引，是本作品区别于单次识别类应用的核心特色，切实提升视障者连续出行体验。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「子智能体编排架构」：视觉识别、指引生成、语音合成等职责解耦、可独立替换，架构清晰、易扩展。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「国产大模型 + 免费技术栈」：全部采用国产智谱 GLM 与免费 Edge-TTS，低成本、易推广，具备落地普惠性。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「无障碍设计 + PWA 可安装」：大字体、高对比、大按钮，支持添加到主屏幕，兼顾视障与低视力用户。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五、团队介绍和人员分工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所在学校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团队名称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团队成员及分工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队长：（姓名）——系统架构与后端开发</w:t>
              <w:br/>
              <w:t>队员：（姓名）——前端界面设计</w:t>
              <w:br/>
              <w:t>队员：（姓名）——提示词工程与测试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六、其他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测试账号：作品为免登录的 Web 应用，无需注册账号，评审时直接访问公网 URL 即可使用（若评审系统要求填写测试用户名/密码，可留空或填写「无需登录」）。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操作步骤及说明：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1. 连续导航：进入「连续导航」→ 输入目的地 → 对准前方拍照 → 听取语音指引 → 持续拍照获得连贯指引。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2. 环境识别：进入「环境识别」→ 对准环境拍照 → 听取环境播报。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3. 文字朗读：进入「文字朗读」→ 对准文字拍照 → 听取文字朗读。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4. 紧急求助：进入「紧急求助」→ 描述情况 → 生成求助信息并一键拨号。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公网访问：作品部署于公网，提供公网 URL 与二维码（见提交材料），并支持 PWA「添加到主屏幕」。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AI 使用声明：作品运行期调用智谱 GLM-4V-Flash、GLM-4-Flash 及 Edge-TTS；AI 辅助开发工具为 Claude Code（Sonnet 4.6），AI 编写代码约占全项目代码的 55%。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源代码原创说明：原创部分包括选题创意、需求分析、系统架构设计、提示词工程、无障碍前端设计、多轮会话机制；第三方开源库（Streamlit、requests、edge-tts、Pillow、python-dotenv）均为宽松开源协议，已在本文档中列明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32"/>
        </w:rPr>
        <w:t>七、致谢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（略）</w:t>
      </w:r>
    </w:p>
    <w:sectPr w:rsidR="00FC693F" w:rsidRPr="0006063C" w:rsidSect="00034616">
      <w:headerReference w:type="first" r:id="rId9"/>
      <w:headerReference w:type="default" r:id="rId10"/>
      <w:pgSz w:w="12240" w:h="15840"/>
      <w:pgMar w:top="1417" w:right="1587" w:bottom="1417" w:left="1587" w:header="85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/>
    <w:r>
      <w:rPr>
        <w:rFonts w:ascii="宋体" w:hAnsi="宋体" w:eastAsia="宋体"/>
        <w:sz w:val="18"/>
      </w:rPr>
      <w:t>2026年华北五省（市、自治区）及港澳台大学生计算机应用大赛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