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EC4D" w14:textId="77777777" w:rsidR="00D438E7" w:rsidRDefault="00D438E7" w:rsidP="00D438E7"/>
    <w:p w14:paraId="1E09451B" w14:textId="77777777" w:rsidR="00155807" w:rsidRDefault="00155807" w:rsidP="00155807">
      <w:r>
        <w:t xml:space="preserve">Topic: Advanced Email Threat Detection </w:t>
      </w:r>
    </w:p>
    <w:p w14:paraId="64ACCC9D" w14:textId="77777777" w:rsidR="00155807" w:rsidRDefault="00155807" w:rsidP="00155807"/>
    <w:p w14:paraId="54328407" w14:textId="77777777" w:rsidR="00155807" w:rsidRDefault="00155807" w:rsidP="00155807">
      <w:r>
        <w:t xml:space="preserve">Phishing attacks account for over 90% of cybersecurity breaches, systematically evading traditional signature-based email filters. </w:t>
      </w:r>
      <w:r w:rsidRPr="00D438E7">
        <w:rPr>
          <w:b/>
          <w:bCs/>
        </w:rPr>
        <w:t xml:space="preserve">Advanced Email Threat Detection </w:t>
      </w:r>
      <w:r>
        <w:t>addresses this critical vulnerability through machine learning-powered detection, achieving 97.7% recall and 97.45% accuracy using Linear Support Vector Classification.</w:t>
      </w:r>
    </w:p>
    <w:p w14:paraId="30FFF2BC" w14:textId="77777777" w:rsidR="00155807" w:rsidRDefault="00155807" w:rsidP="00155807"/>
    <w:p w14:paraId="660FE93E" w14:textId="77777777" w:rsidR="00155807" w:rsidRDefault="00155807" w:rsidP="00155807">
      <w:r>
        <w:t xml:space="preserve">The system trains on a balanced 10,000-email corpus from industry-standard datasets (Enron, </w:t>
      </w:r>
      <w:proofErr w:type="spellStart"/>
      <w:r>
        <w:t>SpamAssassin</w:t>
      </w:r>
      <w:proofErr w:type="spellEnd"/>
      <w:r>
        <w:t xml:space="preserve">, Kaggle Phishing). Technical innovation </w:t>
      </w:r>
      <w:proofErr w:type="spellStart"/>
      <w:r>
        <w:t>centers</w:t>
      </w:r>
      <w:proofErr w:type="spellEnd"/>
      <w:r>
        <w:t xml:space="preserve"> on TF-IDF vectorization with bigram analysis, capturing contextual attack patterns like "urgent action" within a 15,000-dimensional feature space. The SVC optimization function constructs optimal decision boundaries, outperforming baseline Multinomial Naive Bayes (95.85% accuracy).</w:t>
      </w:r>
    </w:p>
    <w:p w14:paraId="0B73CC4A" w14:textId="77777777" w:rsidR="00155807" w:rsidRDefault="00155807" w:rsidP="00155807"/>
    <w:p w14:paraId="7470E169" w14:textId="77777777" w:rsidR="00155807" w:rsidRDefault="00155807" w:rsidP="00155807">
      <w:r>
        <w:t xml:space="preserve">Production architecture integrates Flask REST API (sub-millisecond inference), React.js frontend, and SQLite multi-tenant database. </w:t>
      </w:r>
      <w:r w:rsidRPr="00D438E7">
        <w:rPr>
          <w:b/>
          <w:bCs/>
        </w:rPr>
        <w:t>Advanced capabilities</w:t>
      </w:r>
      <w:r>
        <w:t xml:space="preserve"> include .</w:t>
      </w:r>
      <w:proofErr w:type="spellStart"/>
      <w:r>
        <w:t>eml</w:t>
      </w:r>
      <w:proofErr w:type="spellEnd"/>
      <w:r>
        <w:t xml:space="preserve"> parsing, SPF/DKIM header validation, heuristic attachment scoring, and URL analysis. Real-world validation against live phishing samples confirms enterprise readiness.</w:t>
      </w:r>
    </w:p>
    <w:p w14:paraId="298471A2" w14:textId="77777777" w:rsidR="00155807" w:rsidRDefault="00155807" w:rsidP="00155807"/>
    <w:p w14:paraId="59080A53" w14:textId="77777777" w:rsidR="00155807" w:rsidRDefault="00155807" w:rsidP="00155807">
      <w:r w:rsidRPr="00D438E7">
        <w:rPr>
          <w:b/>
          <w:bCs/>
        </w:rPr>
        <w:t>Future development</w:t>
      </w:r>
      <w:r>
        <w:t xml:space="preserve"> includes BERT embeddings, </w:t>
      </w:r>
      <w:proofErr w:type="spellStart"/>
      <w:r>
        <w:t>VirusTotal</w:t>
      </w:r>
      <w:proofErr w:type="spellEnd"/>
      <w:r>
        <w:t xml:space="preserve"> URL reputation integration, and OCR-based image phishing detection. </w:t>
      </w:r>
      <w:r w:rsidRPr="00D438E7">
        <w:rPr>
          <w:b/>
          <w:bCs/>
        </w:rPr>
        <w:t>Advanced Email Threat Detection</w:t>
      </w:r>
      <w:r>
        <w:t xml:space="preserve"> demonstrates that strategically engineered machine learning delivers enterprise-grade protection against evolving phishing threats while maintaining real-time performance requirements.</w:t>
      </w:r>
    </w:p>
    <w:p w14:paraId="39849856" w14:textId="00E2F623" w:rsidR="004A0FB3" w:rsidRDefault="004A0FB3" w:rsidP="00155807"/>
    <w:sectPr w:rsidR="004A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B3"/>
    <w:rsid w:val="00155807"/>
    <w:rsid w:val="004A0FB3"/>
    <w:rsid w:val="00CC011B"/>
    <w:rsid w:val="00D4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2900"/>
  <w15:chartTrackingRefBased/>
  <w15:docId w15:val="{690789BE-B373-42A3-9F81-B7430455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A4CAC-8DED-4A95-984C-DAC0BAF9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Bafna</dc:creator>
  <cp:keywords/>
  <dc:description/>
  <cp:lastModifiedBy>Himanshu Bafna</cp:lastModifiedBy>
  <cp:revision>4</cp:revision>
  <dcterms:created xsi:type="dcterms:W3CDTF">2026-01-29T13:51:00Z</dcterms:created>
  <dcterms:modified xsi:type="dcterms:W3CDTF">2026-01-29T14:06:00Z</dcterms:modified>
</cp:coreProperties>
</file>