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9A4A5" w14:textId="29E992BD" w:rsidR="001D4164" w:rsidRPr="00AA5185" w:rsidRDefault="001D4164" w:rsidP="001D4164">
      <w:pPr>
        <w:rPr>
          <w:rFonts w:ascii="Arial" w:hAnsi="Arial" w:cs="Arial"/>
        </w:rPr>
      </w:pPr>
      <w:r w:rsidRPr="00AA5185">
        <w:rPr>
          <w:rFonts w:ascii="Arial" w:hAnsi="Arial" w:cs="Arial"/>
        </w:rPr>
        <w:t xml:space="preserve">La société Yolande est une société anonyme au capital de 160 000 € dont le bilan résumé au 31 décembre N vous est fourni en annexe (annexe 1) ainsi qu'un certain nombre d'informations complémentaires. </w:t>
      </w:r>
      <w:r w:rsidR="003F1B16">
        <w:rPr>
          <w:rFonts w:ascii="Arial" w:hAnsi="Arial" w:cs="Arial"/>
        </w:rPr>
        <w:t xml:space="preserve"> </w:t>
      </w:r>
    </w:p>
    <w:p w14:paraId="1F69A4A6" w14:textId="77777777" w:rsidR="001D4164" w:rsidRPr="00AA5185" w:rsidRDefault="001D4164" w:rsidP="001D4164">
      <w:pPr>
        <w:rPr>
          <w:rFonts w:ascii="Arial" w:hAnsi="Arial" w:cs="Arial"/>
        </w:rPr>
      </w:pPr>
      <w:r w:rsidRPr="00AA5185">
        <w:rPr>
          <w:rFonts w:ascii="Arial" w:hAnsi="Arial" w:cs="Arial"/>
        </w:rPr>
        <w:t xml:space="preserve">Quatre-vingts pour cent des titres de société sont possédés par Monsieur </w:t>
      </w:r>
      <w:proofErr w:type="spellStart"/>
      <w:r w:rsidRPr="00AA5185">
        <w:rPr>
          <w:rFonts w:ascii="Arial" w:hAnsi="Arial" w:cs="Arial"/>
        </w:rPr>
        <w:t>Deschiens</w:t>
      </w:r>
      <w:proofErr w:type="spellEnd"/>
      <w:r w:rsidRPr="00AA5185">
        <w:rPr>
          <w:rFonts w:ascii="Arial" w:hAnsi="Arial" w:cs="Arial"/>
        </w:rPr>
        <w:t xml:space="preserve"> qui souhaiterait se retirer des affaires et céder sa participation. </w:t>
      </w:r>
    </w:p>
    <w:p w14:paraId="1F69A4A7" w14:textId="77777777" w:rsidR="001D4164" w:rsidRPr="00FA3785" w:rsidRDefault="001D4164" w:rsidP="001D4164">
      <w:pPr>
        <w:rPr>
          <w:rFonts w:ascii="Arial" w:hAnsi="Arial" w:cs="Arial"/>
          <w:b/>
        </w:rPr>
      </w:pPr>
      <w:r w:rsidRPr="00FA3785">
        <w:rPr>
          <w:rFonts w:ascii="Arial" w:hAnsi="Arial" w:cs="Arial"/>
          <w:b/>
        </w:rPr>
        <w:t>QUESTIONS :</w:t>
      </w:r>
      <w:bookmarkStart w:id="0" w:name="_GoBack"/>
      <w:bookmarkEnd w:id="0"/>
    </w:p>
    <w:p w14:paraId="1F69A4A8" w14:textId="308C0D74" w:rsidR="001D4164" w:rsidRPr="00AA5185" w:rsidRDefault="001D4164" w:rsidP="001D4164">
      <w:pPr>
        <w:rPr>
          <w:rFonts w:ascii="Arial" w:hAnsi="Arial" w:cs="Arial"/>
        </w:rPr>
      </w:pPr>
      <w:r w:rsidRPr="00AA5185">
        <w:rPr>
          <w:rFonts w:ascii="Arial" w:hAnsi="Arial" w:cs="Arial"/>
        </w:rPr>
        <w:t>1. II vous est demandé d'évaluer l'actif net comptabl</w:t>
      </w:r>
      <w:r w:rsidR="00100E2B">
        <w:rPr>
          <w:rFonts w:ascii="Arial" w:hAnsi="Arial" w:cs="Arial"/>
        </w:rPr>
        <w:t xml:space="preserve">e corrigé de la société Yolande. </w:t>
      </w:r>
      <w:r w:rsidRPr="00AA5185">
        <w:rPr>
          <w:rFonts w:ascii="Arial" w:hAnsi="Arial" w:cs="Arial"/>
        </w:rPr>
        <w:t>On ne tiendra compte que de la fiscalité différée sur l'actif fictif et les provi</w:t>
      </w:r>
      <w:r w:rsidR="00AC0EF7">
        <w:rPr>
          <w:rFonts w:ascii="Arial" w:hAnsi="Arial" w:cs="Arial"/>
        </w:rPr>
        <w:t>sions réglementées (taux 25</w:t>
      </w:r>
      <w:r w:rsidRPr="00AA5185">
        <w:rPr>
          <w:rFonts w:ascii="Arial" w:hAnsi="Arial" w:cs="Arial"/>
        </w:rPr>
        <w:t xml:space="preserve">%). </w:t>
      </w:r>
    </w:p>
    <w:p w14:paraId="1F69A4A9" w14:textId="77777777" w:rsidR="001D4164" w:rsidRPr="00AA5185" w:rsidRDefault="001D4164" w:rsidP="001D4164">
      <w:pPr>
        <w:jc w:val="center"/>
        <w:rPr>
          <w:b/>
        </w:rPr>
      </w:pPr>
      <w:r w:rsidRPr="00AA5185">
        <w:rPr>
          <w:b/>
        </w:rPr>
        <w:t>ANNEXE 1</w:t>
      </w:r>
    </w:p>
    <w:p w14:paraId="1F69A4AA" w14:textId="77777777" w:rsidR="001D4164" w:rsidRPr="00AA5185" w:rsidRDefault="001D4164" w:rsidP="001D4164">
      <w:pPr>
        <w:widowControl w:val="0"/>
        <w:autoSpaceDE w:val="0"/>
        <w:autoSpaceDN w:val="0"/>
        <w:adjustRightInd w:val="0"/>
        <w:spacing w:after="0" w:line="311" w:lineRule="exact"/>
        <w:ind w:left="2049" w:right="68"/>
        <w:rPr>
          <w:rFonts w:ascii="Arial" w:eastAsiaTheme="minorEastAsia" w:hAnsi="Arial" w:cs="Arial"/>
          <w:b/>
          <w:sz w:val="21"/>
          <w:szCs w:val="21"/>
          <w:lang w:eastAsia="fr-FR"/>
        </w:rPr>
      </w:pPr>
      <w:r w:rsidRPr="001D4164">
        <w:rPr>
          <w:rFonts w:ascii="Arial" w:eastAsiaTheme="minorEastAsia" w:hAnsi="Arial" w:cs="Arial"/>
          <w:b/>
          <w:sz w:val="21"/>
          <w:szCs w:val="21"/>
          <w:lang w:eastAsia="fr-FR"/>
        </w:rPr>
        <w:t xml:space="preserve">Bilan société Yolande au 31 décembre N </w:t>
      </w:r>
    </w:p>
    <w:tbl>
      <w:tblPr>
        <w:tblStyle w:val="Grilledutableau"/>
        <w:tblW w:w="0" w:type="auto"/>
        <w:tblInd w:w="-176" w:type="dxa"/>
        <w:tblLook w:val="04A0" w:firstRow="1" w:lastRow="0" w:firstColumn="1" w:lastColumn="0" w:noHBand="0" w:noVBand="1"/>
      </w:tblPr>
      <w:tblGrid>
        <w:gridCol w:w="3545"/>
        <w:gridCol w:w="1134"/>
        <w:gridCol w:w="3143"/>
        <w:gridCol w:w="1642"/>
      </w:tblGrid>
      <w:tr w:rsidR="001D4164" w14:paraId="1F69A4D3" w14:textId="77777777" w:rsidTr="001D4164">
        <w:tc>
          <w:tcPr>
            <w:tcW w:w="3545" w:type="dxa"/>
          </w:tcPr>
          <w:p w14:paraId="1F69A4AB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</w:pPr>
            <w:r w:rsidRPr="001D4164"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  <w:t>Actif immobilisé</w:t>
            </w:r>
          </w:p>
          <w:p w14:paraId="1F69A4AC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 w:rsidRPr="001D4164"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 xml:space="preserve">Immobilisations incorporelles </w:t>
            </w:r>
          </w:p>
          <w:p w14:paraId="1F69A4AD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Immobilisations corporelles</w:t>
            </w:r>
          </w:p>
          <w:p w14:paraId="1F69A4AE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Immobilisations financières</w:t>
            </w:r>
          </w:p>
          <w:p w14:paraId="1F69A4AF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</w:p>
          <w:p w14:paraId="1F69A4B0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</w:pPr>
            <w:r w:rsidRPr="001D4164"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  <w:t>Actif circulant</w:t>
            </w:r>
          </w:p>
          <w:p w14:paraId="1F69A4B1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Stocks et en cours</w:t>
            </w:r>
          </w:p>
          <w:p w14:paraId="1F69A4B2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Autres</w:t>
            </w:r>
          </w:p>
          <w:p w14:paraId="1F69A4B3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</w:p>
          <w:p w14:paraId="1F69A4B4" w14:textId="77777777" w:rsidR="001D4164" w:rsidRP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</w:pPr>
            <w:r w:rsidRPr="001D4164"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  <w:t>Comptes de régularisation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1F69A4B5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</w:pPr>
          </w:p>
          <w:p w14:paraId="1F69A4B6" w14:textId="77777777" w:rsidR="001D4164" w:rsidRP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jc w:val="right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 w:rsidRPr="001D4164"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36 000</w:t>
            </w:r>
          </w:p>
          <w:p w14:paraId="1F69A4B7" w14:textId="77777777" w:rsidR="001D4164" w:rsidRP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jc w:val="right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 w:rsidRPr="001D4164"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208 000</w:t>
            </w:r>
          </w:p>
          <w:p w14:paraId="1F69A4B8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jc w:val="right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 w:rsidRPr="001D4164"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14</w:t>
            </w: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 </w:t>
            </w:r>
            <w:r w:rsidRPr="001D4164"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000</w:t>
            </w:r>
          </w:p>
          <w:p w14:paraId="1F69A4B9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jc w:val="right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</w:p>
          <w:p w14:paraId="1F69A4BA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jc w:val="right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</w:p>
          <w:p w14:paraId="1F69A4BB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jc w:val="right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150 600</w:t>
            </w:r>
          </w:p>
          <w:p w14:paraId="1F69A4BC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jc w:val="right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224 000</w:t>
            </w:r>
          </w:p>
          <w:p w14:paraId="1F69A4BD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jc w:val="right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</w:p>
          <w:p w14:paraId="1F69A4BE" w14:textId="77777777" w:rsidR="001D4164" w:rsidRP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jc w:val="right"/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2 600</w:t>
            </w:r>
          </w:p>
        </w:tc>
        <w:tc>
          <w:tcPr>
            <w:tcW w:w="3143" w:type="dxa"/>
            <w:tcBorders>
              <w:left w:val="double" w:sz="4" w:space="0" w:color="auto"/>
            </w:tcBorders>
          </w:tcPr>
          <w:p w14:paraId="1F69A4BF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</w:pPr>
            <w:r w:rsidRPr="001D4164"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  <w:t>Capitaux propres</w:t>
            </w:r>
          </w:p>
          <w:p w14:paraId="1F69A4C0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Capital social</w:t>
            </w:r>
          </w:p>
          <w:p w14:paraId="1F69A4C1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Réserves et report à nouveau</w:t>
            </w:r>
          </w:p>
          <w:p w14:paraId="1F69A4C2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Résultat de l’exercice</w:t>
            </w:r>
          </w:p>
          <w:p w14:paraId="1F69A4C3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Provisions réglementées</w:t>
            </w:r>
          </w:p>
          <w:p w14:paraId="1F69A4C4" w14:textId="77777777" w:rsidR="00AA5185" w:rsidRDefault="00AA5185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</w:p>
          <w:p w14:paraId="1F69A4C5" w14:textId="77777777" w:rsidR="00AA5185" w:rsidRPr="00AA5185" w:rsidRDefault="00AA5185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</w:pPr>
            <w:r w:rsidRPr="00AA5185"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  <w:t>Provisions pour risques et charges</w:t>
            </w:r>
          </w:p>
          <w:p w14:paraId="1F69A4C6" w14:textId="77777777" w:rsidR="00AA5185" w:rsidRPr="00AA5185" w:rsidRDefault="00AA5185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</w:pPr>
            <w:r w:rsidRPr="00AA5185"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  <w:t>Dettes</w:t>
            </w:r>
          </w:p>
          <w:p w14:paraId="1F69A4C7" w14:textId="77777777" w:rsidR="00AA5185" w:rsidRPr="00AA5185" w:rsidRDefault="00AA5185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</w:pPr>
            <w:r w:rsidRPr="00AA5185"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  <w:t>Comptes de régularisation</w:t>
            </w:r>
          </w:p>
          <w:p w14:paraId="1F69A4C8" w14:textId="77777777" w:rsidR="001D4164" w:rsidRP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</w:p>
        </w:tc>
        <w:tc>
          <w:tcPr>
            <w:tcW w:w="1642" w:type="dxa"/>
          </w:tcPr>
          <w:p w14:paraId="1F69A4C9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</w:p>
          <w:p w14:paraId="1F69A4CA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160 000</w:t>
            </w:r>
          </w:p>
          <w:p w14:paraId="1F69A4CB" w14:textId="526F330C" w:rsidR="001D4164" w:rsidRDefault="00AC0EF7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126 4</w:t>
            </w:r>
            <w:r w:rsidR="001D4164"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00</w:t>
            </w:r>
          </w:p>
          <w:p w14:paraId="1F69A4CC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16 000</w:t>
            </w:r>
          </w:p>
          <w:p w14:paraId="1F69A4CD" w14:textId="77278919" w:rsidR="001D4164" w:rsidRDefault="00AC0EF7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27 600</w:t>
            </w:r>
          </w:p>
          <w:p w14:paraId="1F69A4CE" w14:textId="77777777" w:rsidR="001D4164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</w:p>
          <w:p w14:paraId="1F69A4CF" w14:textId="77777777" w:rsidR="00AA5185" w:rsidRDefault="00AA5185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24 000</w:t>
            </w:r>
          </w:p>
          <w:p w14:paraId="1F69A4D0" w14:textId="77777777" w:rsidR="00AA5185" w:rsidRDefault="00AA5185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</w:p>
          <w:p w14:paraId="1F69A4D1" w14:textId="77777777" w:rsidR="00AA5185" w:rsidRDefault="00AA5185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280 000</w:t>
            </w:r>
          </w:p>
          <w:p w14:paraId="1F69A4D2" w14:textId="77777777" w:rsidR="00AA5185" w:rsidRDefault="00AA5185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1 200</w:t>
            </w:r>
          </w:p>
        </w:tc>
      </w:tr>
      <w:tr w:rsidR="001D4164" w14:paraId="1F69A4D8" w14:textId="77777777" w:rsidTr="001D4164">
        <w:tc>
          <w:tcPr>
            <w:tcW w:w="3545" w:type="dxa"/>
          </w:tcPr>
          <w:p w14:paraId="1F69A4D4" w14:textId="77777777" w:rsidR="001D4164" w:rsidRDefault="00AA5185" w:rsidP="00AA5185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jc w:val="right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 w:rsidRPr="00AA5185"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  <w:t>Total</w:t>
            </w:r>
          </w:p>
        </w:tc>
        <w:tc>
          <w:tcPr>
            <w:tcW w:w="1134" w:type="dxa"/>
            <w:tcBorders>
              <w:right w:val="double" w:sz="4" w:space="0" w:color="auto"/>
            </w:tcBorders>
          </w:tcPr>
          <w:p w14:paraId="1F69A4D5" w14:textId="77777777" w:rsidR="001D4164" w:rsidRPr="00AA5185" w:rsidRDefault="001D4164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</w:pPr>
            <w:r w:rsidRPr="00AA5185"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  <w:t>635 200</w:t>
            </w:r>
          </w:p>
        </w:tc>
        <w:tc>
          <w:tcPr>
            <w:tcW w:w="3143" w:type="dxa"/>
            <w:tcBorders>
              <w:left w:val="double" w:sz="4" w:space="0" w:color="auto"/>
            </w:tcBorders>
          </w:tcPr>
          <w:p w14:paraId="1F69A4D6" w14:textId="77777777" w:rsidR="001D4164" w:rsidRPr="00AA5185" w:rsidRDefault="00AA5185" w:rsidP="00AA5185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jc w:val="right"/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</w:pPr>
            <w:r w:rsidRPr="00AA5185"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  <w:t>Total</w:t>
            </w:r>
          </w:p>
        </w:tc>
        <w:tc>
          <w:tcPr>
            <w:tcW w:w="1642" w:type="dxa"/>
          </w:tcPr>
          <w:p w14:paraId="1F69A4D7" w14:textId="77777777" w:rsidR="001D4164" w:rsidRPr="00AA5185" w:rsidRDefault="00AA5185" w:rsidP="001D4164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</w:pPr>
            <w:r w:rsidRPr="00AA5185">
              <w:rPr>
                <w:rFonts w:ascii="Arial" w:eastAsiaTheme="minorEastAsia" w:hAnsi="Arial" w:cs="Arial"/>
                <w:b/>
                <w:sz w:val="21"/>
                <w:szCs w:val="21"/>
                <w:lang w:eastAsia="fr-FR"/>
              </w:rPr>
              <w:t>635 200</w:t>
            </w:r>
          </w:p>
        </w:tc>
      </w:tr>
    </w:tbl>
    <w:p w14:paraId="1F69A4D9" w14:textId="77777777" w:rsidR="001D4164" w:rsidRPr="001D4164" w:rsidRDefault="001D4164" w:rsidP="001D4164">
      <w:pPr>
        <w:widowControl w:val="0"/>
        <w:autoSpaceDE w:val="0"/>
        <w:autoSpaceDN w:val="0"/>
        <w:adjustRightInd w:val="0"/>
        <w:spacing w:after="0" w:line="311" w:lineRule="exact"/>
        <w:ind w:left="2049" w:right="68"/>
        <w:rPr>
          <w:rFonts w:ascii="Arial" w:eastAsiaTheme="minorEastAsia" w:hAnsi="Arial" w:cs="Arial"/>
          <w:sz w:val="21"/>
          <w:szCs w:val="21"/>
          <w:lang w:eastAsia="fr-FR"/>
        </w:rPr>
      </w:pPr>
    </w:p>
    <w:p w14:paraId="1F69A4DA" w14:textId="77777777" w:rsidR="001D4164" w:rsidRPr="001D4164" w:rsidRDefault="001D4164" w:rsidP="001D4164">
      <w:pPr>
        <w:widowControl w:val="0"/>
        <w:autoSpaceDE w:val="0"/>
        <w:autoSpaceDN w:val="0"/>
        <w:adjustRightInd w:val="0"/>
        <w:spacing w:before="203" w:after="0" w:line="1" w:lineRule="exact"/>
        <w:rPr>
          <w:rFonts w:ascii="Arial" w:eastAsiaTheme="minorEastAsia" w:hAnsi="Arial" w:cs="Arial"/>
          <w:sz w:val="21"/>
          <w:szCs w:val="21"/>
          <w:lang w:eastAsia="fr-FR"/>
        </w:rPr>
      </w:pPr>
    </w:p>
    <w:p w14:paraId="1F69A4DB" w14:textId="77777777" w:rsidR="00AA5185" w:rsidRPr="00AA5185" w:rsidRDefault="00AA5185" w:rsidP="00AA5185">
      <w:pPr>
        <w:jc w:val="center"/>
        <w:rPr>
          <w:b/>
        </w:rPr>
      </w:pPr>
      <w:r w:rsidRPr="00AA5185">
        <w:rPr>
          <w:b/>
        </w:rPr>
        <w:t xml:space="preserve">ANNEXE 2 : Informations complémentaires </w:t>
      </w:r>
    </w:p>
    <w:p w14:paraId="1F69A4DC" w14:textId="77777777" w:rsidR="00AA5185" w:rsidRP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  <w:r w:rsidRPr="00AA5185"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 xml:space="preserve">Immobilisations incorporelles </w:t>
      </w:r>
    </w:p>
    <w:p w14:paraId="1F69A4DD" w14:textId="699246CB" w:rsidR="00AA5185" w:rsidRPr="00AA5185" w:rsidRDefault="00AA5185" w:rsidP="00AA5185">
      <w:pPr>
        <w:pStyle w:val="Style"/>
        <w:spacing w:before="58" w:line="207" w:lineRule="exact"/>
        <w:ind w:left="108" w:right="68"/>
        <w:rPr>
          <w:w w:val="91"/>
        </w:rPr>
      </w:pPr>
      <w:r w:rsidRPr="00AA5185">
        <w:rPr>
          <w:w w:val="91"/>
        </w:rPr>
        <w:t xml:space="preserve">Elles </w:t>
      </w:r>
      <w:r w:rsidR="001F285F" w:rsidRPr="00AA5185">
        <w:rPr>
          <w:w w:val="91"/>
        </w:rPr>
        <w:t>comprennent :</w:t>
      </w:r>
      <w:r w:rsidRPr="00AA5185">
        <w:rPr>
          <w:w w:val="91"/>
        </w:rPr>
        <w:t xml:space="preserve"> </w:t>
      </w:r>
    </w:p>
    <w:p w14:paraId="1F69A4DE" w14:textId="77777777" w:rsidR="00AA5185" w:rsidRDefault="00AA5185" w:rsidP="00AA5185">
      <w:pPr>
        <w:pStyle w:val="Style"/>
        <w:numPr>
          <w:ilvl w:val="0"/>
          <w:numId w:val="1"/>
        </w:numPr>
        <w:spacing w:before="45" w:line="293" w:lineRule="exact"/>
        <w:ind w:right="1761"/>
        <w:jc w:val="both"/>
        <w:rPr>
          <w:w w:val="128"/>
        </w:rPr>
      </w:pPr>
      <w:r>
        <w:rPr>
          <w:w w:val="91"/>
        </w:rPr>
        <w:t xml:space="preserve">Frais d’établissement : </w:t>
      </w:r>
      <w:r w:rsidRPr="00AA5185">
        <w:rPr>
          <w:w w:val="91"/>
        </w:rPr>
        <w:t xml:space="preserve">12 000 </w:t>
      </w:r>
      <w:r w:rsidRPr="00AA5185">
        <w:rPr>
          <w:w w:val="128"/>
        </w:rPr>
        <w:t>€</w:t>
      </w:r>
    </w:p>
    <w:p w14:paraId="1F69A4DF" w14:textId="77777777" w:rsidR="00AA5185" w:rsidRPr="00AA5185" w:rsidRDefault="00AA5185" w:rsidP="00AA5185">
      <w:pPr>
        <w:pStyle w:val="Style"/>
        <w:numPr>
          <w:ilvl w:val="0"/>
          <w:numId w:val="1"/>
        </w:numPr>
        <w:spacing w:before="45" w:line="293" w:lineRule="exact"/>
        <w:ind w:right="1761"/>
        <w:jc w:val="both"/>
        <w:rPr>
          <w:w w:val="91"/>
        </w:rPr>
      </w:pPr>
      <w:r w:rsidRPr="00AA5185">
        <w:rPr>
          <w:w w:val="91"/>
        </w:rPr>
        <w:t xml:space="preserve">Logiciels :          </w:t>
      </w:r>
      <w:r>
        <w:rPr>
          <w:w w:val="91"/>
        </w:rPr>
        <w:t xml:space="preserve">            </w:t>
      </w:r>
      <w:r w:rsidRPr="00AA5185">
        <w:rPr>
          <w:w w:val="91"/>
        </w:rPr>
        <w:t xml:space="preserve"> 6</w:t>
      </w:r>
      <w:r>
        <w:rPr>
          <w:w w:val="91"/>
        </w:rPr>
        <w:t xml:space="preserve"> 000</w:t>
      </w:r>
      <w:r w:rsidRPr="00AA5185">
        <w:rPr>
          <w:w w:val="91"/>
        </w:rPr>
        <w:t xml:space="preserve">€ </w:t>
      </w:r>
    </w:p>
    <w:p w14:paraId="1F69A4E0" w14:textId="795D1DAB" w:rsidR="00AA5185" w:rsidRPr="00AA5185" w:rsidRDefault="00AA5185" w:rsidP="00AA5185">
      <w:pPr>
        <w:pStyle w:val="Style"/>
        <w:numPr>
          <w:ilvl w:val="0"/>
          <w:numId w:val="1"/>
        </w:numPr>
        <w:tabs>
          <w:tab w:val="left" w:pos="108"/>
          <w:tab w:val="right" w:pos="6162"/>
          <w:tab w:val="right" w:pos="7919"/>
        </w:tabs>
        <w:spacing w:line="284" w:lineRule="exact"/>
        <w:ind w:right="5"/>
        <w:rPr>
          <w:w w:val="91"/>
        </w:rPr>
      </w:pPr>
      <w:r>
        <w:rPr>
          <w:w w:val="91"/>
        </w:rPr>
        <w:t>B</w:t>
      </w:r>
      <w:r w:rsidRPr="00AA5185">
        <w:rPr>
          <w:w w:val="91"/>
        </w:rPr>
        <w:t xml:space="preserve">revets </w:t>
      </w:r>
      <w:r w:rsidR="006D5D8A" w:rsidRPr="00AA5185">
        <w:rPr>
          <w:w w:val="91"/>
        </w:rPr>
        <w:t>d’invention :</w:t>
      </w:r>
      <w:r>
        <w:rPr>
          <w:w w:val="91"/>
        </w:rPr>
        <w:t xml:space="preserve">     </w:t>
      </w:r>
      <w:r w:rsidRPr="00AA5185">
        <w:rPr>
          <w:w w:val="91"/>
        </w:rPr>
        <w:t xml:space="preserve"> </w:t>
      </w:r>
      <w:r>
        <w:rPr>
          <w:w w:val="91"/>
        </w:rPr>
        <w:t>18 000€</w:t>
      </w:r>
      <w:r w:rsidRPr="00AA5185">
        <w:rPr>
          <w:w w:val="91"/>
        </w:rPr>
        <w:tab/>
      </w:r>
      <w:r w:rsidRPr="00AA5185">
        <w:rPr>
          <w:w w:val="91"/>
        </w:rPr>
        <w:tab/>
        <w:t xml:space="preserve"> </w:t>
      </w:r>
    </w:p>
    <w:p w14:paraId="1F69A4E1" w14:textId="77777777" w:rsidR="001D4164" w:rsidRDefault="001D4164" w:rsidP="001D4164">
      <w:pPr>
        <w:rPr>
          <w:rFonts w:ascii="Arial" w:hAnsi="Arial" w:cs="Arial"/>
          <w:sz w:val="24"/>
          <w:szCs w:val="24"/>
        </w:rPr>
      </w:pPr>
    </w:p>
    <w:p w14:paraId="1F69A4E2" w14:textId="77777777" w:rsidR="00AA5185" w:rsidRDefault="00AA5185" w:rsidP="001D41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Les logiciels sont estimés correctement.</w:t>
      </w:r>
    </w:p>
    <w:p w14:paraId="1F69A4E3" w14:textId="3BCFE5D3" w:rsidR="00AA5185" w:rsidRDefault="00AA5185" w:rsidP="001D41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Les brevets sont estimés en tenant compte d’une rentabilité de 6 000€ durant 8 </w:t>
      </w:r>
      <w:r w:rsidR="00100E2B">
        <w:rPr>
          <w:rFonts w:ascii="Arial" w:hAnsi="Arial" w:cs="Arial"/>
          <w:sz w:val="24"/>
          <w:szCs w:val="24"/>
        </w:rPr>
        <w:t>ans (</w:t>
      </w:r>
      <w:r w:rsidR="00AC0EF7">
        <w:rPr>
          <w:rFonts w:ascii="Arial" w:hAnsi="Arial" w:cs="Arial"/>
          <w:sz w:val="24"/>
          <w:szCs w:val="24"/>
        </w:rPr>
        <w:t>taux d’actualisation : 10%), à partir de N+1.</w:t>
      </w:r>
    </w:p>
    <w:p w14:paraId="1F69A4E4" w14:textId="77777777" w:rsid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</w:p>
    <w:p w14:paraId="1F69A4E5" w14:textId="77777777" w:rsid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</w:p>
    <w:p w14:paraId="1F69A4E6" w14:textId="77777777" w:rsid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</w:p>
    <w:p w14:paraId="1F69A4E7" w14:textId="77777777" w:rsid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</w:p>
    <w:p w14:paraId="1F69A4E8" w14:textId="77777777" w:rsid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</w:p>
    <w:p w14:paraId="1F69A4E9" w14:textId="77777777" w:rsid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  <w:r w:rsidRPr="00AA5185"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lastRenderedPageBreak/>
        <w:t xml:space="preserve">Immobilisations corporelles : </w:t>
      </w:r>
    </w:p>
    <w:p w14:paraId="1F69A4EA" w14:textId="77777777" w:rsid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>Elles s’analysent comme suit :</w:t>
      </w:r>
    </w:p>
    <w:tbl>
      <w:tblPr>
        <w:tblStyle w:val="Grilledutableau"/>
        <w:tblW w:w="9502" w:type="dxa"/>
        <w:tblInd w:w="104" w:type="dxa"/>
        <w:tblLook w:val="04A0" w:firstRow="1" w:lastRow="0" w:firstColumn="1" w:lastColumn="0" w:noHBand="0" w:noVBand="1"/>
      </w:tblPr>
      <w:tblGrid>
        <w:gridCol w:w="4115"/>
        <w:gridCol w:w="2552"/>
        <w:gridCol w:w="2835"/>
      </w:tblGrid>
      <w:tr w:rsidR="00AA5185" w14:paraId="1F69A4EE" w14:textId="77777777" w:rsidTr="00AA5185">
        <w:tc>
          <w:tcPr>
            <w:tcW w:w="4115" w:type="dxa"/>
          </w:tcPr>
          <w:p w14:paraId="1F69A4EB" w14:textId="77777777" w:rsidR="00AA5185" w:rsidRDefault="00AA5185" w:rsidP="00AA5185">
            <w:pPr>
              <w:pStyle w:val="Style"/>
              <w:spacing w:before="72" w:line="252" w:lineRule="exact"/>
              <w:ind w:right="68"/>
              <w:rPr>
                <w:rFonts w:ascii="Times New Roman" w:hAnsi="Times New Roman" w:cs="Times New Roman"/>
                <w:b/>
                <w:i/>
                <w:iCs/>
                <w:w w:val="84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w w:val="84"/>
                <w:sz w:val="28"/>
                <w:szCs w:val="28"/>
              </w:rPr>
              <w:t>Eléments</w:t>
            </w:r>
          </w:p>
        </w:tc>
        <w:tc>
          <w:tcPr>
            <w:tcW w:w="2552" w:type="dxa"/>
          </w:tcPr>
          <w:p w14:paraId="1F69A4EC" w14:textId="77777777" w:rsidR="00AA5185" w:rsidRDefault="00AA5185" w:rsidP="00AA5185">
            <w:pPr>
              <w:pStyle w:val="Style"/>
              <w:spacing w:before="72" w:line="252" w:lineRule="exact"/>
              <w:ind w:right="68"/>
              <w:rPr>
                <w:rFonts w:ascii="Times New Roman" w:hAnsi="Times New Roman" w:cs="Times New Roman"/>
                <w:b/>
                <w:i/>
                <w:iCs/>
                <w:w w:val="84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w w:val="84"/>
                <w:sz w:val="28"/>
                <w:szCs w:val="28"/>
              </w:rPr>
              <w:t>Valeur vénale</w:t>
            </w:r>
          </w:p>
        </w:tc>
        <w:tc>
          <w:tcPr>
            <w:tcW w:w="2835" w:type="dxa"/>
          </w:tcPr>
          <w:p w14:paraId="1F69A4ED" w14:textId="77777777" w:rsidR="00AA5185" w:rsidRDefault="00AA5185" w:rsidP="00AA5185">
            <w:pPr>
              <w:pStyle w:val="Style"/>
              <w:spacing w:before="72" w:line="252" w:lineRule="exact"/>
              <w:ind w:right="68"/>
              <w:rPr>
                <w:rFonts w:ascii="Times New Roman" w:hAnsi="Times New Roman" w:cs="Times New Roman"/>
                <w:b/>
                <w:i/>
                <w:iCs/>
                <w:w w:val="84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w w:val="84"/>
                <w:sz w:val="28"/>
                <w:szCs w:val="28"/>
              </w:rPr>
              <w:t>Valeur nette comptable</w:t>
            </w:r>
          </w:p>
        </w:tc>
      </w:tr>
      <w:tr w:rsidR="00AA5185" w14:paraId="1F69A4FD" w14:textId="77777777" w:rsidTr="00AA5185">
        <w:tc>
          <w:tcPr>
            <w:tcW w:w="4115" w:type="dxa"/>
          </w:tcPr>
          <w:p w14:paraId="1F69A4EF" w14:textId="77777777" w:rsidR="00AA5185" w:rsidRPr="00AA5185" w:rsidRDefault="00AA5185" w:rsidP="00AA5185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 w:rsidRPr="00AA5185"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Terrains</w:t>
            </w:r>
          </w:p>
          <w:p w14:paraId="1F69A4F0" w14:textId="77777777" w:rsidR="00AA5185" w:rsidRPr="00AA5185" w:rsidRDefault="00AA5185" w:rsidP="00AA5185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 w:rsidRPr="00AA5185"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Constructions</w:t>
            </w:r>
          </w:p>
          <w:p w14:paraId="1F69A4F1" w14:textId="77777777" w:rsidR="00AA5185" w:rsidRPr="00AA5185" w:rsidRDefault="00AA5185" w:rsidP="00AA5185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</w:pPr>
            <w:r w:rsidRPr="00AA5185"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Installations techniques, matériels et outillages</w:t>
            </w:r>
          </w:p>
          <w:p w14:paraId="1F69A4F2" w14:textId="77777777" w:rsidR="00AA5185" w:rsidRDefault="00AA5185" w:rsidP="00AA5185">
            <w:pPr>
              <w:widowControl w:val="0"/>
              <w:autoSpaceDE w:val="0"/>
              <w:autoSpaceDN w:val="0"/>
              <w:adjustRightInd w:val="0"/>
              <w:spacing w:line="311" w:lineRule="exact"/>
              <w:ind w:right="68"/>
              <w:rPr>
                <w:rFonts w:ascii="Times New Roman" w:hAnsi="Times New Roman" w:cs="Times New Roman"/>
                <w:b/>
                <w:i/>
                <w:iCs/>
                <w:w w:val="84"/>
                <w:sz w:val="28"/>
                <w:szCs w:val="28"/>
              </w:rPr>
            </w:pPr>
            <w:r w:rsidRPr="00AA5185">
              <w:rPr>
                <w:rFonts w:ascii="Arial" w:eastAsiaTheme="minorEastAsia" w:hAnsi="Arial" w:cs="Arial"/>
                <w:sz w:val="21"/>
                <w:szCs w:val="21"/>
                <w:lang w:eastAsia="fr-FR"/>
              </w:rPr>
              <w:t>Autres immobilisations corporelles</w:t>
            </w:r>
          </w:p>
        </w:tc>
        <w:tc>
          <w:tcPr>
            <w:tcW w:w="2552" w:type="dxa"/>
          </w:tcPr>
          <w:p w14:paraId="1F69A4F3" w14:textId="77777777" w:rsidR="00AA5185" w:rsidRPr="00AA5185" w:rsidRDefault="00AA5185" w:rsidP="00AA5185">
            <w:pPr>
              <w:pStyle w:val="Style"/>
              <w:spacing w:before="72" w:line="252" w:lineRule="exact"/>
              <w:ind w:right="68"/>
              <w:jc w:val="center"/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</w:pPr>
            <w:r w:rsidRPr="00AA5185"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  <w:t>40 000</w:t>
            </w:r>
          </w:p>
          <w:p w14:paraId="1F69A4F4" w14:textId="77777777" w:rsidR="00AA5185" w:rsidRPr="00AA5185" w:rsidRDefault="00AA5185" w:rsidP="00AA5185">
            <w:pPr>
              <w:pStyle w:val="Style"/>
              <w:spacing w:before="72" w:line="252" w:lineRule="exact"/>
              <w:ind w:right="68"/>
              <w:jc w:val="center"/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</w:pPr>
            <w:r w:rsidRPr="00AA5185"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  <w:t>160 000</w:t>
            </w:r>
          </w:p>
          <w:p w14:paraId="1F69A4F5" w14:textId="77777777" w:rsidR="00AA5185" w:rsidRPr="00AA5185" w:rsidRDefault="00AA5185" w:rsidP="00AA5185">
            <w:pPr>
              <w:pStyle w:val="Style"/>
              <w:spacing w:before="72" w:line="252" w:lineRule="exact"/>
              <w:ind w:right="68"/>
              <w:jc w:val="center"/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</w:pPr>
            <w:r w:rsidRPr="00AA5185"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  <w:t>120 000</w:t>
            </w:r>
          </w:p>
          <w:p w14:paraId="1F69A4F6" w14:textId="77777777" w:rsidR="00AA5185" w:rsidRPr="00AA5185" w:rsidRDefault="00AA5185" w:rsidP="00AA5185">
            <w:pPr>
              <w:pStyle w:val="Style"/>
              <w:spacing w:before="72" w:line="252" w:lineRule="exact"/>
              <w:ind w:right="68"/>
              <w:jc w:val="center"/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</w:pPr>
          </w:p>
          <w:p w14:paraId="1F69A4F7" w14:textId="77777777" w:rsidR="00AA5185" w:rsidRPr="00AA5185" w:rsidRDefault="00AA5185" w:rsidP="00AA5185">
            <w:pPr>
              <w:pStyle w:val="Style"/>
              <w:spacing w:before="72" w:line="252" w:lineRule="exact"/>
              <w:ind w:right="68"/>
              <w:jc w:val="center"/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</w:pPr>
            <w:r w:rsidRPr="00AA5185"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  <w:t>20 000</w:t>
            </w:r>
          </w:p>
        </w:tc>
        <w:tc>
          <w:tcPr>
            <w:tcW w:w="2835" w:type="dxa"/>
          </w:tcPr>
          <w:p w14:paraId="1F69A4F8" w14:textId="77777777" w:rsidR="00AA5185" w:rsidRPr="00AA5185" w:rsidRDefault="00AA5185" w:rsidP="00AA5185">
            <w:pPr>
              <w:pStyle w:val="Style"/>
              <w:spacing w:before="72" w:line="252" w:lineRule="exact"/>
              <w:ind w:right="68"/>
              <w:jc w:val="center"/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</w:pPr>
            <w:r w:rsidRPr="00AA5185"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  <w:t>30 000</w:t>
            </w:r>
          </w:p>
          <w:p w14:paraId="1F69A4F9" w14:textId="77777777" w:rsidR="00AA5185" w:rsidRPr="00AA5185" w:rsidRDefault="00AA5185" w:rsidP="00AA5185">
            <w:pPr>
              <w:pStyle w:val="Style"/>
              <w:spacing w:before="72" w:line="252" w:lineRule="exact"/>
              <w:ind w:right="68"/>
              <w:jc w:val="center"/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</w:pPr>
            <w:r w:rsidRPr="00AA5185"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  <w:t>70 000</w:t>
            </w:r>
          </w:p>
          <w:p w14:paraId="1F69A4FA" w14:textId="77777777" w:rsidR="00AA5185" w:rsidRPr="00AA5185" w:rsidRDefault="00AA5185" w:rsidP="00AA5185">
            <w:pPr>
              <w:pStyle w:val="Style"/>
              <w:spacing w:before="72" w:line="252" w:lineRule="exact"/>
              <w:ind w:right="68"/>
              <w:jc w:val="center"/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</w:pPr>
            <w:r w:rsidRPr="00AA5185"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  <w:t>92 000</w:t>
            </w:r>
          </w:p>
          <w:p w14:paraId="1F69A4FB" w14:textId="77777777" w:rsidR="00AA5185" w:rsidRPr="00AA5185" w:rsidRDefault="00AA5185" w:rsidP="00AA5185">
            <w:pPr>
              <w:pStyle w:val="Style"/>
              <w:spacing w:before="72" w:line="252" w:lineRule="exact"/>
              <w:ind w:right="68"/>
              <w:jc w:val="center"/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</w:pPr>
          </w:p>
          <w:p w14:paraId="1F69A4FC" w14:textId="77777777" w:rsidR="00AA5185" w:rsidRPr="00AA5185" w:rsidRDefault="00AA5185" w:rsidP="00AA5185">
            <w:pPr>
              <w:pStyle w:val="Style"/>
              <w:spacing w:before="72" w:line="252" w:lineRule="exact"/>
              <w:ind w:right="68"/>
              <w:jc w:val="center"/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</w:pPr>
            <w:r w:rsidRPr="00AA5185"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  <w:t>16 000</w:t>
            </w:r>
          </w:p>
        </w:tc>
      </w:tr>
      <w:tr w:rsidR="00AA5185" w14:paraId="1F69A501" w14:textId="77777777" w:rsidTr="00AA5185">
        <w:tc>
          <w:tcPr>
            <w:tcW w:w="4115" w:type="dxa"/>
          </w:tcPr>
          <w:p w14:paraId="1F69A4FE" w14:textId="77777777" w:rsidR="00AA5185" w:rsidRDefault="00AA5185" w:rsidP="00AA5185">
            <w:pPr>
              <w:pStyle w:val="Style"/>
              <w:spacing w:before="72" w:line="252" w:lineRule="exact"/>
              <w:ind w:right="68"/>
              <w:jc w:val="right"/>
              <w:rPr>
                <w:rFonts w:ascii="Times New Roman" w:hAnsi="Times New Roman" w:cs="Times New Roman"/>
                <w:b/>
                <w:i/>
                <w:iCs/>
                <w:w w:val="84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w w:val="84"/>
                <w:sz w:val="28"/>
                <w:szCs w:val="28"/>
              </w:rPr>
              <w:t>Total</w:t>
            </w:r>
          </w:p>
        </w:tc>
        <w:tc>
          <w:tcPr>
            <w:tcW w:w="2552" w:type="dxa"/>
          </w:tcPr>
          <w:p w14:paraId="1F69A4FF" w14:textId="77777777" w:rsidR="00AA5185" w:rsidRPr="00AA5185" w:rsidRDefault="00AA5185" w:rsidP="00AA5185">
            <w:pPr>
              <w:pStyle w:val="Style"/>
              <w:spacing w:before="72" w:line="252" w:lineRule="exact"/>
              <w:ind w:right="68"/>
              <w:jc w:val="center"/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</w:pPr>
            <w:r w:rsidRPr="00AA5185"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  <w:t>340 000</w:t>
            </w:r>
          </w:p>
        </w:tc>
        <w:tc>
          <w:tcPr>
            <w:tcW w:w="2835" w:type="dxa"/>
          </w:tcPr>
          <w:p w14:paraId="1F69A500" w14:textId="77777777" w:rsidR="00AA5185" w:rsidRPr="00AA5185" w:rsidRDefault="00AA5185" w:rsidP="00AA5185">
            <w:pPr>
              <w:pStyle w:val="Style"/>
              <w:spacing w:before="72" w:line="252" w:lineRule="exact"/>
              <w:ind w:right="68"/>
              <w:jc w:val="center"/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</w:pPr>
            <w:r w:rsidRPr="00AA5185">
              <w:rPr>
                <w:rFonts w:ascii="Times New Roman" w:hAnsi="Times New Roman" w:cs="Times New Roman"/>
                <w:iCs/>
                <w:w w:val="84"/>
                <w:sz w:val="28"/>
                <w:szCs w:val="28"/>
              </w:rPr>
              <w:t>208 000</w:t>
            </w:r>
          </w:p>
        </w:tc>
      </w:tr>
    </w:tbl>
    <w:p w14:paraId="1F69A502" w14:textId="2DF9A502" w:rsidR="00AA5185" w:rsidRPr="00AA5185" w:rsidRDefault="00AA5185" w:rsidP="00AA5185">
      <w:pPr>
        <w:rPr>
          <w:rFonts w:ascii="Arial" w:hAnsi="Arial" w:cs="Arial"/>
        </w:rPr>
      </w:pPr>
      <w:r w:rsidRPr="00AA5185">
        <w:rPr>
          <w:rFonts w:ascii="Arial" w:hAnsi="Arial" w:cs="Arial"/>
        </w:rPr>
        <w:t>Un ensemble « </w:t>
      </w:r>
      <w:r w:rsidR="001F285F">
        <w:rPr>
          <w:rFonts w:ascii="Arial" w:hAnsi="Arial" w:cs="Arial"/>
        </w:rPr>
        <w:t>acquis »</w:t>
      </w:r>
      <w:r w:rsidR="00740CAD">
        <w:rPr>
          <w:rFonts w:ascii="Arial" w:hAnsi="Arial" w:cs="Arial"/>
        </w:rPr>
        <w:t xml:space="preserve"> </w:t>
      </w:r>
      <w:r w:rsidR="00740CAD" w:rsidRPr="001F285F">
        <w:rPr>
          <w:rFonts w:ascii="Arial" w:hAnsi="Arial" w:cs="Arial"/>
          <w:b/>
          <w:bCs/>
        </w:rPr>
        <w:t>en crédit-bail</w:t>
      </w:r>
      <w:r w:rsidR="00740CAD" w:rsidRPr="001F285F">
        <w:rPr>
          <w:rFonts w:ascii="Arial" w:hAnsi="Arial" w:cs="Arial"/>
          <w:b/>
          <w:bCs/>
          <w:color w:val="FF0000"/>
        </w:rPr>
        <w:t xml:space="preserve"> </w:t>
      </w:r>
      <w:r w:rsidR="00740CAD" w:rsidRPr="001F285F">
        <w:rPr>
          <w:rFonts w:ascii="Arial" w:hAnsi="Arial" w:cs="Arial"/>
          <w:b/>
          <w:bCs/>
        </w:rPr>
        <w:t>immobili</w:t>
      </w:r>
      <w:r w:rsidRPr="001F285F">
        <w:rPr>
          <w:rFonts w:ascii="Arial" w:hAnsi="Arial" w:cs="Arial"/>
          <w:b/>
          <w:bCs/>
        </w:rPr>
        <w:t>er</w:t>
      </w:r>
      <w:r w:rsidRPr="00453B12">
        <w:rPr>
          <w:rFonts w:ascii="Arial" w:hAnsi="Arial" w:cs="Arial"/>
        </w:rPr>
        <w:t xml:space="preserve"> </w:t>
      </w:r>
      <w:r w:rsidRPr="00AA5185">
        <w:rPr>
          <w:rFonts w:ascii="Arial" w:hAnsi="Arial" w:cs="Arial"/>
        </w:rPr>
        <w:t>comprend un terrain (e</w:t>
      </w:r>
      <w:r w:rsidR="00740CAD">
        <w:rPr>
          <w:rFonts w:ascii="Arial" w:hAnsi="Arial" w:cs="Arial"/>
        </w:rPr>
        <w:t xml:space="preserve">stimé 40000€ le 31 décembre N) </w:t>
      </w:r>
      <w:r w:rsidRPr="00AA5185">
        <w:rPr>
          <w:rFonts w:ascii="Arial" w:hAnsi="Arial" w:cs="Arial"/>
        </w:rPr>
        <w:t>et une construction (estimée 200 000 € à la même date). La redevance annuelle est fixée à 20 000 € (il reste 8 années de redevance à verser</w:t>
      </w:r>
      <w:r w:rsidR="003673CD">
        <w:rPr>
          <w:rFonts w:ascii="Arial" w:hAnsi="Arial" w:cs="Arial"/>
        </w:rPr>
        <w:t xml:space="preserve"> à partir de N+1</w:t>
      </w:r>
      <w:r w:rsidRPr="00AA5185">
        <w:rPr>
          <w:rFonts w:ascii="Arial" w:hAnsi="Arial" w:cs="Arial"/>
        </w:rPr>
        <w:t xml:space="preserve">) et le prix d'achat résiduel est de 30 000 € (correspondant au prix d'acquisition du terrain). L'estimation s'effectuera en fin de période avec un taux de 8 %. </w:t>
      </w:r>
    </w:p>
    <w:p w14:paraId="1F69A503" w14:textId="77777777" w:rsidR="00AA5185" w:rsidRP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  <w:r w:rsidRPr="00AA5185"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>Immobilisations financières</w:t>
      </w:r>
      <w:r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> :</w:t>
      </w:r>
      <w:r w:rsidRPr="00AA5185"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 xml:space="preserve"> </w:t>
      </w:r>
    </w:p>
    <w:p w14:paraId="07B7F34C" w14:textId="77777777" w:rsidR="00CA4148" w:rsidRPr="00453B12" w:rsidRDefault="00AA5185" w:rsidP="00AA5185">
      <w:pPr>
        <w:rPr>
          <w:rFonts w:ascii="Arial" w:hAnsi="Arial" w:cs="Arial"/>
        </w:rPr>
      </w:pPr>
      <w:r w:rsidRPr="00AA5185">
        <w:rPr>
          <w:rFonts w:ascii="Arial" w:hAnsi="Arial" w:cs="Arial"/>
        </w:rPr>
        <w:t xml:space="preserve">Parmi les prêts, il y a lieu de tenir compte d'un prêt de 10 000 € à un membre du personnel. Ce prêt, remboursable dans huit ans, est générateur d'un intérêt de 2 % </w:t>
      </w:r>
      <w:r w:rsidRPr="00453B12">
        <w:rPr>
          <w:rFonts w:ascii="Arial" w:hAnsi="Arial" w:cs="Arial"/>
        </w:rPr>
        <w:t>(alors que le taux normal aurait été de 8 %</w:t>
      </w:r>
      <w:r w:rsidR="00C33934" w:rsidRPr="00453B12">
        <w:rPr>
          <w:rFonts w:ascii="Arial" w:hAnsi="Arial" w:cs="Arial"/>
        </w:rPr>
        <w:t>= taux d’actualisation</w:t>
      </w:r>
      <w:r w:rsidRPr="00453B12">
        <w:rPr>
          <w:rFonts w:ascii="Arial" w:hAnsi="Arial" w:cs="Arial"/>
        </w:rPr>
        <w:t>).</w:t>
      </w:r>
    </w:p>
    <w:p w14:paraId="1F69A504" w14:textId="2EADDF15" w:rsidR="00AA5185" w:rsidRPr="00AA5185" w:rsidRDefault="00AA5185" w:rsidP="00AA5185">
      <w:pPr>
        <w:rPr>
          <w:rFonts w:ascii="Arial" w:hAnsi="Arial" w:cs="Arial"/>
        </w:rPr>
      </w:pPr>
      <w:r w:rsidRPr="00AA5185">
        <w:rPr>
          <w:rFonts w:ascii="Arial" w:hAnsi="Arial" w:cs="Arial"/>
        </w:rPr>
        <w:t xml:space="preserve">La valeur des titres immobilisés fait ressortir une plus-value latente de 448 €. </w:t>
      </w:r>
    </w:p>
    <w:p w14:paraId="1F69A505" w14:textId="77777777" w:rsidR="00AA5185" w:rsidRP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  <w:r w:rsidRPr="00AA5185"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>Actif circulant</w:t>
      </w:r>
      <w:r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> :</w:t>
      </w:r>
    </w:p>
    <w:p w14:paraId="1F69A506" w14:textId="03E7D8EA" w:rsidR="00AA5185" w:rsidRPr="00AA5185" w:rsidRDefault="00AA5185" w:rsidP="00AA5185">
      <w:pPr>
        <w:rPr>
          <w:rFonts w:ascii="Arial" w:hAnsi="Arial" w:cs="Arial"/>
        </w:rPr>
      </w:pPr>
      <w:r w:rsidRPr="00AA5185">
        <w:rPr>
          <w:rFonts w:ascii="Arial" w:hAnsi="Arial" w:cs="Arial"/>
        </w:rPr>
        <w:t xml:space="preserve">Les stocks sont sous-évalués de 14 000 </w:t>
      </w:r>
      <w:r w:rsidR="001F285F" w:rsidRPr="00AA5185">
        <w:rPr>
          <w:rFonts w:ascii="Arial" w:hAnsi="Arial" w:cs="Arial"/>
        </w:rPr>
        <w:t>€.</w:t>
      </w:r>
    </w:p>
    <w:p w14:paraId="1F69A507" w14:textId="42C50E24" w:rsidR="00AA5185" w:rsidRPr="00AA5185" w:rsidRDefault="00AA5185" w:rsidP="00AA5185">
      <w:pPr>
        <w:rPr>
          <w:rFonts w:ascii="Arial" w:hAnsi="Arial" w:cs="Arial"/>
        </w:rPr>
      </w:pPr>
      <w:r w:rsidRPr="003673CD">
        <w:rPr>
          <w:rFonts w:ascii="Times New Roman" w:eastAsiaTheme="minorEastAsia" w:hAnsi="Times New Roman" w:cs="Times New Roman"/>
          <w:b/>
          <w:i/>
          <w:iCs/>
          <w:w w:val="84"/>
          <w:sz w:val="28"/>
          <w:szCs w:val="28"/>
          <w:lang w:eastAsia="fr-FR"/>
        </w:rPr>
        <w:t>Les autres créances</w:t>
      </w:r>
      <w:r w:rsidRPr="00AA5185">
        <w:rPr>
          <w:rFonts w:ascii="Arial" w:hAnsi="Arial" w:cs="Arial"/>
        </w:rPr>
        <w:t xml:space="preserve"> comprenant une créance récente sur un client qui vient d'être mise en liquidation judiciaire. Sur cette créance de 19 200 TTC</w:t>
      </w:r>
      <w:r w:rsidR="001F285F" w:rsidRPr="00AA5185">
        <w:rPr>
          <w:rFonts w:ascii="Arial" w:hAnsi="Arial" w:cs="Arial"/>
        </w:rPr>
        <w:t>€ ;</w:t>
      </w:r>
      <w:r w:rsidRPr="00AA5185">
        <w:rPr>
          <w:rFonts w:ascii="Arial" w:hAnsi="Arial" w:cs="Arial"/>
        </w:rPr>
        <w:t xml:space="preserve"> on a effec</w:t>
      </w:r>
      <w:r w:rsidR="00306EDC">
        <w:rPr>
          <w:rFonts w:ascii="Arial" w:hAnsi="Arial" w:cs="Arial"/>
        </w:rPr>
        <w:t>tué une provision de 12</w:t>
      </w:r>
      <w:r w:rsidRPr="00AA5185">
        <w:rPr>
          <w:rFonts w:ascii="Arial" w:hAnsi="Arial" w:cs="Arial"/>
        </w:rPr>
        <w:t xml:space="preserve">000 € alors que l'on peut penser qu'il sera difficile de récupérer une quelconque partie de cette créance. </w:t>
      </w:r>
    </w:p>
    <w:p w14:paraId="1F69A508" w14:textId="77777777" w:rsidR="00AA5185" w:rsidRP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  <w:r w:rsidRPr="00AA5185"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>Comptes de régularisation actif</w:t>
      </w:r>
      <w:r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> :</w:t>
      </w:r>
    </w:p>
    <w:p w14:paraId="1F69A509" w14:textId="77777777" w:rsidR="00AA5185" w:rsidRPr="00AA5185" w:rsidRDefault="00AA5185" w:rsidP="00AA5185">
      <w:pPr>
        <w:rPr>
          <w:rFonts w:ascii="Times New Roman" w:hAnsi="Times New Roman" w:cs="Times New Roman"/>
          <w:iCs/>
          <w:w w:val="84"/>
        </w:rPr>
      </w:pPr>
      <w:r w:rsidRPr="00AA5185">
        <w:rPr>
          <w:rFonts w:ascii="Arial" w:hAnsi="Arial" w:cs="Arial"/>
        </w:rPr>
        <w:t>Ils comprennent une différence de conversion - actif de 2 600€.</w:t>
      </w:r>
    </w:p>
    <w:p w14:paraId="1F69A50A" w14:textId="77777777" w:rsidR="00AA5185" w:rsidRP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  <w:r w:rsidRPr="00AA5185"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>Résultat de l'exercice :</w:t>
      </w:r>
    </w:p>
    <w:p w14:paraId="1F69A50B" w14:textId="77777777" w:rsidR="00AA5185" w:rsidRPr="00AA5185" w:rsidRDefault="00AA5185" w:rsidP="00AA5185">
      <w:pPr>
        <w:rPr>
          <w:rFonts w:ascii="Arial" w:hAnsi="Arial" w:cs="Arial"/>
        </w:rPr>
      </w:pPr>
      <w:r w:rsidRPr="00AA5185">
        <w:rPr>
          <w:rFonts w:ascii="Arial" w:hAnsi="Arial" w:cs="Arial"/>
        </w:rPr>
        <w:t>Une distribution de bénéfices doit intervenir de l'exercice N + 1 : 10 000€.</w:t>
      </w:r>
    </w:p>
    <w:p w14:paraId="1F69A50C" w14:textId="77777777" w:rsidR="00AA5185" w:rsidRP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  <w:r w:rsidRPr="00AA5185"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 xml:space="preserve">Provisions réglementées : </w:t>
      </w:r>
    </w:p>
    <w:p w14:paraId="1F69A50D" w14:textId="5D050C31" w:rsidR="00AA5185" w:rsidRPr="00AA5185" w:rsidRDefault="00AA5185" w:rsidP="00AA5185">
      <w:pPr>
        <w:spacing w:after="0"/>
        <w:rPr>
          <w:rFonts w:ascii="Arial" w:hAnsi="Arial" w:cs="Arial"/>
        </w:rPr>
      </w:pPr>
      <w:r w:rsidRPr="00AA5185">
        <w:rPr>
          <w:rFonts w:ascii="Arial" w:hAnsi="Arial" w:cs="Arial"/>
        </w:rPr>
        <w:t xml:space="preserve">Elles </w:t>
      </w:r>
      <w:r w:rsidR="001F285F" w:rsidRPr="00AA5185">
        <w:rPr>
          <w:rFonts w:ascii="Arial" w:hAnsi="Arial" w:cs="Arial"/>
        </w:rPr>
        <w:t>comprennent :</w:t>
      </w:r>
      <w:r w:rsidRPr="00AA5185">
        <w:rPr>
          <w:rFonts w:ascii="Arial" w:hAnsi="Arial" w:cs="Arial"/>
        </w:rPr>
        <w:t xml:space="preserve"> </w:t>
      </w:r>
    </w:p>
    <w:p w14:paraId="1F69A50E" w14:textId="0BEF5690" w:rsidR="00AA5185" w:rsidRPr="00AA5185" w:rsidRDefault="00AA5185" w:rsidP="00AA5185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</w:rPr>
      </w:pPr>
      <w:r w:rsidRPr="00AA5185">
        <w:rPr>
          <w:rFonts w:ascii="Arial" w:hAnsi="Arial" w:cs="Arial"/>
        </w:rPr>
        <w:t xml:space="preserve">Provision pour hausse de </w:t>
      </w:r>
      <w:r w:rsidR="001F285F" w:rsidRPr="00AA5185">
        <w:rPr>
          <w:rFonts w:ascii="Arial" w:hAnsi="Arial" w:cs="Arial"/>
        </w:rPr>
        <w:t>prix :</w:t>
      </w:r>
      <w:r w:rsidRPr="00AA5185">
        <w:rPr>
          <w:rFonts w:ascii="Arial" w:hAnsi="Arial" w:cs="Arial"/>
        </w:rPr>
        <w:t xml:space="preserve"> 4 800€</w:t>
      </w:r>
    </w:p>
    <w:p w14:paraId="1F69A510" w14:textId="640AC508" w:rsidR="00AA5185" w:rsidRPr="00AA5185" w:rsidRDefault="00AA5185" w:rsidP="00AA5185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</w:rPr>
      </w:pPr>
      <w:r w:rsidRPr="00AA5185">
        <w:rPr>
          <w:rFonts w:ascii="Arial" w:hAnsi="Arial" w:cs="Arial"/>
        </w:rPr>
        <w:t xml:space="preserve">Amortissements </w:t>
      </w:r>
      <w:r w:rsidR="001F285F" w:rsidRPr="00AA5185">
        <w:rPr>
          <w:rFonts w:ascii="Arial" w:hAnsi="Arial" w:cs="Arial"/>
        </w:rPr>
        <w:t>dérogatoires :</w:t>
      </w:r>
      <w:r w:rsidRPr="00AA5185">
        <w:rPr>
          <w:rFonts w:ascii="Arial" w:hAnsi="Arial" w:cs="Arial"/>
        </w:rPr>
        <w:t xml:space="preserve"> 22 800€</w:t>
      </w:r>
    </w:p>
    <w:p w14:paraId="1F69A511" w14:textId="77777777" w:rsidR="00AA5185" w:rsidRP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  <w:r w:rsidRPr="00AA5185"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>Provisions pour risques et charges :</w:t>
      </w:r>
    </w:p>
    <w:p w14:paraId="1F69A512" w14:textId="7747C20C" w:rsidR="00AA5185" w:rsidRPr="00AA5185" w:rsidRDefault="00AA5185" w:rsidP="00AA5185">
      <w:pPr>
        <w:spacing w:after="0"/>
        <w:rPr>
          <w:rFonts w:ascii="Arial" w:hAnsi="Arial" w:cs="Arial"/>
        </w:rPr>
      </w:pPr>
      <w:r w:rsidRPr="00AA5185">
        <w:rPr>
          <w:rFonts w:ascii="Arial" w:hAnsi="Arial" w:cs="Arial"/>
        </w:rPr>
        <w:t xml:space="preserve">Elles </w:t>
      </w:r>
      <w:r w:rsidR="001F285F" w:rsidRPr="00AA5185">
        <w:rPr>
          <w:rFonts w:ascii="Arial" w:hAnsi="Arial" w:cs="Arial"/>
        </w:rPr>
        <w:t>comprennent :</w:t>
      </w:r>
      <w:r w:rsidRPr="00AA5185">
        <w:rPr>
          <w:rFonts w:ascii="Arial" w:hAnsi="Arial" w:cs="Arial"/>
        </w:rPr>
        <w:t xml:space="preserve"> </w:t>
      </w:r>
    </w:p>
    <w:p w14:paraId="1F69A513" w14:textId="0EF9C335" w:rsidR="00AA5185" w:rsidRPr="00AA5185" w:rsidRDefault="00AA5185" w:rsidP="00AA5185">
      <w:pPr>
        <w:spacing w:after="0"/>
        <w:rPr>
          <w:rFonts w:ascii="Arial" w:hAnsi="Arial" w:cs="Arial"/>
        </w:rPr>
      </w:pPr>
      <w:r w:rsidRPr="00AA5185">
        <w:rPr>
          <w:rFonts w:ascii="Arial" w:hAnsi="Arial" w:cs="Arial"/>
        </w:rPr>
        <w:t xml:space="preserve">Provisions pour pertes de </w:t>
      </w:r>
      <w:r w:rsidR="001F285F" w:rsidRPr="00AA5185">
        <w:rPr>
          <w:rFonts w:ascii="Arial" w:hAnsi="Arial" w:cs="Arial"/>
        </w:rPr>
        <w:t>change :</w:t>
      </w:r>
      <w:r w:rsidRPr="00AA5185">
        <w:rPr>
          <w:rFonts w:ascii="Arial" w:hAnsi="Arial" w:cs="Arial"/>
        </w:rPr>
        <w:t xml:space="preserve"> 2 000€</w:t>
      </w:r>
    </w:p>
    <w:p w14:paraId="1F69A514" w14:textId="187FCC98" w:rsidR="00AA5185" w:rsidRPr="00AA5185" w:rsidRDefault="00AA5185" w:rsidP="00AA5185">
      <w:pPr>
        <w:spacing w:after="0"/>
        <w:rPr>
          <w:rFonts w:ascii="Arial" w:hAnsi="Arial" w:cs="Arial"/>
        </w:rPr>
      </w:pPr>
      <w:r w:rsidRPr="00AA5185">
        <w:rPr>
          <w:rFonts w:ascii="Arial" w:hAnsi="Arial" w:cs="Arial"/>
        </w:rPr>
        <w:t xml:space="preserve">Autres </w:t>
      </w:r>
      <w:r w:rsidR="001F285F" w:rsidRPr="00AA5185">
        <w:rPr>
          <w:rFonts w:ascii="Arial" w:hAnsi="Arial" w:cs="Arial"/>
        </w:rPr>
        <w:t>provisions :</w:t>
      </w:r>
      <w:r w:rsidRPr="00AA5185">
        <w:rPr>
          <w:rFonts w:ascii="Arial" w:hAnsi="Arial" w:cs="Arial"/>
        </w:rPr>
        <w:t xml:space="preserve"> 22 000€</w:t>
      </w:r>
    </w:p>
    <w:p w14:paraId="1F69A515" w14:textId="77777777" w:rsidR="00AA5185" w:rsidRPr="00AA5185" w:rsidRDefault="00AA5185" w:rsidP="00AA5185">
      <w:pPr>
        <w:rPr>
          <w:rFonts w:ascii="Arial" w:hAnsi="Arial" w:cs="Arial"/>
        </w:rPr>
      </w:pPr>
      <w:r w:rsidRPr="00AA5185">
        <w:rPr>
          <w:rFonts w:ascii="Arial" w:hAnsi="Arial" w:cs="Arial"/>
        </w:rPr>
        <w:t xml:space="preserve">Ces autres provisions auraient pu être limitées à 20 000 €. </w:t>
      </w:r>
    </w:p>
    <w:p w14:paraId="1F69A516" w14:textId="77777777" w:rsidR="00AA5185" w:rsidRPr="00AA5185" w:rsidRDefault="00AA5185" w:rsidP="00AA5185">
      <w:pPr>
        <w:pStyle w:val="Style"/>
        <w:spacing w:before="72" w:line="252" w:lineRule="exact"/>
        <w:ind w:left="104" w:right="68"/>
        <w:rPr>
          <w:rFonts w:ascii="Times New Roman" w:hAnsi="Times New Roman" w:cs="Times New Roman"/>
          <w:b/>
          <w:i/>
          <w:iCs/>
          <w:w w:val="84"/>
          <w:sz w:val="28"/>
          <w:szCs w:val="28"/>
        </w:rPr>
      </w:pPr>
      <w:r w:rsidRPr="00AA5185"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>Comptes de régularisation passif</w:t>
      </w:r>
      <w:r>
        <w:rPr>
          <w:rFonts w:ascii="Times New Roman" w:hAnsi="Times New Roman" w:cs="Times New Roman"/>
          <w:b/>
          <w:i/>
          <w:iCs/>
          <w:w w:val="84"/>
          <w:sz w:val="28"/>
          <w:szCs w:val="28"/>
        </w:rPr>
        <w:t> :</w:t>
      </w:r>
    </w:p>
    <w:p w14:paraId="1F69A517" w14:textId="77777777" w:rsidR="00AA5185" w:rsidRPr="00AA5185" w:rsidRDefault="00AA5185" w:rsidP="00AA5185">
      <w:pPr>
        <w:rPr>
          <w:rFonts w:ascii="Arial" w:hAnsi="Arial" w:cs="Arial"/>
        </w:rPr>
      </w:pPr>
      <w:r w:rsidRPr="00AA5185">
        <w:rPr>
          <w:rFonts w:ascii="Arial" w:hAnsi="Arial" w:cs="Arial"/>
        </w:rPr>
        <w:t xml:space="preserve">Ils comprennent une différence de conversion - passif de 1 200 €. </w:t>
      </w:r>
    </w:p>
    <w:p w14:paraId="1F69A518" w14:textId="6BFA6CC5" w:rsidR="00AA5185" w:rsidRPr="00AA5185" w:rsidRDefault="00AA5185" w:rsidP="00AA5185">
      <w:pPr>
        <w:rPr>
          <w:rFonts w:ascii="Arial" w:hAnsi="Arial" w:cs="Arial"/>
          <w:sz w:val="24"/>
          <w:szCs w:val="24"/>
        </w:rPr>
      </w:pPr>
    </w:p>
    <w:sectPr w:rsidR="00AA5185" w:rsidRPr="00AA518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E2E278" w14:textId="77777777" w:rsidR="006D5D8A" w:rsidRDefault="006D5D8A" w:rsidP="006D5D8A">
      <w:pPr>
        <w:spacing w:after="0" w:line="240" w:lineRule="auto"/>
      </w:pPr>
      <w:r>
        <w:separator/>
      </w:r>
    </w:p>
  </w:endnote>
  <w:endnote w:type="continuationSeparator" w:id="0">
    <w:p w14:paraId="7E8C932F" w14:textId="77777777" w:rsidR="006D5D8A" w:rsidRDefault="006D5D8A" w:rsidP="006D5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EED93B" w14:textId="764416DB" w:rsidR="006D5D8A" w:rsidRDefault="006D5D8A">
    <w:pPr>
      <w:pStyle w:val="Pieddepage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2DCF63" wp14:editId="5179DE4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C78D44D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p. </w:t>
    </w:r>
    <w:r>
      <w:rPr>
        <w:rFonts w:eastAsiaTheme="minorEastAsia"/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rFonts w:eastAsiaTheme="minorEastAsia"/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D42C6B" w14:textId="77777777" w:rsidR="006D5D8A" w:rsidRDefault="006D5D8A" w:rsidP="006D5D8A">
      <w:pPr>
        <w:spacing w:after="0" w:line="240" w:lineRule="auto"/>
      </w:pPr>
      <w:r>
        <w:separator/>
      </w:r>
    </w:p>
  </w:footnote>
  <w:footnote w:type="continuationSeparator" w:id="0">
    <w:p w14:paraId="1E0DE8D8" w14:textId="77777777" w:rsidR="006D5D8A" w:rsidRDefault="006D5D8A" w:rsidP="006D5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945CE"/>
    <w:multiLevelType w:val="hybridMultilevel"/>
    <w:tmpl w:val="478632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74567"/>
    <w:multiLevelType w:val="hybridMultilevel"/>
    <w:tmpl w:val="75AA85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5291"/>
    <w:rsid w:val="000F52B0"/>
    <w:rsid w:val="00100E2B"/>
    <w:rsid w:val="001D4164"/>
    <w:rsid w:val="001F0520"/>
    <w:rsid w:val="001F285F"/>
    <w:rsid w:val="00306EDC"/>
    <w:rsid w:val="003673CD"/>
    <w:rsid w:val="003F1B16"/>
    <w:rsid w:val="00453B12"/>
    <w:rsid w:val="006D5D8A"/>
    <w:rsid w:val="00740CAD"/>
    <w:rsid w:val="00757FEE"/>
    <w:rsid w:val="007F5291"/>
    <w:rsid w:val="0095521C"/>
    <w:rsid w:val="00AA5185"/>
    <w:rsid w:val="00AC0EF7"/>
    <w:rsid w:val="00C33934"/>
    <w:rsid w:val="00C51FF9"/>
    <w:rsid w:val="00CA4148"/>
    <w:rsid w:val="00FA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9A4A5"/>
  <w15:docId w15:val="{082D8B9C-8983-47B0-9B60-C0063027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D4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AA518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AA518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D5D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5D8A"/>
  </w:style>
  <w:style w:type="paragraph" w:styleId="Pieddepage">
    <w:name w:val="footer"/>
    <w:basedOn w:val="Normal"/>
    <w:link w:val="PieddepageCar"/>
    <w:uiPriority w:val="99"/>
    <w:unhideWhenUsed/>
    <w:rsid w:val="006D5D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5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84C9408524E246B1F689A86BA983F5" ma:contentTypeVersion="7" ma:contentTypeDescription="Crée un document." ma:contentTypeScope="" ma:versionID="a423f6c26b00b85fdc901e86e4f8751c">
  <xsd:schema xmlns:xsd="http://www.w3.org/2001/XMLSchema" xmlns:xs="http://www.w3.org/2001/XMLSchema" xmlns:p="http://schemas.microsoft.com/office/2006/metadata/properties" xmlns:ns2="bef2f228-2bdb-4b96-a185-7ec984349d4f" targetNamespace="http://schemas.microsoft.com/office/2006/metadata/properties" ma:root="true" ma:fieldsID="f85d210091a54428f8015f28462acf3e" ns2:_="">
    <xsd:import namespace="bef2f228-2bdb-4b96-a185-7ec984349d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2f228-2bdb-4b96-a185-7ec984349d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B92D81-541E-4882-87D3-BB01D83048E6}"/>
</file>

<file path=customXml/itemProps2.xml><?xml version="1.0" encoding="utf-8"?>
<ds:datastoreItem xmlns:ds="http://schemas.openxmlformats.org/officeDocument/2006/customXml" ds:itemID="{4306F8C2-6FD8-4AA3-A6C5-8B5B9B48311B}"/>
</file>

<file path=customXml/itemProps3.xml><?xml version="1.0" encoding="utf-8"?>
<ds:datastoreItem xmlns:ds="http://schemas.openxmlformats.org/officeDocument/2006/customXml" ds:itemID="{E9A19951-4CCB-4A4A-A391-9B7CF24731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541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NEAU Irène</dc:creator>
  <cp:keywords/>
  <dc:description/>
  <cp:lastModifiedBy>NEAU Irène</cp:lastModifiedBy>
  <cp:revision>20</cp:revision>
  <cp:lastPrinted>2024-11-07T09:59:00Z</cp:lastPrinted>
  <dcterms:created xsi:type="dcterms:W3CDTF">2017-10-27T12:56:00Z</dcterms:created>
  <dcterms:modified xsi:type="dcterms:W3CDTF">2024-11-07T10:00:00Z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0x0101007E84C9408524E246B1F689A86BA983F5</vt:lpwstr>
  </property>
</Properties>
</file>