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9586C" w14:textId="1E2D5BC0" w:rsidR="00D907AB" w:rsidRDefault="65669678" w:rsidP="00D907AB">
      <w:pPr>
        <w:ind w:firstLine="708"/>
        <w:rPr>
          <w:b/>
          <w:bCs/>
          <w:sz w:val="32"/>
          <w:szCs w:val="32"/>
        </w:rPr>
      </w:pPr>
      <w:r w:rsidRPr="31118F65">
        <w:rPr>
          <w:b/>
          <w:bCs/>
          <w:sz w:val="32"/>
          <w:szCs w:val="32"/>
          <w:u w:val="single"/>
        </w:rPr>
        <w:t xml:space="preserve"> </w:t>
      </w:r>
      <w:r w:rsidR="00D907AB" w:rsidRPr="31118F65">
        <w:rPr>
          <w:b/>
          <w:bCs/>
          <w:sz w:val="32"/>
          <w:szCs w:val="32"/>
          <w:u w:val="single"/>
        </w:rPr>
        <w:t>III – LES CONTRATS DE DISTRIBUTION</w:t>
      </w:r>
    </w:p>
    <w:p w14:paraId="672A6659" w14:textId="77777777" w:rsidR="00D907AB" w:rsidRDefault="00D907AB" w:rsidP="00D907AB">
      <w:pPr>
        <w:jc w:val="both"/>
        <w:rPr>
          <w:b/>
          <w:bCs/>
          <w:sz w:val="32"/>
          <w:szCs w:val="32"/>
        </w:rPr>
      </w:pPr>
    </w:p>
    <w:p w14:paraId="0A37501D" w14:textId="77777777" w:rsidR="00D907AB" w:rsidRDefault="00D907AB" w:rsidP="00D907AB">
      <w:pPr>
        <w:jc w:val="both"/>
        <w:rPr>
          <w:sz w:val="24"/>
          <w:szCs w:val="24"/>
        </w:rPr>
      </w:pPr>
    </w:p>
    <w:p w14:paraId="49864D8F" w14:textId="77777777" w:rsidR="00D907AB" w:rsidRDefault="00D907AB" w:rsidP="00D907AB">
      <w:pPr>
        <w:ind w:firstLine="708"/>
        <w:jc w:val="both"/>
        <w:rPr>
          <w:sz w:val="24"/>
          <w:szCs w:val="24"/>
        </w:rPr>
      </w:pPr>
      <w:r>
        <w:rPr>
          <w:sz w:val="24"/>
          <w:szCs w:val="24"/>
        </w:rPr>
        <w:t xml:space="preserve">Le droit de la distribution peut être défini comme </w:t>
      </w:r>
      <w:r>
        <w:rPr>
          <w:b/>
          <w:sz w:val="24"/>
          <w:szCs w:val="24"/>
        </w:rPr>
        <w:t>l’ensemble des règles qui gouvernent les opérateurs et les opérations relevant de l’activité économique de distribution</w:t>
      </w:r>
      <w:r>
        <w:rPr>
          <w:sz w:val="24"/>
          <w:szCs w:val="24"/>
        </w:rPr>
        <w:t xml:space="preserve">. </w:t>
      </w:r>
    </w:p>
    <w:p w14:paraId="5DAB6C7B" w14:textId="77777777" w:rsidR="00D907AB" w:rsidRDefault="00D907AB" w:rsidP="00D907AB">
      <w:pPr>
        <w:jc w:val="both"/>
        <w:rPr>
          <w:sz w:val="24"/>
          <w:szCs w:val="24"/>
        </w:rPr>
      </w:pPr>
    </w:p>
    <w:p w14:paraId="7A852427" w14:textId="436AA9B8" w:rsidR="00D907AB" w:rsidRPr="00486E43" w:rsidRDefault="00966911" w:rsidP="00D907AB">
      <w:pPr>
        <w:jc w:val="both"/>
        <w:rPr>
          <w:sz w:val="24"/>
          <w:szCs w:val="24"/>
        </w:rPr>
      </w:pPr>
      <w:r w:rsidRPr="00CD2F9B">
        <w:rPr>
          <w:sz w:val="24"/>
          <w:szCs w:val="24"/>
        </w:rPr>
        <w:t xml:space="preserve">S’agissant </w:t>
      </w:r>
      <w:r>
        <w:rPr>
          <w:sz w:val="24"/>
          <w:szCs w:val="24"/>
          <w:u w:val="single"/>
        </w:rPr>
        <w:t xml:space="preserve">du </w:t>
      </w:r>
      <w:r w:rsidR="00D907AB" w:rsidRPr="00951143">
        <w:rPr>
          <w:sz w:val="24"/>
          <w:szCs w:val="24"/>
          <w:u w:val="single"/>
        </w:rPr>
        <w:t xml:space="preserve">contrat </w:t>
      </w:r>
      <w:r w:rsidR="00D907AB" w:rsidRPr="00CD2F9B">
        <w:rPr>
          <w:b/>
          <w:bCs/>
          <w:sz w:val="24"/>
          <w:szCs w:val="24"/>
          <w:u w:val="single"/>
        </w:rPr>
        <w:t>cadre</w:t>
      </w:r>
      <w:r w:rsidR="00D907AB" w:rsidRPr="00951143">
        <w:rPr>
          <w:sz w:val="24"/>
          <w:szCs w:val="24"/>
          <w:u w:val="single"/>
        </w:rPr>
        <w:t xml:space="preserve"> de distribution</w:t>
      </w:r>
      <w:r>
        <w:rPr>
          <w:sz w:val="24"/>
          <w:szCs w:val="24"/>
          <w:u w:val="single"/>
        </w:rPr>
        <w:t>,</w:t>
      </w:r>
      <w:r>
        <w:rPr>
          <w:sz w:val="24"/>
          <w:szCs w:val="24"/>
        </w:rPr>
        <w:t xml:space="preserve"> celui-ci</w:t>
      </w:r>
      <w:r w:rsidR="00D907AB">
        <w:rPr>
          <w:sz w:val="24"/>
          <w:szCs w:val="24"/>
        </w:rPr>
        <w:t xml:space="preserve"> n’est pas </w:t>
      </w:r>
      <w:r>
        <w:rPr>
          <w:sz w:val="24"/>
          <w:szCs w:val="24"/>
        </w:rPr>
        <w:t xml:space="preserve">exactement </w:t>
      </w:r>
      <w:r w:rsidR="00D907AB">
        <w:rPr>
          <w:sz w:val="24"/>
          <w:szCs w:val="24"/>
        </w:rPr>
        <w:t>défini par le législateur</w:t>
      </w:r>
      <w:r w:rsidR="00C54D52">
        <w:rPr>
          <w:sz w:val="24"/>
          <w:szCs w:val="24"/>
        </w:rPr>
        <w:t xml:space="preserve"> mais</w:t>
      </w:r>
      <w:r w:rsidR="00D907AB">
        <w:rPr>
          <w:b/>
          <w:sz w:val="24"/>
          <w:szCs w:val="24"/>
        </w:rPr>
        <w:t xml:space="preserve"> </w:t>
      </w:r>
      <w:r w:rsidR="00D907AB">
        <w:rPr>
          <w:sz w:val="24"/>
          <w:szCs w:val="24"/>
        </w:rPr>
        <w:t xml:space="preserve">on désigne par cette expression </w:t>
      </w:r>
      <w:r w:rsidR="00D907AB">
        <w:rPr>
          <w:b/>
          <w:sz w:val="24"/>
          <w:szCs w:val="24"/>
        </w:rPr>
        <w:t>un contrat par lequel un fournisseur et un distributeur établissent le cadre de leurs relations contractuelles à venir</w:t>
      </w:r>
      <w:r w:rsidR="00D907AB">
        <w:rPr>
          <w:sz w:val="24"/>
          <w:szCs w:val="24"/>
        </w:rPr>
        <w:t xml:space="preserve">. </w:t>
      </w:r>
      <w:r>
        <w:rPr>
          <w:sz w:val="24"/>
          <w:szCs w:val="24"/>
        </w:rPr>
        <w:t>Autrement dit, f</w:t>
      </w:r>
      <w:r w:rsidR="009C7FA3">
        <w:rPr>
          <w:sz w:val="24"/>
          <w:szCs w:val="24"/>
        </w:rPr>
        <w:t>ournisseurs et distributeurs</w:t>
      </w:r>
      <w:r w:rsidR="00D907AB">
        <w:rPr>
          <w:sz w:val="24"/>
          <w:szCs w:val="24"/>
        </w:rPr>
        <w:t xml:space="preserve"> </w:t>
      </w:r>
      <w:r w:rsidR="00D907AB" w:rsidRPr="00A50E93">
        <w:rPr>
          <w:sz w:val="24"/>
          <w:szCs w:val="24"/>
        </w:rPr>
        <w:t xml:space="preserve">définissent </w:t>
      </w:r>
      <w:r w:rsidR="00D907AB">
        <w:rPr>
          <w:sz w:val="24"/>
          <w:szCs w:val="24"/>
        </w:rPr>
        <w:t xml:space="preserve">dans le contrat cadre </w:t>
      </w:r>
      <w:r w:rsidR="00D907AB">
        <w:rPr>
          <w:b/>
          <w:sz w:val="24"/>
          <w:szCs w:val="24"/>
        </w:rPr>
        <w:t xml:space="preserve">les conditions dans lesquelles les contrats à venir seront conclus. </w:t>
      </w:r>
      <w:r w:rsidR="00D907AB">
        <w:rPr>
          <w:sz w:val="24"/>
          <w:szCs w:val="24"/>
        </w:rPr>
        <w:t xml:space="preserve">Il </w:t>
      </w:r>
      <w:r w:rsidR="00DA3A42">
        <w:rPr>
          <w:sz w:val="24"/>
          <w:szCs w:val="24"/>
        </w:rPr>
        <w:t>faut</w:t>
      </w:r>
      <w:r w:rsidR="00D907AB">
        <w:rPr>
          <w:sz w:val="24"/>
          <w:szCs w:val="24"/>
        </w:rPr>
        <w:t xml:space="preserve"> souligner que le contrat de distribution peut prendre plusieurs formes </w:t>
      </w:r>
      <w:r w:rsidR="00D907AB" w:rsidRPr="00486E43">
        <w:rPr>
          <w:sz w:val="24"/>
          <w:szCs w:val="24"/>
        </w:rPr>
        <w:t>juridiques et que son champ d’action est assez vaste.</w:t>
      </w:r>
    </w:p>
    <w:p w14:paraId="6A05A809" w14:textId="44FFA3D2" w:rsidR="00D907AB" w:rsidRPr="00486E43" w:rsidRDefault="00D907AB" w:rsidP="00D907AB">
      <w:pPr>
        <w:jc w:val="both"/>
        <w:rPr>
          <w:b/>
          <w:sz w:val="24"/>
          <w:szCs w:val="24"/>
        </w:rPr>
      </w:pPr>
    </w:p>
    <w:p w14:paraId="6339F207" w14:textId="6DA4CA58" w:rsidR="00486E43" w:rsidRDefault="00DA3A42" w:rsidP="00486E43">
      <w:pPr>
        <w:shd w:val="clear" w:color="auto" w:fill="FFFFFF"/>
        <w:suppressAutoHyphens w:val="0"/>
        <w:spacing w:after="150"/>
        <w:jc w:val="both"/>
        <w:rPr>
          <w:spacing w:val="8"/>
          <w:lang w:eastAsia="fr-FR"/>
        </w:rPr>
      </w:pPr>
      <w:r>
        <w:rPr>
          <w:spacing w:val="8"/>
          <w:u w:val="single"/>
          <w:lang w:eastAsia="fr-FR"/>
        </w:rPr>
        <w:t xml:space="preserve">Note : </w:t>
      </w:r>
      <w:r w:rsidR="00486E43" w:rsidRPr="00DA3A42">
        <w:rPr>
          <w:spacing w:val="8"/>
          <w:u w:val="single"/>
          <w:lang w:eastAsia="fr-FR"/>
        </w:rPr>
        <w:t xml:space="preserve">Le contrat-cadre est </w:t>
      </w:r>
      <w:r w:rsidR="00CE185F" w:rsidRPr="00DA3A42">
        <w:rPr>
          <w:spacing w:val="8"/>
          <w:u w:val="single"/>
          <w:lang w:eastAsia="fr-FR"/>
        </w:rPr>
        <w:t xml:space="preserve">selon le </w:t>
      </w:r>
      <w:r w:rsidR="00486E43" w:rsidRPr="00DA3A42">
        <w:rPr>
          <w:spacing w:val="8"/>
          <w:u w:val="single"/>
          <w:lang w:eastAsia="fr-FR"/>
        </w:rPr>
        <w:t>Code civil</w:t>
      </w:r>
      <w:r w:rsidR="00486E43">
        <w:rPr>
          <w:spacing w:val="8"/>
          <w:lang w:eastAsia="fr-FR"/>
        </w:rPr>
        <w:t xml:space="preserve"> </w:t>
      </w:r>
      <w:r w:rsidR="00486E43" w:rsidRPr="00486E43">
        <w:rPr>
          <w:spacing w:val="8"/>
          <w:lang w:eastAsia="fr-FR"/>
        </w:rPr>
        <w:t>« </w:t>
      </w:r>
      <w:r w:rsidR="00486E43" w:rsidRPr="00486E43">
        <w:rPr>
          <w:i/>
          <w:iCs/>
          <w:spacing w:val="8"/>
          <w:lang w:eastAsia="fr-FR"/>
        </w:rPr>
        <w:t>Un accord par lequel les parties conviennent des caractéristiques générales de leurs relations contractuelles futures. Des contrats d’application en précisent les modalités d’exécution</w:t>
      </w:r>
      <w:r w:rsidR="00486E43" w:rsidRPr="00486E43">
        <w:rPr>
          <w:spacing w:val="8"/>
          <w:lang w:eastAsia="fr-FR"/>
        </w:rPr>
        <w:t> ».</w:t>
      </w:r>
    </w:p>
    <w:p w14:paraId="716D8F14" w14:textId="77777777" w:rsidR="00C55AAE" w:rsidRDefault="00C55AAE" w:rsidP="00486E43">
      <w:pPr>
        <w:shd w:val="clear" w:color="auto" w:fill="FFFFFF"/>
        <w:suppressAutoHyphens w:val="0"/>
        <w:spacing w:after="150"/>
        <w:jc w:val="both"/>
        <w:rPr>
          <w:spacing w:val="8"/>
          <w:lang w:eastAsia="fr-FR"/>
        </w:rPr>
      </w:pPr>
    </w:p>
    <w:tbl>
      <w:tblPr>
        <w:tblStyle w:val="Grilledutableau"/>
        <w:tblW w:w="0" w:type="auto"/>
        <w:tblInd w:w="2263" w:type="dxa"/>
        <w:tblLook w:val="04A0" w:firstRow="1" w:lastRow="0" w:firstColumn="1" w:lastColumn="0" w:noHBand="0" w:noVBand="1"/>
      </w:tblPr>
      <w:tblGrid>
        <w:gridCol w:w="3686"/>
      </w:tblGrid>
      <w:tr w:rsidR="00C55AAE" w14:paraId="7FE1FFC3" w14:textId="77777777" w:rsidTr="00C55AAE">
        <w:tc>
          <w:tcPr>
            <w:tcW w:w="3686" w:type="dxa"/>
          </w:tcPr>
          <w:p w14:paraId="5AFA1586" w14:textId="77777777" w:rsidR="00D34341" w:rsidRPr="00D34341" w:rsidRDefault="00C55AAE" w:rsidP="00C55AAE">
            <w:pPr>
              <w:suppressAutoHyphens w:val="0"/>
              <w:spacing w:after="150"/>
              <w:jc w:val="center"/>
              <w:rPr>
                <w:b/>
                <w:bCs/>
                <w:spacing w:val="8"/>
                <w:u w:val="single"/>
                <w:lang w:eastAsia="fr-FR"/>
              </w:rPr>
            </w:pPr>
            <w:r w:rsidRPr="00D34341">
              <w:rPr>
                <w:b/>
                <w:bCs/>
                <w:spacing w:val="8"/>
                <w:u w:val="single"/>
                <w:lang w:eastAsia="fr-FR"/>
              </w:rPr>
              <w:t>Contrat cadre</w:t>
            </w:r>
            <w:r w:rsidR="000E046F" w:rsidRPr="00D34341">
              <w:rPr>
                <w:b/>
                <w:bCs/>
                <w:spacing w:val="8"/>
                <w:u w:val="single"/>
                <w:lang w:eastAsia="fr-FR"/>
              </w:rPr>
              <w:t xml:space="preserve"> : </w:t>
            </w:r>
          </w:p>
          <w:p w14:paraId="77899277" w14:textId="03333A1D" w:rsidR="00C55AAE" w:rsidRDefault="00D34341" w:rsidP="00C55AAE">
            <w:pPr>
              <w:suppressAutoHyphens w:val="0"/>
              <w:spacing w:after="150"/>
              <w:jc w:val="center"/>
              <w:rPr>
                <w:spacing w:val="8"/>
                <w:lang w:eastAsia="fr-FR"/>
              </w:rPr>
            </w:pPr>
            <w:r>
              <w:rPr>
                <w:spacing w:val="8"/>
                <w:lang w:eastAsia="fr-FR"/>
              </w:rPr>
              <w:t xml:space="preserve">Il </w:t>
            </w:r>
            <w:r w:rsidR="000E046F" w:rsidRPr="000E046F">
              <w:rPr>
                <w:spacing w:val="8"/>
                <w:lang w:eastAsia="fr-FR"/>
              </w:rPr>
              <w:t>pose les règles générales de la relation contractuelle</w:t>
            </w:r>
            <w:r w:rsidR="000E046F">
              <w:rPr>
                <w:spacing w:val="8"/>
                <w:lang w:eastAsia="fr-FR"/>
              </w:rPr>
              <w:t xml:space="preserve">. </w:t>
            </w:r>
          </w:p>
          <w:p w14:paraId="7A39B207" w14:textId="77777777" w:rsidR="004A665C" w:rsidRDefault="00CA1DA8" w:rsidP="00C55AAE">
            <w:pPr>
              <w:suppressAutoHyphens w:val="0"/>
              <w:spacing w:after="150"/>
              <w:jc w:val="center"/>
              <w:rPr>
                <w:spacing w:val="8"/>
                <w:sz w:val="18"/>
                <w:szCs w:val="18"/>
                <w:lang w:eastAsia="fr-FR"/>
              </w:rPr>
            </w:pPr>
            <w:r w:rsidRPr="00D438C1">
              <w:rPr>
                <w:spacing w:val="8"/>
                <w:sz w:val="18"/>
                <w:szCs w:val="18"/>
                <w:lang w:eastAsia="fr-FR"/>
              </w:rPr>
              <w:t xml:space="preserve">Identité des parties, </w:t>
            </w:r>
            <w:r w:rsidR="00565321" w:rsidRPr="00D438C1">
              <w:rPr>
                <w:spacing w:val="8"/>
                <w:sz w:val="18"/>
                <w:szCs w:val="18"/>
                <w:lang w:eastAsia="fr-FR"/>
              </w:rPr>
              <w:t>objet du partenariat, territoire d’exploitation/exclusivité</w:t>
            </w:r>
            <w:r w:rsidR="00D438C1" w:rsidRPr="00D438C1">
              <w:rPr>
                <w:spacing w:val="8"/>
                <w:sz w:val="18"/>
                <w:szCs w:val="18"/>
                <w:lang w:eastAsia="fr-FR"/>
              </w:rPr>
              <w:t>, durée du contrat…</w:t>
            </w:r>
          </w:p>
          <w:p w14:paraId="2B809BB4" w14:textId="2403A121" w:rsidR="00783401" w:rsidRPr="00D438C1" w:rsidRDefault="00783401" w:rsidP="00C55AAE">
            <w:pPr>
              <w:suppressAutoHyphens w:val="0"/>
              <w:spacing w:after="150"/>
              <w:jc w:val="center"/>
              <w:rPr>
                <w:spacing w:val="8"/>
                <w:sz w:val="18"/>
                <w:szCs w:val="18"/>
                <w:lang w:eastAsia="fr-FR"/>
              </w:rPr>
            </w:pPr>
            <w:r>
              <w:rPr>
                <w:spacing w:val="8"/>
                <w:sz w:val="18"/>
                <w:szCs w:val="18"/>
                <w:lang w:eastAsia="fr-FR"/>
              </w:rPr>
              <w:t>CGV, modalités de commande, conditions de livraison</w:t>
            </w:r>
            <w:r w:rsidR="0060260C">
              <w:rPr>
                <w:spacing w:val="8"/>
                <w:sz w:val="18"/>
                <w:szCs w:val="18"/>
                <w:lang w:eastAsia="fr-FR"/>
              </w:rPr>
              <w:t xml:space="preserve">, obligations des parties, </w:t>
            </w:r>
            <w:r w:rsidR="00E565D7">
              <w:rPr>
                <w:spacing w:val="8"/>
                <w:sz w:val="18"/>
                <w:szCs w:val="18"/>
                <w:lang w:eastAsia="fr-FR"/>
              </w:rPr>
              <w:t>mode de résiliation…</w:t>
            </w:r>
          </w:p>
        </w:tc>
      </w:tr>
    </w:tbl>
    <w:p w14:paraId="1E3C7E57" w14:textId="09FA84E2" w:rsidR="00486E43" w:rsidRDefault="0026512F" w:rsidP="007E79D4">
      <w:pPr>
        <w:shd w:val="clear" w:color="auto" w:fill="FFFFFF"/>
        <w:suppressAutoHyphens w:val="0"/>
        <w:spacing w:after="150"/>
        <w:jc w:val="both"/>
        <w:rPr>
          <w:b/>
          <w:sz w:val="24"/>
          <w:szCs w:val="24"/>
        </w:rPr>
      </w:pPr>
      <w:r>
        <w:rPr>
          <w:noProof/>
          <w:spacing w:val="8"/>
          <w:lang w:eastAsia="fr-FR"/>
        </w:rPr>
        <mc:AlternateContent>
          <mc:Choice Requires="wps">
            <w:drawing>
              <wp:anchor distT="0" distB="0" distL="114300" distR="114300" simplePos="0" relativeHeight="251662336" behindDoc="0" locked="0" layoutInCell="1" allowOverlap="1" wp14:anchorId="6AC8759E" wp14:editId="42BB20D2">
                <wp:simplePos x="0" y="0"/>
                <wp:positionH relativeFrom="column">
                  <wp:posOffset>2494036</wp:posOffset>
                </wp:positionH>
                <wp:positionV relativeFrom="paragraph">
                  <wp:posOffset>55685</wp:posOffset>
                </wp:positionV>
                <wp:extent cx="0" cy="1090246"/>
                <wp:effectExtent l="76200" t="0" r="57150" b="53340"/>
                <wp:wrapNone/>
                <wp:docPr id="7" name="Connecteur droit avec flèche 7"/>
                <wp:cNvGraphicFramePr/>
                <a:graphic xmlns:a="http://schemas.openxmlformats.org/drawingml/2006/main">
                  <a:graphicData uri="http://schemas.microsoft.com/office/word/2010/wordprocessingShape">
                    <wps:wsp>
                      <wps:cNvCnPr/>
                      <wps:spPr>
                        <a:xfrm>
                          <a:off x="0" y="0"/>
                          <a:ext cx="0" cy="10902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2BDE08" id="_x0000_t32" coordsize="21600,21600" o:spt="32" o:oned="t" path="m,l21600,21600e" filled="f">
                <v:path arrowok="t" fillok="f" o:connecttype="none"/>
                <o:lock v:ext="edit" shapetype="t"/>
              </v:shapetype>
              <v:shape id="Connecteur droit avec flèche 7" o:spid="_x0000_s1026" type="#_x0000_t32" style="position:absolute;margin-left:196.4pt;margin-top:4.4pt;width:0;height:85.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" strokecolor="#5b9bd5 [3204]" strokeweight=".5pt">
                <v:stroke endarrow="block" joinstyle="miter"/>
              </v:shape>
            </w:pict>
          </mc:Fallback>
        </mc:AlternateContent>
      </w:r>
      <w:r w:rsidR="00356F96">
        <w:rPr>
          <w:noProof/>
          <w:spacing w:val="8"/>
          <w:lang w:eastAsia="fr-FR"/>
        </w:rPr>
        <mc:AlternateContent>
          <mc:Choice Requires="wps">
            <w:drawing>
              <wp:anchor distT="0" distB="0" distL="114300" distR="114300" simplePos="0" relativeHeight="251660288" behindDoc="0" locked="0" layoutInCell="1" allowOverlap="1" wp14:anchorId="7A8B4A5E" wp14:editId="171F17B0">
                <wp:simplePos x="0" y="0"/>
                <wp:positionH relativeFrom="column">
                  <wp:posOffset>1528445</wp:posOffset>
                </wp:positionH>
                <wp:positionV relativeFrom="paragraph">
                  <wp:posOffset>32385</wp:posOffset>
                </wp:positionV>
                <wp:extent cx="574040" cy="365760"/>
                <wp:effectExtent l="38100" t="0" r="16510" b="53340"/>
                <wp:wrapNone/>
                <wp:docPr id="2" name="Connecteur droit avec flèche 2"/>
                <wp:cNvGraphicFramePr/>
                <a:graphic xmlns:a="http://schemas.openxmlformats.org/drawingml/2006/main">
                  <a:graphicData uri="http://schemas.microsoft.com/office/word/2010/wordprocessingShape">
                    <wps:wsp>
                      <wps:cNvCnPr/>
                      <wps:spPr>
                        <a:xfrm flipH="1">
                          <a:off x="0" y="0"/>
                          <a:ext cx="57404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DB1582" id="Connecteur droit avec flèche 2" o:spid="_x0000_s1026" type="#_x0000_t32" style="position:absolute;margin-left:120.35pt;margin-top:2.55pt;width:45.2pt;height:28.8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" strokecolor="#5b9bd5 [3204]" strokeweight=".5pt">
                <v:stroke endarrow="block" joinstyle="miter"/>
              </v:shape>
            </w:pict>
          </mc:Fallback>
        </mc:AlternateContent>
      </w:r>
      <w:r w:rsidR="00356F96">
        <w:rPr>
          <w:noProof/>
          <w:spacing w:val="8"/>
          <w:lang w:eastAsia="fr-FR"/>
        </w:rPr>
        <mc:AlternateContent>
          <mc:Choice Requires="wps">
            <w:drawing>
              <wp:anchor distT="0" distB="0" distL="114300" distR="114300" simplePos="0" relativeHeight="251661312" behindDoc="0" locked="0" layoutInCell="1" allowOverlap="1" wp14:anchorId="352BF4AD" wp14:editId="4D72C683">
                <wp:simplePos x="0" y="0"/>
                <wp:positionH relativeFrom="column">
                  <wp:posOffset>2935605</wp:posOffset>
                </wp:positionH>
                <wp:positionV relativeFrom="paragraph">
                  <wp:posOffset>27305</wp:posOffset>
                </wp:positionV>
                <wp:extent cx="548640" cy="360680"/>
                <wp:effectExtent l="0" t="0" r="60960" b="58420"/>
                <wp:wrapNone/>
                <wp:docPr id="6" name="Connecteur droit avec flèche 6"/>
                <wp:cNvGraphicFramePr/>
                <a:graphic xmlns:a="http://schemas.openxmlformats.org/drawingml/2006/main">
                  <a:graphicData uri="http://schemas.microsoft.com/office/word/2010/wordprocessingShape">
                    <wps:wsp>
                      <wps:cNvCnPr/>
                      <wps:spPr>
                        <a:xfrm>
                          <a:off x="0" y="0"/>
                          <a:ext cx="548640" cy="360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93D061" id="Connecteur droit avec flèche 6" o:spid="_x0000_s1026" type="#_x0000_t32" style="position:absolute;margin-left:231.15pt;margin-top:2.15pt;width:43.2pt;height:28.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" strokecolor="#5b9bd5 [3204]" strokeweight=".5pt">
                <v:stroke endarrow="block" joinstyle="miter"/>
              </v:shape>
            </w:pict>
          </mc:Fallback>
        </mc:AlternateContent>
      </w:r>
    </w:p>
    <w:p w14:paraId="0EED8EE4" w14:textId="0BB8CFA7" w:rsidR="004A665C" w:rsidRDefault="009E0206" w:rsidP="00D907AB">
      <w:pPr>
        <w:jc w:val="both"/>
        <w:rPr>
          <w:b/>
          <w:sz w:val="24"/>
          <w:szCs w:val="24"/>
        </w:rPr>
      </w:pPr>
      <w:r>
        <w:rPr>
          <w:b/>
          <w:sz w:val="24"/>
          <w:szCs w:val="24"/>
        </w:rPr>
        <w:tab/>
      </w:r>
    </w:p>
    <w:tbl>
      <w:tblPr>
        <w:tblStyle w:val="Grilledutableau"/>
        <w:tblpPr w:leftFromText="141" w:rightFromText="141" w:vertAnchor="text" w:tblpY="1"/>
        <w:tblOverlap w:val="never"/>
        <w:tblW w:w="0" w:type="auto"/>
        <w:tblLook w:val="04A0" w:firstRow="1" w:lastRow="0" w:firstColumn="1" w:lastColumn="0" w:noHBand="0" w:noVBand="1"/>
      </w:tblPr>
      <w:tblGrid>
        <w:gridCol w:w="2689"/>
      </w:tblGrid>
      <w:tr w:rsidR="007E79D4" w14:paraId="205F7E36" w14:textId="77777777" w:rsidTr="001066AC">
        <w:tc>
          <w:tcPr>
            <w:tcW w:w="2689" w:type="dxa"/>
          </w:tcPr>
          <w:p w14:paraId="60B2A0A5" w14:textId="77777777" w:rsidR="007E79D4" w:rsidRDefault="007E79D4" w:rsidP="000E046F">
            <w:pPr>
              <w:jc w:val="center"/>
              <w:rPr>
                <w:b/>
              </w:rPr>
            </w:pPr>
            <w:r w:rsidRPr="000E046F">
              <w:rPr>
                <w:b/>
              </w:rPr>
              <w:t>Contrat d’application</w:t>
            </w:r>
          </w:p>
          <w:p w14:paraId="50F69FDB" w14:textId="320801ED" w:rsidR="00D438C1" w:rsidRPr="00D779B7" w:rsidRDefault="006E4D2E" w:rsidP="000E046F">
            <w:pPr>
              <w:jc w:val="center"/>
              <w:rPr>
                <w:bCs/>
                <w:sz w:val="18"/>
                <w:szCs w:val="18"/>
              </w:rPr>
            </w:pPr>
            <w:r w:rsidRPr="00D779B7">
              <w:rPr>
                <w:bCs/>
                <w:sz w:val="18"/>
                <w:szCs w:val="18"/>
              </w:rPr>
              <w:t>La commande précise, quantité de produits, prix exact</w:t>
            </w:r>
            <w:r w:rsidR="00D07D58" w:rsidRPr="00D779B7">
              <w:rPr>
                <w:bCs/>
                <w:sz w:val="18"/>
                <w:szCs w:val="18"/>
              </w:rPr>
              <w:t xml:space="preserve"> (selon les règles établies dans le contrat cadre)</w:t>
            </w:r>
            <w:r w:rsidR="008C1035" w:rsidRPr="00D779B7">
              <w:rPr>
                <w:bCs/>
                <w:sz w:val="18"/>
                <w:szCs w:val="18"/>
              </w:rPr>
              <w:t>, modalités de paiement</w:t>
            </w:r>
          </w:p>
        </w:tc>
      </w:tr>
    </w:tbl>
    <w:tbl>
      <w:tblPr>
        <w:tblStyle w:val="Grilledutableau"/>
        <w:tblW w:w="0" w:type="auto"/>
        <w:tblInd w:w="2972" w:type="dxa"/>
        <w:tblLook w:val="04A0" w:firstRow="1" w:lastRow="0" w:firstColumn="1" w:lastColumn="0" w:noHBand="0" w:noVBand="1"/>
      </w:tblPr>
      <w:tblGrid>
        <w:gridCol w:w="2410"/>
      </w:tblGrid>
      <w:tr w:rsidR="001066AC" w14:paraId="671FA45B" w14:textId="77777777" w:rsidTr="001066AC">
        <w:tc>
          <w:tcPr>
            <w:tcW w:w="2410" w:type="dxa"/>
          </w:tcPr>
          <w:p w14:paraId="37EC12F7" w14:textId="77777777" w:rsidR="0026512F" w:rsidRDefault="0026512F" w:rsidP="001066AC">
            <w:pPr>
              <w:jc w:val="center"/>
              <w:rPr>
                <w:b/>
              </w:rPr>
            </w:pPr>
          </w:p>
          <w:p w14:paraId="5CC9EA3D" w14:textId="492BFF40" w:rsidR="001066AC" w:rsidRDefault="001066AC" w:rsidP="001066AC">
            <w:pPr>
              <w:jc w:val="center"/>
              <w:rPr>
                <w:b/>
              </w:rPr>
            </w:pPr>
            <w:r w:rsidRPr="000E046F">
              <w:rPr>
                <w:b/>
              </w:rPr>
              <w:t>Contrat</w:t>
            </w:r>
            <w:r w:rsidR="007C3665" w:rsidRPr="000E046F">
              <w:rPr>
                <w:b/>
              </w:rPr>
              <w:t xml:space="preserve"> d’application</w:t>
            </w:r>
          </w:p>
          <w:p w14:paraId="1A56F232" w14:textId="1B435578" w:rsidR="005014D5" w:rsidRPr="002035E6" w:rsidRDefault="002035E6" w:rsidP="001066AC">
            <w:pPr>
              <w:jc w:val="center"/>
              <w:rPr>
                <w:bCs/>
              </w:rPr>
            </w:pPr>
            <w:r w:rsidRPr="002035E6">
              <w:rPr>
                <w:bCs/>
              </w:rPr>
              <w:t>(…)</w:t>
            </w:r>
          </w:p>
          <w:p w14:paraId="6B20DF33" w14:textId="35F6EC09" w:rsidR="0026512F" w:rsidRPr="000E046F" w:rsidRDefault="0026512F" w:rsidP="001066AC">
            <w:pPr>
              <w:jc w:val="center"/>
              <w:rPr>
                <w:b/>
              </w:rPr>
            </w:pPr>
          </w:p>
        </w:tc>
      </w:tr>
    </w:tbl>
    <w:p w14:paraId="6A17B1F7" w14:textId="77777777" w:rsidR="001066AC" w:rsidRDefault="001066AC" w:rsidP="00D907AB">
      <w:pPr>
        <w:jc w:val="both"/>
        <w:rPr>
          <w:b/>
          <w:sz w:val="24"/>
          <w:szCs w:val="24"/>
        </w:rPr>
      </w:pPr>
      <w:r>
        <w:rPr>
          <w:b/>
          <w:sz w:val="24"/>
          <w:szCs w:val="24"/>
        </w:rPr>
        <w:br w:type="textWrapping" w:clear="all"/>
      </w:r>
      <w:r w:rsidR="00356F96">
        <w:rPr>
          <w:b/>
          <w:sz w:val="24"/>
          <w:szCs w:val="24"/>
        </w:rPr>
        <w:t xml:space="preserve">          </w:t>
      </w:r>
    </w:p>
    <w:tbl>
      <w:tblPr>
        <w:tblStyle w:val="Grilledutableau"/>
        <w:tblW w:w="0" w:type="auto"/>
        <w:tblInd w:w="2972" w:type="dxa"/>
        <w:tblLook w:val="04A0" w:firstRow="1" w:lastRow="0" w:firstColumn="1" w:lastColumn="0" w:noHBand="0" w:noVBand="1"/>
      </w:tblPr>
      <w:tblGrid>
        <w:gridCol w:w="2126"/>
      </w:tblGrid>
      <w:tr w:rsidR="001066AC" w14:paraId="56CDF44D" w14:textId="77777777" w:rsidTr="00E63273">
        <w:trPr>
          <w:trHeight w:val="541"/>
        </w:trPr>
        <w:tc>
          <w:tcPr>
            <w:tcW w:w="2126" w:type="dxa"/>
          </w:tcPr>
          <w:p w14:paraId="566D0689" w14:textId="77777777" w:rsidR="00E63273" w:rsidRDefault="00E63273" w:rsidP="000E046F">
            <w:pPr>
              <w:jc w:val="center"/>
              <w:rPr>
                <w:b/>
              </w:rPr>
            </w:pPr>
          </w:p>
          <w:p w14:paraId="030E1994" w14:textId="77777777" w:rsidR="001066AC" w:rsidRDefault="001066AC" w:rsidP="000E046F">
            <w:pPr>
              <w:jc w:val="center"/>
              <w:rPr>
                <w:b/>
              </w:rPr>
            </w:pPr>
            <w:r w:rsidRPr="000E046F">
              <w:rPr>
                <w:b/>
              </w:rPr>
              <w:t>Contrat d’application</w:t>
            </w:r>
          </w:p>
          <w:p w14:paraId="0E013ADE" w14:textId="3061D2FB" w:rsidR="002035E6" w:rsidRPr="002035E6" w:rsidRDefault="002035E6" w:rsidP="000E046F">
            <w:pPr>
              <w:jc w:val="center"/>
              <w:rPr>
                <w:bCs/>
              </w:rPr>
            </w:pPr>
            <w:r w:rsidRPr="002035E6">
              <w:rPr>
                <w:bCs/>
              </w:rPr>
              <w:t>(…)</w:t>
            </w:r>
          </w:p>
          <w:p w14:paraId="3FF28B11" w14:textId="76A069F7" w:rsidR="0026512F" w:rsidRPr="000E046F" w:rsidRDefault="0026512F" w:rsidP="000E046F">
            <w:pPr>
              <w:jc w:val="center"/>
              <w:rPr>
                <w:b/>
              </w:rPr>
            </w:pPr>
          </w:p>
        </w:tc>
      </w:tr>
    </w:tbl>
    <w:p w14:paraId="259DA0C1" w14:textId="09B118F9" w:rsidR="009E0206" w:rsidRDefault="009E0206" w:rsidP="00D907AB">
      <w:pPr>
        <w:jc w:val="both"/>
        <w:rPr>
          <w:b/>
          <w:sz w:val="24"/>
          <w:szCs w:val="24"/>
        </w:rPr>
      </w:pPr>
    </w:p>
    <w:p w14:paraId="7F2546B5" w14:textId="2532E110" w:rsidR="004A665C" w:rsidRPr="004E6BF5" w:rsidRDefault="007C3665" w:rsidP="00D907AB">
      <w:pPr>
        <w:jc w:val="both"/>
        <w:rPr>
          <w:bCs/>
        </w:rPr>
      </w:pPr>
      <w:r w:rsidRPr="002035E6">
        <w:rPr>
          <w:bCs/>
          <w:u w:val="single"/>
        </w:rPr>
        <w:t>Contrats d’application</w:t>
      </w:r>
      <w:r w:rsidR="0048348D" w:rsidRPr="002035E6">
        <w:rPr>
          <w:bCs/>
          <w:u w:val="single"/>
        </w:rPr>
        <w:t xml:space="preserve"> (d’exécution</w:t>
      </w:r>
      <w:r w:rsidR="0048348D">
        <w:rPr>
          <w:bCs/>
        </w:rPr>
        <w:t>)</w:t>
      </w:r>
      <w:r w:rsidRPr="004E6BF5">
        <w:rPr>
          <w:bCs/>
        </w:rPr>
        <w:t xml:space="preserve"> : </w:t>
      </w:r>
      <w:r w:rsidR="00EE1204">
        <w:rPr>
          <w:bCs/>
        </w:rPr>
        <w:t>contrats conclus en application du contrat-cadre</w:t>
      </w:r>
      <w:r w:rsidR="006E4D2E">
        <w:rPr>
          <w:bCs/>
        </w:rPr>
        <w:t xml:space="preserve">. </w:t>
      </w:r>
      <w:r w:rsidRPr="004E6BF5">
        <w:rPr>
          <w:bCs/>
        </w:rPr>
        <w:t>Correspondent à chaque commande passée par le distributeur a</w:t>
      </w:r>
      <w:r w:rsidR="004E6BF5" w:rsidRPr="004E6BF5">
        <w:rPr>
          <w:bCs/>
        </w:rPr>
        <w:t>uprès du fournisseur</w:t>
      </w:r>
      <w:r w:rsidR="00A576CD">
        <w:rPr>
          <w:bCs/>
        </w:rPr>
        <w:t xml:space="preserve"> (organisent les opérations concrètes)</w:t>
      </w:r>
      <w:r w:rsidR="004E6BF5" w:rsidRPr="004E6BF5">
        <w:rPr>
          <w:bCs/>
        </w:rPr>
        <w:t xml:space="preserve">. </w:t>
      </w:r>
      <w:r w:rsidRPr="004E6BF5">
        <w:rPr>
          <w:bCs/>
        </w:rPr>
        <w:t xml:space="preserve"> </w:t>
      </w:r>
    </w:p>
    <w:p w14:paraId="00454246" w14:textId="77777777" w:rsidR="004A665C" w:rsidRPr="00486E43" w:rsidRDefault="004A665C" w:rsidP="00D907AB">
      <w:pPr>
        <w:jc w:val="both"/>
        <w:rPr>
          <w:b/>
          <w:sz w:val="24"/>
          <w:szCs w:val="24"/>
        </w:rPr>
      </w:pPr>
    </w:p>
    <w:p w14:paraId="72F510E9" w14:textId="588F8733" w:rsidR="00D907AB" w:rsidRDefault="00D907AB" w:rsidP="00D907AB">
      <w:pPr>
        <w:jc w:val="both"/>
        <w:rPr>
          <w:sz w:val="24"/>
          <w:szCs w:val="24"/>
          <w:u w:val="single"/>
        </w:rPr>
      </w:pPr>
      <w:r w:rsidRPr="00486E43">
        <w:rPr>
          <w:sz w:val="24"/>
          <w:szCs w:val="24"/>
        </w:rPr>
        <w:t xml:space="preserve">Certains contrats de distribution tel le </w:t>
      </w:r>
      <w:r w:rsidRPr="00486E43">
        <w:rPr>
          <w:b/>
          <w:sz w:val="24"/>
          <w:szCs w:val="24"/>
        </w:rPr>
        <w:t xml:space="preserve">franchisage </w:t>
      </w:r>
      <w:r w:rsidRPr="00486E43">
        <w:rPr>
          <w:sz w:val="24"/>
          <w:szCs w:val="24"/>
        </w:rPr>
        <w:t xml:space="preserve">sont utilisés par les fournisseurs </w:t>
      </w:r>
      <w:r w:rsidRPr="00486E43">
        <w:rPr>
          <w:b/>
          <w:sz w:val="24"/>
          <w:szCs w:val="24"/>
        </w:rPr>
        <w:t>afin de mettre en place un</w:t>
      </w:r>
      <w:r w:rsidRPr="00486E43">
        <w:rPr>
          <w:sz w:val="24"/>
          <w:szCs w:val="24"/>
        </w:rPr>
        <w:t xml:space="preserve"> </w:t>
      </w:r>
      <w:r w:rsidRPr="00486E43">
        <w:rPr>
          <w:b/>
          <w:sz w:val="24"/>
          <w:szCs w:val="24"/>
        </w:rPr>
        <w:t>véritable réseau de distribution</w:t>
      </w:r>
      <w:r w:rsidRPr="00486E43">
        <w:rPr>
          <w:sz w:val="24"/>
          <w:szCs w:val="24"/>
        </w:rPr>
        <w:t xml:space="preserve">. Il s’agit pour ceux-ci </w:t>
      </w:r>
      <w:r w:rsidRPr="00486E43">
        <w:rPr>
          <w:sz w:val="24"/>
          <w:szCs w:val="24"/>
          <w:u w:val="single"/>
        </w:rPr>
        <w:t xml:space="preserve">d’assurer l’efficacité de la distribution de leurs produits </w:t>
      </w:r>
      <w:r>
        <w:rPr>
          <w:sz w:val="24"/>
          <w:szCs w:val="24"/>
          <w:u w:val="single"/>
        </w:rPr>
        <w:t>ou services par une harmonisation commerciale ou bien une répartition rationnelle des territoires de commercialisation.</w:t>
      </w:r>
    </w:p>
    <w:p w14:paraId="5A39BBE3" w14:textId="77777777" w:rsidR="00D907AB" w:rsidRDefault="00D907AB" w:rsidP="00D907AB">
      <w:pPr>
        <w:jc w:val="both"/>
        <w:rPr>
          <w:sz w:val="24"/>
          <w:szCs w:val="24"/>
        </w:rPr>
      </w:pPr>
    </w:p>
    <w:p w14:paraId="2070CDF7" w14:textId="17D7E34D" w:rsidR="00D907AB" w:rsidRDefault="00D907AB" w:rsidP="00D907AB">
      <w:pPr>
        <w:jc w:val="both"/>
        <w:rPr>
          <w:sz w:val="24"/>
          <w:szCs w:val="24"/>
        </w:rPr>
      </w:pPr>
      <w:r>
        <w:rPr>
          <w:sz w:val="24"/>
          <w:szCs w:val="24"/>
        </w:rPr>
        <w:t xml:space="preserve">Avant de voir les règles spécifiques à certains contrats de distribution (franchise, concession), il </w:t>
      </w:r>
      <w:r w:rsidR="00940D20">
        <w:rPr>
          <w:sz w:val="24"/>
          <w:szCs w:val="24"/>
        </w:rPr>
        <w:t xml:space="preserve">convient de mettre en avant </w:t>
      </w:r>
      <w:r>
        <w:rPr>
          <w:sz w:val="24"/>
          <w:szCs w:val="24"/>
        </w:rPr>
        <w:t xml:space="preserve">les principales règles communes à tous les contrats de distribution. </w:t>
      </w:r>
    </w:p>
    <w:p w14:paraId="0DE1AAA0" w14:textId="77777777" w:rsidR="00D907AB" w:rsidRDefault="00D907AB" w:rsidP="00D907AB">
      <w:pPr>
        <w:ind w:left="708"/>
        <w:jc w:val="both"/>
        <w:rPr>
          <w:b/>
          <w:sz w:val="28"/>
          <w:szCs w:val="28"/>
        </w:rPr>
      </w:pPr>
      <w:r>
        <w:rPr>
          <w:b/>
          <w:sz w:val="28"/>
          <w:szCs w:val="28"/>
        </w:rPr>
        <w:lastRenderedPageBreak/>
        <w:t xml:space="preserve">§1 - </w:t>
      </w:r>
      <w:r>
        <w:rPr>
          <w:b/>
          <w:sz w:val="28"/>
          <w:szCs w:val="28"/>
          <w:u w:val="single"/>
        </w:rPr>
        <w:t xml:space="preserve">LES </w:t>
      </w:r>
      <w:r>
        <w:rPr>
          <w:b/>
          <w:sz w:val="32"/>
          <w:szCs w:val="32"/>
          <w:u w:val="single"/>
        </w:rPr>
        <w:t>RÈGLES COMMUNES</w:t>
      </w:r>
      <w:r>
        <w:rPr>
          <w:b/>
          <w:sz w:val="28"/>
          <w:szCs w:val="28"/>
          <w:u w:val="single"/>
        </w:rPr>
        <w:t xml:space="preserve"> AUX CONTRATS DE DISTRIBUTION :</w:t>
      </w:r>
    </w:p>
    <w:p w14:paraId="0D0B940D" w14:textId="77777777" w:rsidR="00D907AB" w:rsidRDefault="00D907AB" w:rsidP="00D907AB">
      <w:pPr>
        <w:ind w:left="708" w:firstLine="708"/>
        <w:jc w:val="both"/>
        <w:rPr>
          <w:b/>
          <w:sz w:val="24"/>
          <w:szCs w:val="24"/>
        </w:rPr>
      </w:pPr>
    </w:p>
    <w:p w14:paraId="1A7B94A5" w14:textId="77777777" w:rsidR="00D907AB" w:rsidRDefault="00D907AB" w:rsidP="00D907AB">
      <w:pPr>
        <w:ind w:left="708" w:firstLine="708"/>
        <w:jc w:val="both"/>
        <w:rPr>
          <w:b/>
          <w:sz w:val="24"/>
          <w:szCs w:val="24"/>
          <w:u w:val="single"/>
        </w:rPr>
      </w:pPr>
      <w:r>
        <w:rPr>
          <w:b/>
          <w:sz w:val="24"/>
          <w:szCs w:val="24"/>
          <w:u w:val="single"/>
        </w:rPr>
        <w:t xml:space="preserve">A- </w:t>
      </w:r>
      <w:smartTag w:uri="urn:schemas-microsoft-com:office:smarttags" w:element="PersonName">
        <w:smartTagPr>
          <w:attr w:name="ProductID" w:val="LA FORMATION DU"/>
        </w:smartTagPr>
        <w:r>
          <w:rPr>
            <w:b/>
            <w:sz w:val="24"/>
            <w:szCs w:val="24"/>
            <w:u w:val="single"/>
          </w:rPr>
          <w:t>LA FORMATION DU</w:t>
        </w:r>
      </w:smartTag>
      <w:r>
        <w:rPr>
          <w:b/>
          <w:sz w:val="24"/>
          <w:szCs w:val="24"/>
          <w:u w:val="single"/>
        </w:rPr>
        <w:t xml:space="preserve"> CONTRAT :</w:t>
      </w:r>
    </w:p>
    <w:p w14:paraId="0E27B00A" w14:textId="77777777" w:rsidR="00D907AB" w:rsidRDefault="00D907AB" w:rsidP="00D907AB">
      <w:pPr>
        <w:ind w:left="708" w:firstLine="708"/>
        <w:jc w:val="both"/>
        <w:rPr>
          <w:b/>
          <w:sz w:val="24"/>
          <w:szCs w:val="24"/>
        </w:rPr>
      </w:pPr>
    </w:p>
    <w:p w14:paraId="1CFD0D46" w14:textId="46795F27" w:rsidR="00D907AB" w:rsidRDefault="00D907AB" w:rsidP="00D907AB">
      <w:pPr>
        <w:ind w:left="1416" w:firstLine="708"/>
        <w:jc w:val="both"/>
        <w:rPr>
          <w:b/>
          <w:sz w:val="24"/>
          <w:szCs w:val="24"/>
        </w:rPr>
      </w:pPr>
      <w:r>
        <w:rPr>
          <w:b/>
          <w:sz w:val="24"/>
          <w:szCs w:val="24"/>
        </w:rPr>
        <w:t xml:space="preserve">1 – </w:t>
      </w:r>
      <w:r w:rsidR="00951143" w:rsidRPr="00951143">
        <w:rPr>
          <w:b/>
          <w:sz w:val="24"/>
          <w:szCs w:val="24"/>
          <w:u w:val="single"/>
        </w:rPr>
        <w:t>Une a</w:t>
      </w:r>
      <w:r w:rsidRPr="00951143">
        <w:rPr>
          <w:b/>
          <w:sz w:val="24"/>
          <w:szCs w:val="24"/>
          <w:u w:val="single"/>
        </w:rPr>
        <w:t>cceptation</w:t>
      </w:r>
      <w:r>
        <w:rPr>
          <w:b/>
          <w:sz w:val="24"/>
          <w:szCs w:val="24"/>
          <w:u w:val="single"/>
        </w:rPr>
        <w:t xml:space="preserve"> rencontrant une offre </w:t>
      </w:r>
      <w:r>
        <w:rPr>
          <w:b/>
          <w:sz w:val="24"/>
          <w:szCs w:val="24"/>
        </w:rPr>
        <w:t>:</w:t>
      </w:r>
    </w:p>
    <w:p w14:paraId="60061E4C" w14:textId="77777777" w:rsidR="00D907AB" w:rsidRDefault="00D907AB" w:rsidP="00D907AB">
      <w:pPr>
        <w:ind w:left="1416" w:firstLine="708"/>
        <w:jc w:val="both"/>
        <w:rPr>
          <w:b/>
          <w:sz w:val="24"/>
          <w:szCs w:val="24"/>
        </w:rPr>
      </w:pPr>
    </w:p>
    <w:p w14:paraId="5EF76100" w14:textId="68A7727D" w:rsidR="00D907AB" w:rsidRDefault="00D907AB" w:rsidP="00D907AB">
      <w:pPr>
        <w:ind w:firstLine="708"/>
        <w:jc w:val="both"/>
        <w:rPr>
          <w:sz w:val="24"/>
          <w:szCs w:val="24"/>
        </w:rPr>
      </w:pPr>
      <w:r>
        <w:rPr>
          <w:sz w:val="24"/>
          <w:szCs w:val="24"/>
        </w:rPr>
        <w:t xml:space="preserve">Le contrat de distribution se forme </w:t>
      </w:r>
      <w:r w:rsidR="00C54D52">
        <w:rPr>
          <w:sz w:val="24"/>
          <w:szCs w:val="24"/>
        </w:rPr>
        <w:t xml:space="preserve">par </w:t>
      </w:r>
      <w:r>
        <w:rPr>
          <w:sz w:val="24"/>
          <w:szCs w:val="24"/>
        </w:rPr>
        <w:t xml:space="preserve">une </w:t>
      </w:r>
      <w:r>
        <w:rPr>
          <w:b/>
          <w:sz w:val="24"/>
          <w:szCs w:val="24"/>
        </w:rPr>
        <w:t>acceptation</w:t>
      </w:r>
      <w:r>
        <w:rPr>
          <w:sz w:val="24"/>
          <w:szCs w:val="24"/>
        </w:rPr>
        <w:t xml:space="preserve"> qui rencontre une </w:t>
      </w:r>
      <w:r>
        <w:rPr>
          <w:b/>
          <w:sz w:val="24"/>
          <w:szCs w:val="24"/>
        </w:rPr>
        <w:t>offre</w:t>
      </w:r>
      <w:r>
        <w:rPr>
          <w:sz w:val="24"/>
          <w:szCs w:val="24"/>
        </w:rPr>
        <w:t xml:space="preserve"> sur les </w:t>
      </w:r>
      <w:r>
        <w:rPr>
          <w:b/>
          <w:sz w:val="24"/>
          <w:szCs w:val="24"/>
        </w:rPr>
        <w:t>éléments essentiels</w:t>
      </w:r>
      <w:r>
        <w:rPr>
          <w:sz w:val="24"/>
          <w:szCs w:val="24"/>
        </w:rPr>
        <w:t xml:space="preserve"> du contrat. </w:t>
      </w:r>
      <w:r w:rsidR="00CE185F">
        <w:rPr>
          <w:sz w:val="24"/>
          <w:szCs w:val="24"/>
        </w:rPr>
        <w:t xml:space="preserve">C’est un </w:t>
      </w:r>
      <w:r>
        <w:rPr>
          <w:sz w:val="24"/>
          <w:szCs w:val="24"/>
        </w:rPr>
        <w:t xml:space="preserve">contrat </w:t>
      </w:r>
      <w:r>
        <w:rPr>
          <w:b/>
          <w:sz w:val="24"/>
          <w:szCs w:val="24"/>
        </w:rPr>
        <w:t>consensuel</w:t>
      </w:r>
      <w:r>
        <w:rPr>
          <w:sz w:val="24"/>
          <w:szCs w:val="24"/>
        </w:rPr>
        <w:t xml:space="preserve"> en principe et </w:t>
      </w:r>
      <w:r>
        <w:rPr>
          <w:b/>
          <w:sz w:val="24"/>
          <w:szCs w:val="24"/>
        </w:rPr>
        <w:t>l’absence de vice du consentement</w:t>
      </w:r>
      <w:r>
        <w:rPr>
          <w:sz w:val="24"/>
          <w:szCs w:val="24"/>
        </w:rPr>
        <w:t xml:space="preserve">, l’existence d’un </w:t>
      </w:r>
      <w:r>
        <w:rPr>
          <w:b/>
          <w:sz w:val="24"/>
          <w:szCs w:val="24"/>
        </w:rPr>
        <w:t>contenu licite et certain</w:t>
      </w:r>
      <w:r>
        <w:rPr>
          <w:sz w:val="24"/>
          <w:szCs w:val="24"/>
        </w:rPr>
        <w:t xml:space="preserve"> ainsi que </w:t>
      </w:r>
      <w:r>
        <w:rPr>
          <w:b/>
          <w:sz w:val="24"/>
          <w:szCs w:val="24"/>
        </w:rPr>
        <w:t xml:space="preserve">la capacité des parties </w:t>
      </w:r>
      <w:r>
        <w:rPr>
          <w:sz w:val="24"/>
          <w:szCs w:val="24"/>
        </w:rPr>
        <w:t xml:space="preserve">conditionnent </w:t>
      </w:r>
      <w:r w:rsidR="00C54D52">
        <w:rPr>
          <w:sz w:val="24"/>
          <w:szCs w:val="24"/>
        </w:rPr>
        <w:t>sa</w:t>
      </w:r>
      <w:r>
        <w:rPr>
          <w:sz w:val="24"/>
          <w:szCs w:val="24"/>
        </w:rPr>
        <w:t xml:space="preserve"> validité.</w:t>
      </w:r>
    </w:p>
    <w:p w14:paraId="3DEEC669" w14:textId="77777777" w:rsidR="00D907AB" w:rsidRDefault="00D907AB" w:rsidP="00D907AB">
      <w:pPr>
        <w:ind w:left="1416" w:firstLine="708"/>
        <w:jc w:val="both"/>
        <w:rPr>
          <w:b/>
          <w:sz w:val="24"/>
          <w:szCs w:val="24"/>
        </w:rPr>
      </w:pPr>
    </w:p>
    <w:p w14:paraId="2CE6EBC5" w14:textId="77777777" w:rsidR="00D907AB" w:rsidRDefault="00D907AB" w:rsidP="00D907AB">
      <w:pPr>
        <w:ind w:left="1416" w:firstLine="708"/>
        <w:jc w:val="both"/>
        <w:rPr>
          <w:sz w:val="24"/>
          <w:szCs w:val="24"/>
        </w:rPr>
      </w:pPr>
      <w:r>
        <w:rPr>
          <w:b/>
          <w:sz w:val="24"/>
          <w:szCs w:val="24"/>
        </w:rPr>
        <w:t xml:space="preserve">2 – </w:t>
      </w:r>
      <w:r>
        <w:rPr>
          <w:b/>
          <w:sz w:val="24"/>
          <w:szCs w:val="24"/>
          <w:u w:val="single"/>
        </w:rPr>
        <w:t xml:space="preserve">Obligation précontractuelle d’information </w:t>
      </w:r>
      <w:r>
        <w:rPr>
          <w:sz w:val="24"/>
          <w:szCs w:val="24"/>
        </w:rPr>
        <w:t>:</w:t>
      </w:r>
    </w:p>
    <w:p w14:paraId="3656B9AB" w14:textId="77777777" w:rsidR="00D907AB" w:rsidRDefault="00D907AB" w:rsidP="00D907AB">
      <w:pPr>
        <w:ind w:left="1416" w:firstLine="708"/>
        <w:jc w:val="both"/>
        <w:rPr>
          <w:sz w:val="24"/>
          <w:szCs w:val="24"/>
        </w:rPr>
      </w:pPr>
    </w:p>
    <w:p w14:paraId="5ABBD961" w14:textId="53297467" w:rsidR="00D907AB" w:rsidRDefault="00D907AB" w:rsidP="00951143">
      <w:pPr>
        <w:ind w:firstLine="708"/>
        <w:jc w:val="both"/>
        <w:rPr>
          <w:sz w:val="24"/>
          <w:szCs w:val="24"/>
        </w:rPr>
      </w:pPr>
      <w:r>
        <w:rPr>
          <w:sz w:val="24"/>
          <w:szCs w:val="24"/>
        </w:rPr>
        <w:t xml:space="preserve">Le Code de commerce met une </w:t>
      </w:r>
      <w:r>
        <w:rPr>
          <w:b/>
          <w:sz w:val="24"/>
          <w:szCs w:val="24"/>
        </w:rPr>
        <w:t>obligation précontractuelle d’information à la charge du fournisseur</w:t>
      </w:r>
      <w:r>
        <w:rPr>
          <w:sz w:val="24"/>
          <w:szCs w:val="24"/>
        </w:rPr>
        <w:t xml:space="preserve"> qui met à la disposition d’un distributeur un signe distinctif</w:t>
      </w:r>
      <w:r w:rsidR="009C7FA3">
        <w:rPr>
          <w:sz w:val="24"/>
          <w:szCs w:val="24"/>
        </w:rPr>
        <w:t xml:space="preserve"> (</w:t>
      </w:r>
      <w:r>
        <w:rPr>
          <w:sz w:val="24"/>
          <w:szCs w:val="24"/>
        </w:rPr>
        <w:t>un nom commercial, une marque ou une enseigne</w:t>
      </w:r>
      <w:r w:rsidR="009C7FA3">
        <w:rPr>
          <w:sz w:val="24"/>
          <w:szCs w:val="24"/>
        </w:rPr>
        <w:t>)</w:t>
      </w:r>
      <w:r>
        <w:rPr>
          <w:sz w:val="24"/>
          <w:szCs w:val="24"/>
        </w:rPr>
        <w:t xml:space="preserve">, en exigeant de ce dernier un engagement d’exclusivité. </w:t>
      </w:r>
      <w:r>
        <w:rPr>
          <w:b/>
          <w:sz w:val="24"/>
          <w:szCs w:val="24"/>
        </w:rPr>
        <w:t>L’information doit donc être délivrée avant la conclusion du contrat et se matérialise par la remise d’un document</w:t>
      </w:r>
      <w:r>
        <w:rPr>
          <w:sz w:val="24"/>
          <w:szCs w:val="24"/>
        </w:rPr>
        <w:t xml:space="preserve"> </w:t>
      </w:r>
      <w:r>
        <w:rPr>
          <w:b/>
          <w:sz w:val="24"/>
          <w:szCs w:val="24"/>
        </w:rPr>
        <w:t>vingt jours avant la signature du contrat</w:t>
      </w:r>
      <w:r w:rsidR="00921AA1">
        <w:rPr>
          <w:b/>
          <w:sz w:val="24"/>
          <w:szCs w:val="24"/>
        </w:rPr>
        <w:t xml:space="preserve"> (le D</w:t>
      </w:r>
      <w:r w:rsidR="00192DF2">
        <w:rPr>
          <w:b/>
          <w:sz w:val="24"/>
          <w:szCs w:val="24"/>
        </w:rPr>
        <w:t>IP)</w:t>
      </w:r>
      <w:r>
        <w:rPr>
          <w:sz w:val="24"/>
          <w:szCs w:val="24"/>
        </w:rPr>
        <w:t>.</w:t>
      </w:r>
      <w:r w:rsidR="00951143">
        <w:rPr>
          <w:sz w:val="24"/>
          <w:szCs w:val="24"/>
        </w:rPr>
        <w:t xml:space="preserve"> </w:t>
      </w:r>
      <w:r w:rsidR="009C7FA3" w:rsidRPr="0002345E">
        <w:rPr>
          <w:sz w:val="24"/>
          <w:szCs w:val="24"/>
          <w:u w:val="single"/>
        </w:rPr>
        <w:t xml:space="preserve">Il s’agit </w:t>
      </w:r>
      <w:r w:rsidRPr="0002345E">
        <w:rPr>
          <w:sz w:val="24"/>
          <w:szCs w:val="24"/>
          <w:u w:val="single"/>
        </w:rPr>
        <w:t xml:space="preserve">d’éclairer le consentement du distributeur </w:t>
      </w:r>
      <w:r>
        <w:rPr>
          <w:sz w:val="24"/>
          <w:szCs w:val="24"/>
        </w:rPr>
        <w:t xml:space="preserve">afin qu’il s’engage en toute connaissance de cause. </w:t>
      </w:r>
    </w:p>
    <w:p w14:paraId="3C5906C1" w14:textId="1CDC957D" w:rsidR="00D907AB" w:rsidRDefault="00D907AB" w:rsidP="00D907AB">
      <w:pPr>
        <w:jc w:val="both"/>
        <w:rPr>
          <w:sz w:val="24"/>
          <w:szCs w:val="24"/>
        </w:rPr>
      </w:pPr>
      <w:r>
        <w:rPr>
          <w:sz w:val="24"/>
          <w:szCs w:val="24"/>
        </w:rPr>
        <w:t xml:space="preserve">Notons ici que la loi ne prévoit </w:t>
      </w:r>
      <w:r>
        <w:rPr>
          <w:b/>
          <w:sz w:val="24"/>
          <w:szCs w:val="24"/>
        </w:rPr>
        <w:t xml:space="preserve">pas de sanction civile au manquement à pareille obligation d’information. </w:t>
      </w:r>
      <w:r>
        <w:rPr>
          <w:sz w:val="24"/>
          <w:szCs w:val="24"/>
        </w:rPr>
        <w:t>Quant à la</w:t>
      </w:r>
      <w:r>
        <w:rPr>
          <w:b/>
          <w:sz w:val="24"/>
          <w:szCs w:val="24"/>
        </w:rPr>
        <w:t xml:space="preserve"> </w:t>
      </w:r>
      <w:r>
        <w:rPr>
          <w:sz w:val="24"/>
          <w:szCs w:val="24"/>
        </w:rPr>
        <w:t xml:space="preserve">Cour de cassation, elle écarte la nullité </w:t>
      </w:r>
      <w:r>
        <w:rPr>
          <w:sz w:val="24"/>
          <w:szCs w:val="24"/>
          <w:u w:val="single"/>
        </w:rPr>
        <w:t>automatique</w:t>
      </w:r>
      <w:r>
        <w:rPr>
          <w:sz w:val="24"/>
          <w:szCs w:val="24"/>
        </w:rPr>
        <w:t xml:space="preserve"> de la convention et considère que les juges du fond doivent rechercher si le défaut d’information a eu pour effet de vicier ou non le consentement du distributeur.</w:t>
      </w:r>
    </w:p>
    <w:p w14:paraId="049F31CB" w14:textId="77777777" w:rsidR="00D907AB" w:rsidRDefault="00D907AB" w:rsidP="00D907AB">
      <w:pPr>
        <w:jc w:val="both"/>
        <w:rPr>
          <w:sz w:val="24"/>
          <w:szCs w:val="24"/>
        </w:rPr>
      </w:pPr>
    </w:p>
    <w:p w14:paraId="22E1EA13" w14:textId="268D3D10" w:rsidR="00D907AB" w:rsidRPr="00810E0B" w:rsidRDefault="00D907AB" w:rsidP="00D907AB">
      <w:pPr>
        <w:jc w:val="both"/>
        <w:rPr>
          <w:sz w:val="22"/>
          <w:szCs w:val="22"/>
        </w:rPr>
      </w:pPr>
      <w:r w:rsidRPr="00810E0B">
        <w:rPr>
          <w:b/>
          <w:i/>
          <w:sz w:val="22"/>
          <w:szCs w:val="22"/>
          <w:u w:val="single"/>
        </w:rPr>
        <w:t>Ex</w:t>
      </w:r>
      <w:r w:rsidR="00C54D52" w:rsidRPr="00810E0B">
        <w:rPr>
          <w:b/>
          <w:i/>
          <w:sz w:val="22"/>
          <w:szCs w:val="22"/>
          <w:u w:val="single"/>
        </w:rPr>
        <w:t xml:space="preserve"> </w:t>
      </w:r>
      <w:r w:rsidRPr="00810E0B">
        <w:rPr>
          <w:b/>
          <w:i/>
          <w:sz w:val="22"/>
          <w:szCs w:val="22"/>
        </w:rPr>
        <w:t>:</w:t>
      </w:r>
      <w:r w:rsidR="00853BA2" w:rsidRPr="00810E0B">
        <w:rPr>
          <w:b/>
          <w:i/>
          <w:sz w:val="22"/>
          <w:szCs w:val="22"/>
        </w:rPr>
        <w:t xml:space="preserve"> </w:t>
      </w:r>
      <w:r w:rsidR="00853BA2" w:rsidRPr="00810E0B">
        <w:rPr>
          <w:i/>
          <w:sz w:val="22"/>
          <w:szCs w:val="22"/>
        </w:rPr>
        <w:t>l</w:t>
      </w:r>
      <w:r w:rsidRPr="00810E0B">
        <w:rPr>
          <w:i/>
          <w:sz w:val="22"/>
          <w:szCs w:val="22"/>
        </w:rPr>
        <w:t>a nullité d’un contrat de distribution entre un groupe pétrolier et une station-service a été écartée malgré le manquement à l’obligation légale d’information, dès lors qu’avant la conclusion du contrat de distribution les parties étaient déjà en relation d’affaire</w:t>
      </w:r>
      <w:r w:rsidR="00C54D52" w:rsidRPr="00810E0B">
        <w:rPr>
          <w:i/>
          <w:sz w:val="22"/>
          <w:szCs w:val="22"/>
        </w:rPr>
        <w:t xml:space="preserve"> : </w:t>
      </w:r>
      <w:r w:rsidRPr="00810E0B">
        <w:rPr>
          <w:i/>
          <w:sz w:val="22"/>
          <w:szCs w:val="22"/>
        </w:rPr>
        <w:t xml:space="preserve">le distributeur a </w:t>
      </w:r>
      <w:r w:rsidR="00C54D52" w:rsidRPr="00810E0B">
        <w:rPr>
          <w:i/>
          <w:sz w:val="22"/>
          <w:szCs w:val="22"/>
        </w:rPr>
        <w:t xml:space="preserve">donc </w:t>
      </w:r>
      <w:r w:rsidRPr="00810E0B">
        <w:rPr>
          <w:i/>
          <w:sz w:val="22"/>
          <w:szCs w:val="22"/>
        </w:rPr>
        <w:t>eu la possibilité d’apprécier les chances et les risques de l’exploitation</w:t>
      </w:r>
      <w:r w:rsidRPr="00810E0B">
        <w:rPr>
          <w:sz w:val="22"/>
          <w:szCs w:val="22"/>
        </w:rPr>
        <w:t>.</w:t>
      </w:r>
    </w:p>
    <w:p w14:paraId="53128261" w14:textId="77777777" w:rsidR="00D907AB" w:rsidRDefault="00D907AB" w:rsidP="00D907AB">
      <w:pPr>
        <w:jc w:val="both"/>
        <w:rPr>
          <w:sz w:val="24"/>
          <w:szCs w:val="24"/>
        </w:rPr>
      </w:pPr>
    </w:p>
    <w:p w14:paraId="4599DDF4" w14:textId="77777777" w:rsidR="00D907AB" w:rsidRDefault="00D907AB" w:rsidP="00D907AB">
      <w:pPr>
        <w:ind w:left="1416" w:firstLine="708"/>
        <w:jc w:val="both"/>
        <w:rPr>
          <w:sz w:val="24"/>
          <w:szCs w:val="24"/>
        </w:rPr>
      </w:pPr>
      <w:r>
        <w:rPr>
          <w:b/>
          <w:sz w:val="24"/>
          <w:szCs w:val="24"/>
        </w:rPr>
        <w:t xml:space="preserve">3 - </w:t>
      </w:r>
      <w:r>
        <w:rPr>
          <w:b/>
          <w:sz w:val="24"/>
          <w:szCs w:val="24"/>
          <w:u w:val="single"/>
        </w:rPr>
        <w:t>Détermination du prix </w:t>
      </w:r>
      <w:r>
        <w:rPr>
          <w:sz w:val="24"/>
          <w:szCs w:val="24"/>
        </w:rPr>
        <w:t xml:space="preserve">: </w:t>
      </w:r>
    </w:p>
    <w:p w14:paraId="4101652C" w14:textId="77777777" w:rsidR="00D907AB" w:rsidRDefault="00D907AB" w:rsidP="00D907AB">
      <w:pPr>
        <w:ind w:left="708" w:firstLine="708"/>
        <w:jc w:val="both"/>
        <w:rPr>
          <w:sz w:val="24"/>
          <w:szCs w:val="24"/>
        </w:rPr>
      </w:pPr>
    </w:p>
    <w:p w14:paraId="532FBD58" w14:textId="6CDB8F6A" w:rsidR="00D907AB" w:rsidRPr="00810E0B" w:rsidRDefault="00CA5ABB" w:rsidP="00D907AB">
      <w:pPr>
        <w:ind w:firstLine="708"/>
        <w:jc w:val="both"/>
        <w:rPr>
          <w:iCs/>
          <w:sz w:val="24"/>
          <w:szCs w:val="24"/>
        </w:rPr>
      </w:pPr>
      <w:r w:rsidRPr="00810E0B">
        <w:rPr>
          <w:iCs/>
          <w:sz w:val="24"/>
          <w:szCs w:val="24"/>
        </w:rPr>
        <w:t>L</w:t>
      </w:r>
      <w:r w:rsidR="00D907AB" w:rsidRPr="00810E0B">
        <w:rPr>
          <w:iCs/>
          <w:sz w:val="24"/>
          <w:szCs w:val="24"/>
        </w:rPr>
        <w:t xml:space="preserve">a Cour de cassation a jugé que « </w:t>
      </w:r>
      <w:r w:rsidR="00D907AB" w:rsidRPr="00810E0B">
        <w:rPr>
          <w:i/>
          <w:sz w:val="24"/>
          <w:szCs w:val="24"/>
        </w:rPr>
        <w:t xml:space="preserve">lorsque la </w:t>
      </w:r>
      <w:r w:rsidR="00D907AB" w:rsidRPr="00810E0B">
        <w:rPr>
          <w:i/>
          <w:sz w:val="24"/>
          <w:szCs w:val="24"/>
          <w:u w:val="single"/>
        </w:rPr>
        <w:t>convention</w:t>
      </w:r>
      <w:r w:rsidR="00D907AB" w:rsidRPr="00810E0B">
        <w:rPr>
          <w:i/>
          <w:sz w:val="24"/>
          <w:szCs w:val="24"/>
        </w:rPr>
        <w:t xml:space="preserve"> prévoit la conclusion de </w:t>
      </w:r>
      <w:r w:rsidR="00D907AB" w:rsidRPr="00810E0B">
        <w:rPr>
          <w:i/>
          <w:sz w:val="24"/>
          <w:szCs w:val="24"/>
          <w:u w:val="single"/>
        </w:rPr>
        <w:t>contrats ultérieurs</w:t>
      </w:r>
      <w:r w:rsidR="00D907AB" w:rsidRPr="00810E0B">
        <w:rPr>
          <w:i/>
          <w:sz w:val="24"/>
          <w:szCs w:val="24"/>
        </w:rPr>
        <w:t xml:space="preserve">, </w:t>
      </w:r>
      <w:r w:rsidR="00D907AB" w:rsidRPr="00810E0B">
        <w:rPr>
          <w:i/>
          <w:sz w:val="24"/>
          <w:szCs w:val="24"/>
          <w:u w:val="single"/>
        </w:rPr>
        <w:t>l’indétermination du prix de ces contrats dans la convention initiale</w:t>
      </w:r>
      <w:r w:rsidR="00D907AB" w:rsidRPr="00810E0B">
        <w:rPr>
          <w:i/>
          <w:sz w:val="24"/>
          <w:szCs w:val="24"/>
        </w:rPr>
        <w:t xml:space="preserve"> </w:t>
      </w:r>
      <w:r w:rsidR="00D907AB" w:rsidRPr="00810E0B">
        <w:rPr>
          <w:b/>
          <w:i/>
          <w:sz w:val="24"/>
          <w:szCs w:val="24"/>
        </w:rPr>
        <w:t xml:space="preserve">n’affecte pas, </w:t>
      </w:r>
      <w:r w:rsidR="00D907AB" w:rsidRPr="00810E0B">
        <w:rPr>
          <w:i/>
          <w:sz w:val="24"/>
          <w:szCs w:val="24"/>
        </w:rPr>
        <w:t>sauf dispositions légales particulières</w:t>
      </w:r>
      <w:r w:rsidR="00D907AB" w:rsidRPr="00810E0B">
        <w:rPr>
          <w:b/>
          <w:i/>
          <w:sz w:val="24"/>
          <w:szCs w:val="24"/>
        </w:rPr>
        <w:t>, la validité de celle-ci,</w:t>
      </w:r>
      <w:r w:rsidR="00D907AB" w:rsidRPr="00810E0B">
        <w:rPr>
          <w:i/>
          <w:sz w:val="24"/>
          <w:szCs w:val="24"/>
        </w:rPr>
        <w:t xml:space="preserve"> l’abus dans la fixation du prix ne donnant lieu qu’à résiliation ou indemnisation</w:t>
      </w:r>
      <w:r w:rsidR="00D907AB" w:rsidRPr="00810E0B">
        <w:rPr>
          <w:iCs/>
          <w:sz w:val="24"/>
          <w:szCs w:val="24"/>
        </w:rPr>
        <w:t xml:space="preserve"> ». </w:t>
      </w:r>
    </w:p>
    <w:p w14:paraId="4B99056E" w14:textId="77777777" w:rsidR="00D907AB" w:rsidRDefault="00D907AB" w:rsidP="00D907AB">
      <w:pPr>
        <w:jc w:val="both"/>
        <w:rPr>
          <w:sz w:val="24"/>
          <w:szCs w:val="24"/>
        </w:rPr>
      </w:pPr>
    </w:p>
    <w:p w14:paraId="3115904A" w14:textId="670D7F94" w:rsidR="00D907AB" w:rsidRDefault="00D907AB" w:rsidP="00D907AB">
      <w:pPr>
        <w:jc w:val="both"/>
        <w:rPr>
          <w:sz w:val="24"/>
          <w:szCs w:val="24"/>
        </w:rPr>
      </w:pPr>
      <w:r>
        <w:rPr>
          <w:b/>
          <w:sz w:val="24"/>
          <w:szCs w:val="24"/>
        </w:rPr>
        <w:t xml:space="preserve">Dans les </w:t>
      </w:r>
      <w:r>
        <w:rPr>
          <w:b/>
          <w:sz w:val="24"/>
          <w:szCs w:val="24"/>
          <w:u w:val="single"/>
        </w:rPr>
        <w:t>contrats cadre de distribution</w:t>
      </w:r>
      <w:r>
        <w:rPr>
          <w:sz w:val="24"/>
          <w:szCs w:val="24"/>
        </w:rPr>
        <w:t xml:space="preserve"> (ceux qui prévoient «</w:t>
      </w:r>
      <w:r w:rsidR="00C54D52">
        <w:rPr>
          <w:sz w:val="24"/>
          <w:szCs w:val="24"/>
        </w:rPr>
        <w:t xml:space="preserve"> </w:t>
      </w:r>
      <w:r>
        <w:rPr>
          <w:sz w:val="24"/>
          <w:szCs w:val="24"/>
        </w:rPr>
        <w:t xml:space="preserve">la conclusion de contrats ultérieurs »), </w:t>
      </w:r>
      <w:r>
        <w:rPr>
          <w:b/>
          <w:sz w:val="24"/>
          <w:szCs w:val="24"/>
          <w:u w:val="single"/>
        </w:rPr>
        <w:t>la détermination du prix n’est donc pas une condition de leur validité</w:t>
      </w:r>
      <w:r>
        <w:rPr>
          <w:sz w:val="24"/>
          <w:szCs w:val="24"/>
        </w:rPr>
        <w:t>. En revanche, lorsque le prix est déterminé unilatéralement par le fournisseur dans un contrat d’application, il devra l’être sans abus (sanction : DI et/ou résolution du contrat)</w:t>
      </w:r>
      <w:r w:rsidR="00F65918">
        <w:rPr>
          <w:sz w:val="24"/>
          <w:szCs w:val="24"/>
        </w:rPr>
        <w:t xml:space="preserve"> : </w:t>
      </w:r>
      <w:r>
        <w:rPr>
          <w:sz w:val="24"/>
          <w:szCs w:val="24"/>
        </w:rPr>
        <w:t xml:space="preserve">article 1164.  </w:t>
      </w:r>
    </w:p>
    <w:p w14:paraId="4BB368F0" w14:textId="77777777" w:rsidR="00F65918" w:rsidRDefault="00F65918" w:rsidP="00D907AB">
      <w:pPr>
        <w:jc w:val="both"/>
        <w:rPr>
          <w:b/>
          <w:sz w:val="22"/>
          <w:szCs w:val="22"/>
        </w:rPr>
      </w:pPr>
    </w:p>
    <w:p w14:paraId="2A6E908C" w14:textId="080A8464" w:rsidR="00D907AB" w:rsidRDefault="00D907AB" w:rsidP="00D907AB">
      <w:pPr>
        <w:jc w:val="both"/>
        <w:rPr>
          <w:i/>
          <w:sz w:val="22"/>
          <w:szCs w:val="22"/>
        </w:rPr>
      </w:pPr>
      <w:r w:rsidRPr="00CE0C90">
        <w:rPr>
          <w:b/>
          <w:sz w:val="22"/>
          <w:szCs w:val="22"/>
        </w:rPr>
        <w:t>Ex</w:t>
      </w:r>
      <w:r w:rsidR="001F46CE">
        <w:rPr>
          <w:b/>
          <w:sz w:val="22"/>
          <w:szCs w:val="22"/>
        </w:rPr>
        <w:t xml:space="preserve">emple de clause présente dans un contrat cadre </w:t>
      </w:r>
      <w:r w:rsidRPr="00CE0C90">
        <w:rPr>
          <w:b/>
          <w:sz w:val="22"/>
          <w:szCs w:val="22"/>
        </w:rPr>
        <w:t xml:space="preserve">: </w:t>
      </w:r>
      <w:r w:rsidRPr="00CE0C90">
        <w:rPr>
          <w:i/>
          <w:sz w:val="22"/>
          <w:szCs w:val="22"/>
        </w:rPr>
        <w:t>« Le prix de vente des marchandises sera établi au moment de chaque commande passée par le distributeur et par référence aux prix indiqués dans le catalogue du fournisseur ».</w:t>
      </w:r>
    </w:p>
    <w:p w14:paraId="06BCF4BB" w14:textId="77777777" w:rsidR="00D34341" w:rsidRPr="00CE0C90" w:rsidRDefault="00D34341" w:rsidP="00D907AB">
      <w:pPr>
        <w:jc w:val="both"/>
        <w:rPr>
          <w:i/>
          <w:sz w:val="22"/>
          <w:szCs w:val="22"/>
        </w:rPr>
      </w:pPr>
    </w:p>
    <w:p w14:paraId="09FE2748" w14:textId="77777777" w:rsidR="002035E6" w:rsidRDefault="002035E6" w:rsidP="002035E6">
      <w:pPr>
        <w:ind w:left="1416" w:firstLine="708"/>
        <w:jc w:val="both"/>
        <w:rPr>
          <w:b/>
          <w:sz w:val="24"/>
          <w:szCs w:val="24"/>
        </w:rPr>
      </w:pPr>
    </w:p>
    <w:p w14:paraId="02A76B22" w14:textId="77777777" w:rsidR="002035E6" w:rsidRDefault="002035E6" w:rsidP="002035E6">
      <w:pPr>
        <w:ind w:left="1416" w:firstLine="708"/>
        <w:jc w:val="both"/>
        <w:rPr>
          <w:b/>
          <w:sz w:val="24"/>
          <w:szCs w:val="24"/>
        </w:rPr>
      </w:pPr>
    </w:p>
    <w:p w14:paraId="180C6624" w14:textId="77777777" w:rsidR="002035E6" w:rsidRDefault="002035E6" w:rsidP="002035E6">
      <w:pPr>
        <w:ind w:left="1416" w:firstLine="708"/>
        <w:jc w:val="both"/>
        <w:rPr>
          <w:b/>
          <w:sz w:val="24"/>
          <w:szCs w:val="24"/>
        </w:rPr>
      </w:pPr>
    </w:p>
    <w:p w14:paraId="3CF2D8B6" w14:textId="6BC5A308" w:rsidR="00D907AB" w:rsidRDefault="00D907AB" w:rsidP="002035E6">
      <w:pPr>
        <w:ind w:left="1416" w:firstLine="708"/>
        <w:jc w:val="both"/>
        <w:rPr>
          <w:b/>
          <w:sz w:val="24"/>
          <w:szCs w:val="24"/>
          <w:u w:val="single"/>
        </w:rPr>
      </w:pPr>
      <w:r>
        <w:rPr>
          <w:b/>
          <w:sz w:val="24"/>
          <w:szCs w:val="24"/>
        </w:rPr>
        <w:lastRenderedPageBreak/>
        <w:t xml:space="preserve">4 - </w:t>
      </w:r>
      <w:r>
        <w:rPr>
          <w:b/>
          <w:sz w:val="24"/>
          <w:szCs w:val="24"/>
          <w:u w:val="single"/>
        </w:rPr>
        <w:t>Durée du contrat :</w:t>
      </w:r>
    </w:p>
    <w:p w14:paraId="35DA4566" w14:textId="77777777" w:rsidR="002035E6" w:rsidRDefault="002035E6" w:rsidP="002035E6">
      <w:pPr>
        <w:ind w:left="1416" w:firstLine="708"/>
        <w:jc w:val="both"/>
        <w:rPr>
          <w:sz w:val="24"/>
          <w:szCs w:val="24"/>
          <w:u w:val="single"/>
        </w:rPr>
      </w:pPr>
    </w:p>
    <w:p w14:paraId="7E10ADEE" w14:textId="0EBA72D5" w:rsidR="009C7FA3" w:rsidRDefault="00D907AB" w:rsidP="00D907AB">
      <w:pPr>
        <w:ind w:firstLine="708"/>
        <w:jc w:val="both"/>
        <w:rPr>
          <w:sz w:val="24"/>
          <w:szCs w:val="24"/>
        </w:rPr>
      </w:pPr>
      <w:r>
        <w:rPr>
          <w:sz w:val="24"/>
          <w:szCs w:val="24"/>
        </w:rPr>
        <w:t xml:space="preserve">Le Code de commerce limite « </w:t>
      </w:r>
      <w:r w:rsidRPr="00A50E93">
        <w:rPr>
          <w:i/>
          <w:sz w:val="24"/>
          <w:szCs w:val="24"/>
        </w:rPr>
        <w:t>à un maximum de dix ans la durée de validité de toute clause d’exclusivité</w:t>
      </w:r>
      <w:r>
        <w:rPr>
          <w:sz w:val="24"/>
          <w:szCs w:val="24"/>
        </w:rPr>
        <w:t xml:space="preserve"> ». </w:t>
      </w:r>
      <w:r w:rsidR="00CE0C90">
        <w:rPr>
          <w:sz w:val="24"/>
          <w:szCs w:val="24"/>
        </w:rPr>
        <w:t>Cette</w:t>
      </w:r>
      <w:r w:rsidR="009C7FA3">
        <w:rPr>
          <w:sz w:val="24"/>
          <w:szCs w:val="24"/>
        </w:rPr>
        <w:t xml:space="preserve"> disposition concerne </w:t>
      </w:r>
      <w:r w:rsidR="00CE0C90">
        <w:rPr>
          <w:sz w:val="24"/>
          <w:szCs w:val="24"/>
        </w:rPr>
        <w:t xml:space="preserve">donc </w:t>
      </w:r>
      <w:r w:rsidR="009C7FA3">
        <w:rPr>
          <w:sz w:val="24"/>
          <w:szCs w:val="24"/>
        </w:rPr>
        <w:t xml:space="preserve">tous </w:t>
      </w:r>
      <w:r>
        <w:rPr>
          <w:b/>
          <w:sz w:val="24"/>
          <w:szCs w:val="24"/>
        </w:rPr>
        <w:t>les contrats cadre comportant une clause d’exclusivité</w:t>
      </w:r>
      <w:r>
        <w:rPr>
          <w:sz w:val="24"/>
          <w:szCs w:val="24"/>
        </w:rPr>
        <w:t xml:space="preserve">. </w:t>
      </w:r>
      <w:r w:rsidR="00CE0C90">
        <w:rPr>
          <w:sz w:val="24"/>
          <w:szCs w:val="24"/>
        </w:rPr>
        <w:t xml:space="preserve">La clause d’exclusivité </w:t>
      </w:r>
      <w:r w:rsidR="009C7FA3">
        <w:rPr>
          <w:sz w:val="24"/>
          <w:szCs w:val="24"/>
        </w:rPr>
        <w:t>étant</w:t>
      </w:r>
      <w:r>
        <w:rPr>
          <w:sz w:val="24"/>
          <w:szCs w:val="24"/>
        </w:rPr>
        <w:t xml:space="preserve"> </w:t>
      </w:r>
      <w:r w:rsidR="00CE0C90">
        <w:rPr>
          <w:sz w:val="24"/>
          <w:szCs w:val="24"/>
        </w:rPr>
        <w:t xml:space="preserve">le plus souvent </w:t>
      </w:r>
      <w:r>
        <w:rPr>
          <w:sz w:val="24"/>
          <w:szCs w:val="24"/>
        </w:rPr>
        <w:t xml:space="preserve">essentielle dans de tels contrats, </w:t>
      </w:r>
      <w:r>
        <w:rPr>
          <w:b/>
          <w:sz w:val="24"/>
          <w:szCs w:val="24"/>
        </w:rPr>
        <w:t>limiter la durée de l’exclusivité conduit à limiter la durée du contrat lui-même.</w:t>
      </w:r>
      <w:r>
        <w:rPr>
          <w:sz w:val="24"/>
          <w:szCs w:val="24"/>
        </w:rPr>
        <w:t xml:space="preserve"> </w:t>
      </w:r>
    </w:p>
    <w:p w14:paraId="79951E78" w14:textId="3C6BBDE2" w:rsidR="00D907AB" w:rsidRDefault="009C7FA3" w:rsidP="00CE0C90">
      <w:pPr>
        <w:jc w:val="both"/>
        <w:rPr>
          <w:sz w:val="24"/>
          <w:szCs w:val="24"/>
        </w:rPr>
      </w:pPr>
      <w:r>
        <w:rPr>
          <w:sz w:val="24"/>
          <w:szCs w:val="24"/>
        </w:rPr>
        <w:t>Notons que l</w:t>
      </w:r>
      <w:r w:rsidR="00D907AB">
        <w:rPr>
          <w:sz w:val="24"/>
          <w:szCs w:val="24"/>
        </w:rPr>
        <w:t>a jurisprudence n’est pas uniforme sur la sanction en cas de non-respect du texte</w:t>
      </w:r>
      <w:r w:rsidR="0002345E">
        <w:rPr>
          <w:sz w:val="24"/>
          <w:szCs w:val="24"/>
        </w:rPr>
        <w:t xml:space="preserve"> et que </w:t>
      </w:r>
      <w:r w:rsidR="0002345E" w:rsidRPr="00D5661E">
        <w:rPr>
          <w:sz w:val="24"/>
          <w:szCs w:val="24"/>
          <w:u w:val="single"/>
        </w:rPr>
        <w:t>l</w:t>
      </w:r>
      <w:r w:rsidR="00D907AB" w:rsidRPr="00D5661E">
        <w:rPr>
          <w:sz w:val="24"/>
          <w:szCs w:val="24"/>
          <w:u w:val="single"/>
        </w:rPr>
        <w:t>a meilleure solution consiste à ramener à dix ans la durée du contrat qui serait excessive</w:t>
      </w:r>
      <w:r w:rsidR="00D907AB">
        <w:rPr>
          <w:sz w:val="24"/>
          <w:szCs w:val="24"/>
        </w:rPr>
        <w:t>.</w:t>
      </w:r>
    </w:p>
    <w:p w14:paraId="33B96E77" w14:textId="7F619B38" w:rsidR="00951143" w:rsidRDefault="00951143" w:rsidP="00D907AB">
      <w:pPr>
        <w:jc w:val="both"/>
        <w:rPr>
          <w:sz w:val="24"/>
          <w:szCs w:val="24"/>
        </w:rPr>
      </w:pPr>
    </w:p>
    <w:p w14:paraId="5E8CA6BB" w14:textId="77777777" w:rsidR="004419CA" w:rsidRDefault="004419CA" w:rsidP="00D907AB">
      <w:pPr>
        <w:jc w:val="both"/>
        <w:rPr>
          <w:sz w:val="24"/>
          <w:szCs w:val="24"/>
        </w:rPr>
      </w:pPr>
    </w:p>
    <w:p w14:paraId="419F09FE" w14:textId="6ECB48E3" w:rsidR="00D907AB" w:rsidRDefault="00D907AB" w:rsidP="00D907AB">
      <w:pPr>
        <w:ind w:left="1416" w:firstLine="708"/>
        <w:jc w:val="both"/>
        <w:rPr>
          <w:sz w:val="24"/>
          <w:szCs w:val="24"/>
          <w:u w:val="single"/>
        </w:rPr>
      </w:pPr>
      <w:r>
        <w:rPr>
          <w:b/>
          <w:sz w:val="24"/>
          <w:szCs w:val="24"/>
        </w:rPr>
        <w:t xml:space="preserve">5 </w:t>
      </w:r>
      <w:r w:rsidR="009C7FA3">
        <w:rPr>
          <w:b/>
          <w:sz w:val="24"/>
          <w:szCs w:val="24"/>
        </w:rPr>
        <w:t>–</w:t>
      </w:r>
      <w:r>
        <w:rPr>
          <w:b/>
          <w:sz w:val="24"/>
          <w:szCs w:val="24"/>
        </w:rPr>
        <w:t xml:space="preserve"> </w:t>
      </w:r>
      <w:r w:rsidR="009C7FA3" w:rsidRPr="009C7FA3">
        <w:rPr>
          <w:b/>
          <w:sz w:val="24"/>
          <w:szCs w:val="24"/>
          <w:u w:val="single"/>
        </w:rPr>
        <w:t xml:space="preserve">Le </w:t>
      </w:r>
      <w:r w:rsidRPr="009C7FA3">
        <w:rPr>
          <w:b/>
          <w:sz w:val="24"/>
          <w:szCs w:val="24"/>
          <w:u w:val="single"/>
        </w:rPr>
        <w:t>droit de</w:t>
      </w:r>
      <w:r>
        <w:rPr>
          <w:b/>
          <w:sz w:val="24"/>
          <w:szCs w:val="24"/>
          <w:u w:val="single"/>
        </w:rPr>
        <w:t xml:space="preserve"> la concurrence </w:t>
      </w:r>
      <w:r>
        <w:rPr>
          <w:sz w:val="24"/>
          <w:szCs w:val="24"/>
          <w:u w:val="single"/>
        </w:rPr>
        <w:t>:</w:t>
      </w:r>
    </w:p>
    <w:p w14:paraId="62EBF3C5" w14:textId="77777777" w:rsidR="00D907AB" w:rsidRDefault="00D907AB" w:rsidP="00D907AB">
      <w:pPr>
        <w:ind w:left="708" w:firstLine="708"/>
        <w:jc w:val="both"/>
        <w:rPr>
          <w:sz w:val="24"/>
          <w:szCs w:val="24"/>
          <w:u w:val="single"/>
        </w:rPr>
      </w:pPr>
    </w:p>
    <w:p w14:paraId="7DA4094F" w14:textId="5B3F4E11" w:rsidR="00D907AB" w:rsidRPr="00B44ABC" w:rsidRDefault="00D907AB" w:rsidP="00D907AB">
      <w:pPr>
        <w:ind w:firstLine="708"/>
        <w:jc w:val="both"/>
        <w:rPr>
          <w:sz w:val="24"/>
          <w:szCs w:val="24"/>
        </w:rPr>
      </w:pPr>
      <w:r>
        <w:rPr>
          <w:sz w:val="24"/>
          <w:szCs w:val="24"/>
        </w:rPr>
        <w:t xml:space="preserve">Parce qu’ils portent atteinte au libre jeu de la concurrence, </w:t>
      </w:r>
      <w:r>
        <w:rPr>
          <w:b/>
          <w:sz w:val="24"/>
          <w:szCs w:val="24"/>
        </w:rPr>
        <w:t>les réseaux de distribution</w:t>
      </w:r>
      <w:r>
        <w:rPr>
          <w:sz w:val="24"/>
          <w:szCs w:val="24"/>
        </w:rPr>
        <w:t>, constitués de contrats</w:t>
      </w:r>
      <w:r>
        <w:rPr>
          <w:b/>
          <w:sz w:val="24"/>
          <w:szCs w:val="24"/>
        </w:rPr>
        <w:t xml:space="preserve">, </w:t>
      </w:r>
      <w:r w:rsidRPr="00B44ABC">
        <w:rPr>
          <w:b/>
          <w:sz w:val="24"/>
          <w:szCs w:val="24"/>
        </w:rPr>
        <w:t xml:space="preserve">sont contrôlés au titre des </w:t>
      </w:r>
      <w:r w:rsidRPr="00B44ABC">
        <w:rPr>
          <w:b/>
          <w:sz w:val="24"/>
          <w:szCs w:val="24"/>
          <w:u w:val="single"/>
        </w:rPr>
        <w:t>ententes</w:t>
      </w:r>
      <w:r w:rsidRPr="00B44ABC">
        <w:rPr>
          <w:b/>
          <w:sz w:val="24"/>
          <w:szCs w:val="24"/>
        </w:rPr>
        <w:t xml:space="preserve"> ou plus rarement des abus de position dominante</w:t>
      </w:r>
      <w:r w:rsidR="00B44ABC">
        <w:rPr>
          <w:sz w:val="24"/>
          <w:szCs w:val="24"/>
        </w:rPr>
        <w:t xml:space="preserve"> </w:t>
      </w:r>
      <w:r w:rsidR="00B44ABC" w:rsidRPr="00B44ABC">
        <w:rPr>
          <w:sz w:val="24"/>
          <w:szCs w:val="24"/>
        </w:rPr>
        <w:t xml:space="preserve">(voir </w:t>
      </w:r>
      <w:r w:rsidRPr="00B44ABC">
        <w:rPr>
          <w:sz w:val="24"/>
          <w:szCs w:val="24"/>
        </w:rPr>
        <w:t>le cours sur le droit de la concurrence</w:t>
      </w:r>
      <w:r w:rsidR="00B44ABC" w:rsidRPr="00B44ABC">
        <w:rPr>
          <w:sz w:val="24"/>
          <w:szCs w:val="24"/>
        </w:rPr>
        <w:t>)</w:t>
      </w:r>
      <w:r w:rsidRPr="00B44ABC">
        <w:rPr>
          <w:sz w:val="24"/>
          <w:szCs w:val="24"/>
        </w:rPr>
        <w:t xml:space="preserve">. </w:t>
      </w:r>
    </w:p>
    <w:p w14:paraId="213D5DC2" w14:textId="10DC6917" w:rsidR="00D907AB" w:rsidRPr="00441E71" w:rsidRDefault="00DC7A54" w:rsidP="00D907AB">
      <w:pPr>
        <w:jc w:val="both"/>
        <w:rPr>
          <w:b/>
        </w:rPr>
      </w:pPr>
      <w:r w:rsidRPr="00441E71">
        <w:t>Ex : d</w:t>
      </w:r>
      <w:r w:rsidR="00D907AB" w:rsidRPr="00441E71">
        <w:t>ans un</w:t>
      </w:r>
      <w:r w:rsidR="00D907AB" w:rsidRPr="00441E71">
        <w:rPr>
          <w:b/>
        </w:rPr>
        <w:t xml:space="preserve"> contrat d’approvisionnement exclusif, la clause d’exclusivité affecte nécessairement le jeu de la concurrence</w:t>
      </w:r>
      <w:r w:rsidR="00D907AB" w:rsidRPr="00441E71">
        <w:t xml:space="preserve"> : </w:t>
      </w:r>
      <w:r w:rsidR="00D907AB" w:rsidRPr="00441E71">
        <w:rPr>
          <w:u w:val="single"/>
        </w:rPr>
        <w:t>en interdisant au distributeur de s’approvisionner auprès d’autres fournisseurs, le fournisseur bénéficiaire de l’exclusivité échappe à leur concurrence dans le point de vente du distributeur</w:t>
      </w:r>
      <w:r w:rsidR="00D907AB" w:rsidRPr="00441E71">
        <w:t>.</w:t>
      </w:r>
      <w:r w:rsidR="00C54D52" w:rsidRPr="00441E71">
        <w:t xml:space="preserve"> </w:t>
      </w:r>
      <w:r w:rsidR="00D907AB" w:rsidRPr="00441E71">
        <w:t xml:space="preserve">Les ententes ayant pour objet de fausser le jeu de la concurrence sont </w:t>
      </w:r>
      <w:r w:rsidR="00402B87" w:rsidRPr="00441E71">
        <w:t xml:space="preserve">en principe </w:t>
      </w:r>
      <w:r w:rsidR="00D907AB" w:rsidRPr="00441E71">
        <w:t>sanctionnées</w:t>
      </w:r>
      <w:r w:rsidR="00402B87" w:rsidRPr="00441E71">
        <w:t xml:space="preserve">. </w:t>
      </w:r>
    </w:p>
    <w:p w14:paraId="60557D5B" w14:textId="50251630" w:rsidR="004419CA" w:rsidRDefault="004419CA" w:rsidP="00D907AB">
      <w:pPr>
        <w:ind w:left="708" w:firstLine="708"/>
        <w:jc w:val="both"/>
        <w:rPr>
          <w:b/>
          <w:sz w:val="24"/>
          <w:szCs w:val="24"/>
          <w:u w:val="single"/>
        </w:rPr>
      </w:pPr>
    </w:p>
    <w:p w14:paraId="2304EF36" w14:textId="77777777" w:rsidR="00CE185F" w:rsidRDefault="00CE185F" w:rsidP="00D907AB">
      <w:pPr>
        <w:ind w:left="708" w:firstLine="708"/>
        <w:jc w:val="both"/>
        <w:rPr>
          <w:b/>
          <w:sz w:val="24"/>
          <w:szCs w:val="24"/>
          <w:u w:val="single"/>
        </w:rPr>
      </w:pPr>
    </w:p>
    <w:p w14:paraId="7E70A94E" w14:textId="4AB6FCAD" w:rsidR="00D907AB" w:rsidRDefault="00D907AB" w:rsidP="00D907AB">
      <w:pPr>
        <w:ind w:left="708" w:firstLine="708"/>
        <w:jc w:val="both"/>
        <w:rPr>
          <w:b/>
          <w:sz w:val="24"/>
          <w:szCs w:val="24"/>
          <w:u w:val="single"/>
        </w:rPr>
      </w:pPr>
      <w:r>
        <w:rPr>
          <w:b/>
          <w:sz w:val="24"/>
          <w:szCs w:val="24"/>
          <w:u w:val="single"/>
        </w:rPr>
        <w:t>B - LES EFFETS DU CONTRAT </w:t>
      </w:r>
      <w:r>
        <w:rPr>
          <w:b/>
          <w:sz w:val="24"/>
          <w:szCs w:val="24"/>
        </w:rPr>
        <w:t>:</w:t>
      </w:r>
    </w:p>
    <w:p w14:paraId="6B699379" w14:textId="77777777" w:rsidR="00D907AB" w:rsidRDefault="00D907AB" w:rsidP="00D907AB">
      <w:pPr>
        <w:ind w:left="708" w:firstLine="708"/>
        <w:jc w:val="both"/>
        <w:rPr>
          <w:b/>
          <w:sz w:val="24"/>
          <w:szCs w:val="24"/>
          <w:u w:val="single"/>
        </w:rPr>
      </w:pPr>
    </w:p>
    <w:p w14:paraId="52C0D8E3" w14:textId="77777777" w:rsidR="00D907AB" w:rsidRDefault="00D907AB" w:rsidP="00D907AB">
      <w:pPr>
        <w:ind w:left="1416" w:firstLine="708"/>
        <w:jc w:val="both"/>
        <w:rPr>
          <w:b/>
          <w:sz w:val="24"/>
          <w:szCs w:val="24"/>
          <w:u w:val="single"/>
        </w:rPr>
      </w:pPr>
      <w:r>
        <w:rPr>
          <w:b/>
          <w:sz w:val="24"/>
          <w:szCs w:val="24"/>
        </w:rPr>
        <w:t xml:space="preserve">1 - </w:t>
      </w:r>
      <w:r>
        <w:rPr>
          <w:b/>
          <w:sz w:val="24"/>
          <w:szCs w:val="24"/>
          <w:u w:val="single"/>
        </w:rPr>
        <w:t>Obligations des parties :</w:t>
      </w:r>
    </w:p>
    <w:p w14:paraId="7D7C3961" w14:textId="77777777" w:rsidR="00D41230" w:rsidRDefault="00D41230" w:rsidP="00D907AB">
      <w:pPr>
        <w:ind w:left="1416" w:firstLine="708"/>
        <w:jc w:val="both"/>
        <w:rPr>
          <w:b/>
          <w:sz w:val="24"/>
          <w:szCs w:val="24"/>
          <w:u w:val="single"/>
        </w:rPr>
      </w:pPr>
    </w:p>
    <w:p w14:paraId="5CCF2A41" w14:textId="2D72C72B" w:rsidR="00D907AB" w:rsidRDefault="00D907AB" w:rsidP="00D907AB">
      <w:pPr>
        <w:ind w:firstLine="708"/>
        <w:jc w:val="both"/>
        <w:rPr>
          <w:b/>
          <w:sz w:val="24"/>
          <w:szCs w:val="24"/>
        </w:rPr>
      </w:pPr>
      <w:r>
        <w:rPr>
          <w:sz w:val="24"/>
          <w:szCs w:val="24"/>
        </w:rPr>
        <w:t xml:space="preserve">Les parties sont tenues d’exécuter des obligations diverses, qui tiennent au type du contrat de distribution en place. L’obligation que l’on rencontre </w:t>
      </w:r>
      <w:r>
        <w:rPr>
          <w:sz w:val="24"/>
          <w:szCs w:val="24"/>
          <w:u w:val="single"/>
        </w:rPr>
        <w:t xml:space="preserve">souvent </w:t>
      </w:r>
      <w:r>
        <w:rPr>
          <w:sz w:val="24"/>
          <w:szCs w:val="24"/>
        </w:rPr>
        <w:t xml:space="preserve">dans les contrats cadre mettant en place un réseau de distribution </w:t>
      </w:r>
      <w:r>
        <w:rPr>
          <w:b/>
          <w:sz w:val="24"/>
          <w:szCs w:val="24"/>
        </w:rPr>
        <w:t xml:space="preserve">est l’exclusivité que doit respecter le distributeur et/ou le fournisseur ; exclusivité territoriale ou exclusivité d’approvisionnement. </w:t>
      </w:r>
    </w:p>
    <w:p w14:paraId="06FA03D0" w14:textId="77777777" w:rsidR="00D907AB" w:rsidRPr="00CE0C90" w:rsidRDefault="00D907AB" w:rsidP="007F30B9">
      <w:pPr>
        <w:jc w:val="both"/>
        <w:rPr>
          <w:sz w:val="22"/>
          <w:szCs w:val="22"/>
        </w:rPr>
      </w:pPr>
      <w:r w:rsidRPr="00CE0C90">
        <w:rPr>
          <w:sz w:val="22"/>
          <w:szCs w:val="22"/>
          <w:u w:val="single"/>
        </w:rPr>
        <w:t>A noter</w:t>
      </w:r>
      <w:r w:rsidRPr="00CE0C90">
        <w:rPr>
          <w:sz w:val="22"/>
          <w:szCs w:val="22"/>
        </w:rPr>
        <w:t> : le contrat de distribution peut être exclusif ou non, tout dépend de l’accord de distribution passé.</w:t>
      </w:r>
    </w:p>
    <w:p w14:paraId="61CDCEAD" w14:textId="77777777" w:rsidR="00D907AB" w:rsidRDefault="00D907AB" w:rsidP="00D907AB">
      <w:pPr>
        <w:jc w:val="both"/>
        <w:rPr>
          <w:sz w:val="24"/>
          <w:szCs w:val="24"/>
        </w:rPr>
      </w:pPr>
    </w:p>
    <w:p w14:paraId="43CDED78" w14:textId="77777777" w:rsidR="00D907AB" w:rsidRDefault="00D907AB" w:rsidP="00D907AB">
      <w:pPr>
        <w:ind w:left="1416" w:firstLine="708"/>
        <w:jc w:val="both"/>
        <w:rPr>
          <w:sz w:val="24"/>
          <w:szCs w:val="24"/>
        </w:rPr>
      </w:pPr>
      <w:r>
        <w:rPr>
          <w:b/>
          <w:sz w:val="24"/>
          <w:szCs w:val="24"/>
        </w:rPr>
        <w:t xml:space="preserve">2 - </w:t>
      </w:r>
      <w:r>
        <w:rPr>
          <w:b/>
          <w:sz w:val="24"/>
          <w:szCs w:val="24"/>
          <w:u w:val="single"/>
        </w:rPr>
        <w:t>Opposabilité du contrat </w:t>
      </w:r>
      <w:r>
        <w:rPr>
          <w:sz w:val="24"/>
          <w:szCs w:val="24"/>
        </w:rPr>
        <w:t>:</w:t>
      </w:r>
    </w:p>
    <w:p w14:paraId="6BB9E253" w14:textId="77777777" w:rsidR="00D907AB" w:rsidRDefault="00D907AB" w:rsidP="00D907AB">
      <w:pPr>
        <w:ind w:left="708" w:firstLine="708"/>
        <w:jc w:val="both"/>
        <w:rPr>
          <w:sz w:val="24"/>
          <w:szCs w:val="24"/>
        </w:rPr>
      </w:pPr>
    </w:p>
    <w:p w14:paraId="70364193" w14:textId="0ACE05E9" w:rsidR="00D907AB" w:rsidRDefault="00D907AB" w:rsidP="00D907AB">
      <w:pPr>
        <w:ind w:firstLine="708"/>
        <w:jc w:val="both"/>
        <w:rPr>
          <w:sz w:val="24"/>
          <w:szCs w:val="24"/>
        </w:rPr>
      </w:pPr>
      <w:r>
        <w:rPr>
          <w:sz w:val="24"/>
          <w:szCs w:val="24"/>
        </w:rPr>
        <w:t xml:space="preserve">Un distributeur peut-il engager la </w:t>
      </w:r>
      <w:r>
        <w:rPr>
          <w:b/>
          <w:sz w:val="24"/>
          <w:szCs w:val="24"/>
        </w:rPr>
        <w:t xml:space="preserve">responsabilité civile d’un autre distributeur </w:t>
      </w:r>
      <w:r w:rsidR="00CE185F">
        <w:rPr>
          <w:b/>
          <w:sz w:val="24"/>
          <w:szCs w:val="24"/>
        </w:rPr>
        <w:t xml:space="preserve">du </w:t>
      </w:r>
      <w:r>
        <w:rPr>
          <w:b/>
          <w:sz w:val="24"/>
          <w:szCs w:val="24"/>
        </w:rPr>
        <w:t>même réseau</w:t>
      </w:r>
      <w:r w:rsidR="00251574">
        <w:rPr>
          <w:b/>
          <w:sz w:val="24"/>
          <w:szCs w:val="24"/>
        </w:rPr>
        <w:t xml:space="preserve"> </w:t>
      </w:r>
      <w:r w:rsidR="00251574" w:rsidRPr="00251574">
        <w:rPr>
          <w:sz w:val="24"/>
          <w:szCs w:val="24"/>
        </w:rPr>
        <w:t>si ce dernier viole</w:t>
      </w:r>
      <w:r>
        <w:rPr>
          <w:sz w:val="24"/>
          <w:szCs w:val="24"/>
        </w:rPr>
        <w:t xml:space="preserve"> ses obligations contractuelles à l’encontre du fournisseur ? </w:t>
      </w:r>
    </w:p>
    <w:p w14:paraId="28B06AB7" w14:textId="7E4CA8BE" w:rsidR="00D907AB" w:rsidRDefault="00D907AB" w:rsidP="00CE0C90">
      <w:pPr>
        <w:jc w:val="both"/>
        <w:rPr>
          <w:sz w:val="24"/>
          <w:szCs w:val="24"/>
        </w:rPr>
      </w:pPr>
      <w:r>
        <w:rPr>
          <w:b/>
          <w:sz w:val="24"/>
          <w:szCs w:val="24"/>
        </w:rPr>
        <w:t xml:space="preserve">Une action en responsabilité contractuelle est impossible </w:t>
      </w:r>
      <w:r>
        <w:rPr>
          <w:sz w:val="24"/>
          <w:szCs w:val="24"/>
        </w:rPr>
        <w:t xml:space="preserve">dans la mesure où les deux distributeurs n’ont pas contracté entre eux. En revanche, </w:t>
      </w:r>
      <w:r w:rsidRPr="00553608">
        <w:rPr>
          <w:b/>
          <w:sz w:val="24"/>
          <w:szCs w:val="24"/>
        </w:rPr>
        <w:t>une action fondée sur la responsabilité extracontractuelle</w:t>
      </w:r>
      <w:r>
        <w:rPr>
          <w:sz w:val="24"/>
          <w:szCs w:val="24"/>
        </w:rPr>
        <w:t xml:space="preserve"> est admise par la jurisprudence.</w:t>
      </w:r>
    </w:p>
    <w:p w14:paraId="23DE523C" w14:textId="77777777" w:rsidR="00D907AB" w:rsidRDefault="00D907AB" w:rsidP="00D907AB">
      <w:pPr>
        <w:jc w:val="both"/>
        <w:rPr>
          <w:sz w:val="24"/>
          <w:szCs w:val="24"/>
        </w:rPr>
      </w:pPr>
    </w:p>
    <w:p w14:paraId="52E56223" w14:textId="77777777" w:rsidR="00D907AB" w:rsidRDefault="00D907AB" w:rsidP="00D907AB">
      <w:pPr>
        <w:ind w:left="1416" w:firstLine="708"/>
        <w:jc w:val="both"/>
        <w:rPr>
          <w:b/>
          <w:sz w:val="24"/>
          <w:szCs w:val="24"/>
        </w:rPr>
      </w:pPr>
    </w:p>
    <w:p w14:paraId="4B3915AE" w14:textId="77777777" w:rsidR="00D907AB" w:rsidRDefault="00D907AB" w:rsidP="00D907AB">
      <w:pPr>
        <w:ind w:left="708" w:firstLine="708"/>
        <w:jc w:val="both"/>
        <w:rPr>
          <w:b/>
          <w:sz w:val="24"/>
          <w:szCs w:val="24"/>
        </w:rPr>
      </w:pPr>
      <w:r>
        <w:rPr>
          <w:b/>
          <w:sz w:val="24"/>
          <w:szCs w:val="24"/>
          <w:u w:val="single"/>
        </w:rPr>
        <w:t>C -</w:t>
      </w:r>
      <w:r>
        <w:rPr>
          <w:sz w:val="24"/>
          <w:szCs w:val="24"/>
          <w:u w:val="single"/>
        </w:rPr>
        <w:t xml:space="preserve"> </w:t>
      </w:r>
      <w:r>
        <w:rPr>
          <w:b/>
          <w:sz w:val="24"/>
          <w:szCs w:val="24"/>
          <w:u w:val="single"/>
        </w:rPr>
        <w:t>L’EXTINCTION DU CONTRAT</w:t>
      </w:r>
      <w:r>
        <w:rPr>
          <w:b/>
          <w:sz w:val="24"/>
          <w:szCs w:val="24"/>
        </w:rPr>
        <w:t> :</w:t>
      </w:r>
    </w:p>
    <w:p w14:paraId="07547A01" w14:textId="77777777" w:rsidR="00D907AB" w:rsidRDefault="00D907AB" w:rsidP="00D907AB">
      <w:pPr>
        <w:ind w:left="708" w:firstLine="708"/>
        <w:jc w:val="both"/>
        <w:rPr>
          <w:b/>
          <w:sz w:val="24"/>
          <w:szCs w:val="24"/>
        </w:rPr>
      </w:pPr>
    </w:p>
    <w:p w14:paraId="67883F4A" w14:textId="77777777" w:rsidR="00D907AB" w:rsidRDefault="00D907AB" w:rsidP="00D907AB">
      <w:pPr>
        <w:jc w:val="both"/>
        <w:rPr>
          <w:sz w:val="24"/>
          <w:szCs w:val="24"/>
        </w:rPr>
      </w:pPr>
      <w:r>
        <w:rPr>
          <w:b/>
          <w:sz w:val="24"/>
          <w:szCs w:val="24"/>
        </w:rPr>
        <w:t xml:space="preserve">Les causes d’extinction du contrat de distribution sont multiples </w:t>
      </w:r>
      <w:r>
        <w:rPr>
          <w:sz w:val="24"/>
          <w:szCs w:val="24"/>
        </w:rPr>
        <w:t xml:space="preserve">: </w:t>
      </w:r>
    </w:p>
    <w:p w14:paraId="4122F4F2" w14:textId="77777777" w:rsidR="00D907AB" w:rsidRDefault="00D907AB" w:rsidP="00D907AB">
      <w:pPr>
        <w:numPr>
          <w:ilvl w:val="0"/>
          <w:numId w:val="1"/>
        </w:numPr>
        <w:tabs>
          <w:tab w:val="left" w:pos="720"/>
        </w:tabs>
        <w:jc w:val="both"/>
        <w:rPr>
          <w:sz w:val="24"/>
          <w:szCs w:val="24"/>
        </w:rPr>
      </w:pPr>
      <w:r>
        <w:rPr>
          <w:sz w:val="24"/>
          <w:szCs w:val="24"/>
        </w:rPr>
        <w:t>inexécution des obligations par l’une des parties</w:t>
      </w:r>
    </w:p>
    <w:p w14:paraId="125082A7" w14:textId="419EE905" w:rsidR="00D907AB" w:rsidRDefault="00D907AB" w:rsidP="00D907AB">
      <w:pPr>
        <w:numPr>
          <w:ilvl w:val="0"/>
          <w:numId w:val="1"/>
        </w:numPr>
        <w:tabs>
          <w:tab w:val="left" w:pos="720"/>
        </w:tabs>
        <w:jc w:val="both"/>
        <w:rPr>
          <w:sz w:val="24"/>
          <w:szCs w:val="24"/>
        </w:rPr>
      </w:pPr>
      <w:r>
        <w:rPr>
          <w:sz w:val="24"/>
          <w:szCs w:val="24"/>
        </w:rPr>
        <w:t>violation de l’intuitu personae</w:t>
      </w:r>
      <w:r w:rsidR="000B4E3A">
        <w:rPr>
          <w:sz w:val="24"/>
          <w:szCs w:val="24"/>
        </w:rPr>
        <w:t xml:space="preserve"> (le contrat de franchisage est notamment un contrat qui est, en principe, conclu </w:t>
      </w:r>
      <w:r w:rsidR="000B4E3A">
        <w:rPr>
          <w:i/>
          <w:sz w:val="24"/>
          <w:szCs w:val="24"/>
        </w:rPr>
        <w:t>intuitu personae</w:t>
      </w:r>
      <w:r w:rsidR="000B4E3A">
        <w:rPr>
          <w:sz w:val="24"/>
          <w:szCs w:val="24"/>
        </w:rPr>
        <w:t>)</w:t>
      </w:r>
    </w:p>
    <w:p w14:paraId="4F11B73F" w14:textId="04288350" w:rsidR="00D907AB" w:rsidRDefault="00D907AB" w:rsidP="00D907AB">
      <w:pPr>
        <w:numPr>
          <w:ilvl w:val="0"/>
          <w:numId w:val="1"/>
        </w:numPr>
        <w:tabs>
          <w:tab w:val="left" w:pos="720"/>
        </w:tabs>
        <w:jc w:val="both"/>
        <w:rPr>
          <w:sz w:val="24"/>
          <w:szCs w:val="24"/>
        </w:rPr>
      </w:pPr>
      <w:r>
        <w:rPr>
          <w:sz w:val="24"/>
          <w:szCs w:val="24"/>
        </w:rPr>
        <w:t xml:space="preserve">Concernant le contrat à durée déterminée et le contrat à durée indéterminée : le </w:t>
      </w:r>
      <w:r w:rsidR="004419CA">
        <w:rPr>
          <w:sz w:val="24"/>
          <w:szCs w:val="24"/>
        </w:rPr>
        <w:t>1</w:t>
      </w:r>
      <w:r w:rsidR="004419CA" w:rsidRPr="004419CA">
        <w:rPr>
          <w:sz w:val="24"/>
          <w:szCs w:val="24"/>
          <w:vertAlign w:val="superscript"/>
        </w:rPr>
        <w:t>er</w:t>
      </w:r>
      <w:r w:rsidR="004419CA">
        <w:rPr>
          <w:sz w:val="24"/>
          <w:szCs w:val="24"/>
        </w:rPr>
        <w:t xml:space="preserve"> </w:t>
      </w:r>
      <w:r>
        <w:rPr>
          <w:sz w:val="24"/>
          <w:szCs w:val="24"/>
        </w:rPr>
        <w:t xml:space="preserve">prend fin à son terme et ne peut donc être résilié avant ce terme. Le </w:t>
      </w:r>
      <w:r w:rsidR="004419CA">
        <w:rPr>
          <w:sz w:val="24"/>
          <w:szCs w:val="24"/>
        </w:rPr>
        <w:t>2</w:t>
      </w:r>
      <w:r w:rsidR="004419CA" w:rsidRPr="004419CA">
        <w:rPr>
          <w:sz w:val="24"/>
          <w:szCs w:val="24"/>
          <w:vertAlign w:val="superscript"/>
        </w:rPr>
        <w:t>e</w:t>
      </w:r>
      <w:r w:rsidR="004419CA">
        <w:rPr>
          <w:sz w:val="24"/>
          <w:szCs w:val="24"/>
        </w:rPr>
        <w:t xml:space="preserve"> </w:t>
      </w:r>
      <w:r>
        <w:rPr>
          <w:sz w:val="24"/>
          <w:szCs w:val="24"/>
        </w:rPr>
        <w:t>peut être rompu unilatéralement sans motif, sous réserve toutefois de l’abus de droit.</w:t>
      </w:r>
    </w:p>
    <w:p w14:paraId="1413BC9C" w14:textId="77777777" w:rsidR="00853BA2" w:rsidRDefault="00853BA2" w:rsidP="00D907AB">
      <w:pPr>
        <w:jc w:val="both"/>
        <w:rPr>
          <w:sz w:val="24"/>
          <w:szCs w:val="24"/>
        </w:rPr>
      </w:pPr>
    </w:p>
    <w:p w14:paraId="5C242B2A" w14:textId="77777777" w:rsidR="00D907AB" w:rsidRDefault="00D907AB" w:rsidP="00D907AB">
      <w:pPr>
        <w:ind w:firstLine="708"/>
        <w:jc w:val="both"/>
        <w:rPr>
          <w:b/>
          <w:sz w:val="28"/>
          <w:szCs w:val="28"/>
          <w:u w:val="single"/>
        </w:rPr>
      </w:pPr>
      <w:r>
        <w:rPr>
          <w:b/>
          <w:sz w:val="28"/>
          <w:szCs w:val="28"/>
          <w:u w:val="single"/>
        </w:rPr>
        <w:lastRenderedPageBreak/>
        <w:t>§2 - LES RÈGLES PARTICULIÈRES AUX PRINCIPAUX CONTRATS DE DISTRIBUTION :</w:t>
      </w:r>
    </w:p>
    <w:p w14:paraId="6537F28F" w14:textId="77777777" w:rsidR="00D907AB" w:rsidRDefault="00D907AB" w:rsidP="00D907AB">
      <w:pPr>
        <w:ind w:firstLine="708"/>
        <w:jc w:val="both"/>
        <w:rPr>
          <w:b/>
          <w:sz w:val="28"/>
          <w:szCs w:val="28"/>
        </w:rPr>
      </w:pPr>
    </w:p>
    <w:p w14:paraId="5FF8A31E" w14:textId="2D9350F6" w:rsidR="00D907AB" w:rsidRDefault="00D907AB" w:rsidP="00D907AB">
      <w:pPr>
        <w:ind w:firstLine="360"/>
        <w:jc w:val="both"/>
        <w:rPr>
          <w:sz w:val="24"/>
          <w:szCs w:val="24"/>
        </w:rPr>
      </w:pPr>
      <w:r>
        <w:rPr>
          <w:sz w:val="24"/>
          <w:szCs w:val="24"/>
        </w:rPr>
        <w:t xml:space="preserve">Les principaux contrats de distribution sont : </w:t>
      </w:r>
      <w:r>
        <w:rPr>
          <w:b/>
          <w:sz w:val="24"/>
          <w:szCs w:val="24"/>
        </w:rPr>
        <w:t xml:space="preserve">le contrat de concession et le franchisage. </w:t>
      </w:r>
      <w:r w:rsidR="00402B87">
        <w:rPr>
          <w:b/>
          <w:sz w:val="24"/>
          <w:szCs w:val="24"/>
        </w:rPr>
        <w:t>Le mandat d’intérêt commun et l</w:t>
      </w:r>
      <w:r w:rsidR="00CE185F">
        <w:rPr>
          <w:b/>
          <w:sz w:val="24"/>
          <w:szCs w:val="24"/>
        </w:rPr>
        <w:t>a</w:t>
      </w:r>
      <w:r w:rsidR="00402B87">
        <w:rPr>
          <w:b/>
          <w:sz w:val="24"/>
          <w:szCs w:val="24"/>
        </w:rPr>
        <w:t xml:space="preserve"> location-gérance </w:t>
      </w:r>
      <w:r w:rsidR="00CE185F">
        <w:rPr>
          <w:sz w:val="24"/>
          <w:szCs w:val="24"/>
        </w:rPr>
        <w:t xml:space="preserve">en </w:t>
      </w:r>
      <w:r w:rsidR="00402B87">
        <w:rPr>
          <w:sz w:val="24"/>
          <w:szCs w:val="24"/>
        </w:rPr>
        <w:t>sont d’autres illustrations</w:t>
      </w:r>
      <w:r w:rsidR="00CE185F">
        <w:rPr>
          <w:sz w:val="24"/>
          <w:szCs w:val="24"/>
        </w:rPr>
        <w:t xml:space="preserve">. Notons qu’il existe aussi </w:t>
      </w:r>
      <w:r w:rsidR="00402B87">
        <w:rPr>
          <w:sz w:val="24"/>
          <w:szCs w:val="24"/>
        </w:rPr>
        <w:t>l</w:t>
      </w:r>
      <w:r>
        <w:rPr>
          <w:sz w:val="24"/>
          <w:szCs w:val="24"/>
        </w:rPr>
        <w:t xml:space="preserve">e </w:t>
      </w:r>
      <w:r>
        <w:rPr>
          <w:b/>
          <w:sz w:val="24"/>
          <w:szCs w:val="24"/>
        </w:rPr>
        <w:t>contrat d’approvisionnement exclusif</w:t>
      </w:r>
      <w:r w:rsidR="00CE185F">
        <w:rPr>
          <w:b/>
          <w:sz w:val="24"/>
          <w:szCs w:val="24"/>
        </w:rPr>
        <w:t xml:space="preserve"> </w:t>
      </w:r>
      <w:r w:rsidR="00CE185F" w:rsidRPr="00820D1B">
        <w:rPr>
          <w:sz w:val="24"/>
          <w:szCs w:val="24"/>
        </w:rPr>
        <w:t>ou bien encore</w:t>
      </w:r>
      <w:r w:rsidR="00820D1B">
        <w:rPr>
          <w:sz w:val="24"/>
          <w:szCs w:val="24"/>
        </w:rPr>
        <w:t xml:space="preserve"> le</w:t>
      </w:r>
      <w:r>
        <w:rPr>
          <w:sz w:val="24"/>
          <w:szCs w:val="24"/>
        </w:rPr>
        <w:t xml:space="preserve"> </w:t>
      </w:r>
      <w:r>
        <w:rPr>
          <w:b/>
          <w:sz w:val="24"/>
          <w:szCs w:val="24"/>
        </w:rPr>
        <w:t>contrat de distribution sélective</w:t>
      </w:r>
      <w:r>
        <w:rPr>
          <w:sz w:val="24"/>
          <w:szCs w:val="24"/>
        </w:rPr>
        <w:t xml:space="preserve">.  </w:t>
      </w:r>
    </w:p>
    <w:p w14:paraId="70DF9E56" w14:textId="5F93FDCA" w:rsidR="00D907AB" w:rsidRDefault="00D907AB" w:rsidP="00D907AB">
      <w:pPr>
        <w:jc w:val="both"/>
        <w:rPr>
          <w:b/>
          <w:sz w:val="24"/>
          <w:szCs w:val="24"/>
        </w:rPr>
      </w:pPr>
    </w:p>
    <w:p w14:paraId="4B7C1C61" w14:textId="77777777" w:rsidR="00CE0C90" w:rsidRDefault="00CE0C90" w:rsidP="00D907AB">
      <w:pPr>
        <w:jc w:val="both"/>
        <w:rPr>
          <w:b/>
          <w:sz w:val="24"/>
          <w:szCs w:val="24"/>
        </w:rPr>
      </w:pPr>
    </w:p>
    <w:p w14:paraId="789D712F" w14:textId="77777777" w:rsidR="00D907AB" w:rsidRDefault="00D907AB" w:rsidP="00D907AB">
      <w:pPr>
        <w:ind w:left="708" w:firstLine="708"/>
        <w:jc w:val="both"/>
        <w:rPr>
          <w:b/>
          <w:sz w:val="24"/>
          <w:szCs w:val="24"/>
        </w:rPr>
      </w:pPr>
      <w:r>
        <w:rPr>
          <w:b/>
          <w:sz w:val="24"/>
          <w:szCs w:val="24"/>
        </w:rPr>
        <w:t xml:space="preserve">A- </w:t>
      </w:r>
      <w:r>
        <w:rPr>
          <w:b/>
          <w:sz w:val="24"/>
          <w:szCs w:val="24"/>
          <w:u w:val="single"/>
        </w:rPr>
        <w:t>LE CONTRAT DE CONCESSION</w:t>
      </w:r>
      <w:r>
        <w:rPr>
          <w:b/>
          <w:sz w:val="24"/>
          <w:szCs w:val="24"/>
        </w:rPr>
        <w:t> :</w:t>
      </w:r>
    </w:p>
    <w:p w14:paraId="0751E436" w14:textId="77777777" w:rsidR="004419CA" w:rsidRDefault="004419CA" w:rsidP="00D907AB">
      <w:pPr>
        <w:ind w:firstLine="708"/>
        <w:jc w:val="both"/>
        <w:rPr>
          <w:sz w:val="24"/>
          <w:szCs w:val="24"/>
        </w:rPr>
      </w:pPr>
    </w:p>
    <w:p w14:paraId="3C44B426" w14:textId="682D3BBE" w:rsidR="00D907AB" w:rsidRDefault="00D907AB" w:rsidP="00D907AB">
      <w:pPr>
        <w:ind w:firstLine="708"/>
        <w:jc w:val="both"/>
        <w:rPr>
          <w:b/>
          <w:sz w:val="24"/>
          <w:szCs w:val="24"/>
        </w:rPr>
      </w:pPr>
      <w:r>
        <w:rPr>
          <w:sz w:val="24"/>
          <w:szCs w:val="24"/>
        </w:rPr>
        <w:t xml:space="preserve">Le contrat de concession ne fait pas l’objet d’une législation spécifique. </w:t>
      </w:r>
      <w:r w:rsidRPr="00485111">
        <w:rPr>
          <w:b/>
          <w:bCs/>
          <w:sz w:val="24"/>
          <w:szCs w:val="24"/>
        </w:rPr>
        <w:t>Ses</w:t>
      </w:r>
      <w:r>
        <w:rPr>
          <w:sz w:val="24"/>
          <w:szCs w:val="24"/>
        </w:rPr>
        <w:t xml:space="preserve"> </w:t>
      </w:r>
      <w:r>
        <w:rPr>
          <w:b/>
          <w:sz w:val="24"/>
          <w:szCs w:val="24"/>
        </w:rPr>
        <w:t>contours sont identifiés par la jurisprudence</w:t>
      </w:r>
      <w:r w:rsidR="00C54D52">
        <w:rPr>
          <w:b/>
          <w:sz w:val="24"/>
          <w:szCs w:val="24"/>
        </w:rPr>
        <w:t xml:space="preserve"> et sa</w:t>
      </w:r>
      <w:r>
        <w:rPr>
          <w:sz w:val="24"/>
          <w:szCs w:val="24"/>
        </w:rPr>
        <w:t xml:space="preserve"> </w:t>
      </w:r>
      <w:r>
        <w:rPr>
          <w:b/>
          <w:sz w:val="24"/>
          <w:szCs w:val="24"/>
        </w:rPr>
        <w:t>formation</w:t>
      </w:r>
      <w:r>
        <w:rPr>
          <w:sz w:val="24"/>
          <w:szCs w:val="24"/>
        </w:rPr>
        <w:t xml:space="preserve"> obéit aux règles du </w:t>
      </w:r>
      <w:r>
        <w:rPr>
          <w:b/>
          <w:sz w:val="24"/>
          <w:szCs w:val="24"/>
        </w:rPr>
        <w:t>droit commun</w:t>
      </w:r>
      <w:r w:rsidR="005E3DEA">
        <w:rPr>
          <w:b/>
          <w:sz w:val="24"/>
          <w:szCs w:val="24"/>
        </w:rPr>
        <w:t xml:space="preserve"> des contrats</w:t>
      </w:r>
      <w:r w:rsidR="001C664F">
        <w:rPr>
          <w:b/>
          <w:sz w:val="24"/>
          <w:szCs w:val="24"/>
        </w:rPr>
        <w:t xml:space="preserve"> et à celles relatives aux contrats de distribution</w:t>
      </w:r>
      <w:r w:rsidR="00853BA2">
        <w:rPr>
          <w:b/>
          <w:sz w:val="24"/>
          <w:szCs w:val="24"/>
        </w:rPr>
        <w:t>.</w:t>
      </w:r>
    </w:p>
    <w:p w14:paraId="2A59C469" w14:textId="77777777" w:rsidR="00820D1B" w:rsidRDefault="00820D1B" w:rsidP="00D907AB">
      <w:pPr>
        <w:ind w:firstLine="708"/>
        <w:jc w:val="both"/>
        <w:rPr>
          <w:b/>
          <w:sz w:val="24"/>
          <w:szCs w:val="24"/>
        </w:rPr>
      </w:pPr>
    </w:p>
    <w:p w14:paraId="03ED6B64" w14:textId="77777777" w:rsidR="00D907AB" w:rsidRDefault="00D907AB" w:rsidP="00D907AB">
      <w:pPr>
        <w:numPr>
          <w:ilvl w:val="0"/>
          <w:numId w:val="2"/>
        </w:numPr>
        <w:jc w:val="both"/>
        <w:rPr>
          <w:b/>
          <w:sz w:val="24"/>
          <w:szCs w:val="24"/>
          <w:u w:val="single"/>
        </w:rPr>
      </w:pPr>
      <w:r>
        <w:rPr>
          <w:b/>
          <w:sz w:val="24"/>
          <w:szCs w:val="24"/>
          <w:u w:val="single"/>
        </w:rPr>
        <w:t>Définition :</w:t>
      </w:r>
    </w:p>
    <w:p w14:paraId="61829076" w14:textId="77777777" w:rsidR="00D907AB" w:rsidRDefault="00D907AB" w:rsidP="00D907AB">
      <w:pPr>
        <w:ind w:left="708" w:firstLine="708"/>
        <w:jc w:val="both"/>
        <w:rPr>
          <w:b/>
          <w:sz w:val="24"/>
          <w:szCs w:val="24"/>
        </w:rPr>
      </w:pPr>
    </w:p>
    <w:p w14:paraId="7750C51C" w14:textId="77777777" w:rsidR="00D907AB" w:rsidRDefault="00D907AB" w:rsidP="00D907AB">
      <w:pPr>
        <w:ind w:firstLine="708"/>
        <w:jc w:val="both"/>
        <w:rPr>
          <w:sz w:val="24"/>
          <w:szCs w:val="24"/>
        </w:rPr>
      </w:pPr>
      <w:r>
        <w:rPr>
          <w:sz w:val="24"/>
          <w:szCs w:val="24"/>
        </w:rPr>
        <w:t xml:space="preserve">Le contrat de concession exclusive, qui sert à mettre en place un réseau de distribution, est un contrat-cadre par lequel un fournisseur titulaire d’une marque (le concédant) réserve la </w:t>
      </w:r>
      <w:r>
        <w:rPr>
          <w:i/>
          <w:sz w:val="24"/>
          <w:szCs w:val="24"/>
        </w:rPr>
        <w:t>commercialisation</w:t>
      </w:r>
      <w:r>
        <w:rPr>
          <w:sz w:val="24"/>
          <w:szCs w:val="24"/>
        </w:rPr>
        <w:t xml:space="preserve"> de ses produits, sur un territoire défini, à un distributeur, commerçant indépendant (le concessionnaire), ce dernier s’obligeant en contrepartie à s’approvisionner exclusivement auprès du concédant et à revendre les produits dans le territoire concédé. </w:t>
      </w:r>
    </w:p>
    <w:p w14:paraId="2BA226A1" w14:textId="77777777" w:rsidR="00D907AB" w:rsidRDefault="00D907AB" w:rsidP="00D907AB">
      <w:pPr>
        <w:jc w:val="both"/>
        <w:rPr>
          <w:sz w:val="24"/>
          <w:szCs w:val="24"/>
        </w:rPr>
      </w:pPr>
    </w:p>
    <w:p w14:paraId="02673FE2" w14:textId="77777777" w:rsidR="00D907AB" w:rsidRDefault="00D907AB" w:rsidP="00D907AB">
      <w:pPr>
        <w:jc w:val="both"/>
        <w:rPr>
          <w:sz w:val="22"/>
          <w:szCs w:val="22"/>
        </w:rPr>
      </w:pPr>
      <w:r w:rsidRPr="00CE0C90">
        <w:rPr>
          <w:b/>
          <w:i/>
          <w:sz w:val="22"/>
          <w:szCs w:val="22"/>
        </w:rPr>
        <w:t xml:space="preserve">Exemple : </w:t>
      </w:r>
      <w:r w:rsidRPr="00CE0C90">
        <w:rPr>
          <w:i/>
          <w:sz w:val="22"/>
          <w:szCs w:val="22"/>
        </w:rPr>
        <w:t>La concession exclusive est très utilisée pour la distribution des automobiles mais aussi de matériel agricole</w:t>
      </w:r>
      <w:r w:rsidRPr="00CE0C90">
        <w:rPr>
          <w:sz w:val="22"/>
          <w:szCs w:val="22"/>
        </w:rPr>
        <w:t>...</w:t>
      </w:r>
    </w:p>
    <w:p w14:paraId="65E0AD03" w14:textId="77777777" w:rsidR="00195C84" w:rsidRPr="00CE0C90" w:rsidRDefault="00195C84" w:rsidP="00D907AB">
      <w:pPr>
        <w:jc w:val="both"/>
        <w:rPr>
          <w:sz w:val="22"/>
          <w:szCs w:val="22"/>
        </w:rPr>
      </w:pPr>
    </w:p>
    <w:p w14:paraId="59BB5E21" w14:textId="77777777" w:rsidR="00195C84" w:rsidRDefault="00195C84" w:rsidP="00D907AB">
      <w:pPr>
        <w:jc w:val="both"/>
        <w:rPr>
          <w:b/>
          <w:sz w:val="24"/>
          <w:szCs w:val="24"/>
          <w:u w:val="single"/>
        </w:rPr>
      </w:pPr>
    </w:p>
    <w:p w14:paraId="385D316C" w14:textId="04170636" w:rsidR="00D907AB" w:rsidRPr="00C54D52" w:rsidRDefault="00251574" w:rsidP="00195C84">
      <w:pPr>
        <w:jc w:val="center"/>
        <w:rPr>
          <w:b/>
          <w:sz w:val="24"/>
          <w:szCs w:val="24"/>
          <w:u w:val="single"/>
        </w:rPr>
      </w:pPr>
      <w:r w:rsidRPr="00C54D52">
        <w:rPr>
          <w:b/>
          <w:sz w:val="24"/>
          <w:szCs w:val="24"/>
          <w:u w:val="single"/>
        </w:rPr>
        <w:t>A retenir : l</w:t>
      </w:r>
      <w:r w:rsidR="00D907AB" w:rsidRPr="00C54D52">
        <w:rPr>
          <w:b/>
          <w:sz w:val="24"/>
          <w:szCs w:val="24"/>
          <w:u w:val="single"/>
        </w:rPr>
        <w:t>a notion d’exclusivité regroupe plusieurs situations différentes :</w:t>
      </w:r>
    </w:p>
    <w:p w14:paraId="0DE4B5B7" w14:textId="77777777" w:rsidR="00D907AB" w:rsidRDefault="00D907AB" w:rsidP="00D907AB">
      <w:pPr>
        <w:jc w:val="both"/>
        <w:rPr>
          <w:sz w:val="24"/>
          <w:szCs w:val="24"/>
        </w:rPr>
      </w:pPr>
    </w:p>
    <w:p w14:paraId="41BFDFE9" w14:textId="77777777" w:rsidR="00D907AB" w:rsidRDefault="00D907AB" w:rsidP="00D907AB">
      <w:pPr>
        <w:jc w:val="both"/>
        <w:rPr>
          <w:sz w:val="24"/>
          <w:szCs w:val="24"/>
        </w:rPr>
      </w:pPr>
      <w:r w:rsidRPr="00C54D52">
        <w:rPr>
          <w:b/>
          <w:sz w:val="24"/>
          <w:szCs w:val="24"/>
        </w:rPr>
        <w:t>-</w:t>
      </w:r>
      <w:r w:rsidRPr="00C54D52">
        <w:rPr>
          <w:b/>
          <w:sz w:val="24"/>
          <w:szCs w:val="24"/>
          <w:u w:val="single"/>
        </w:rPr>
        <w:t>L’exclusivité de fourniture, appelée aussi exclusivité territoriale</w:t>
      </w:r>
      <w:r>
        <w:rPr>
          <w:sz w:val="24"/>
          <w:szCs w:val="24"/>
        </w:rPr>
        <w:t> : le concédant doit approvisionner uniquement le concessionnaire désigné dans le secteur géographique attribué. Il ne fournit aucune autre personne dans ce secteur pour éviter toute concurrence. Par contre, il peut fournir d’autres distributeurs situés dans une autre zone géographique. De même, le distributeur peut vendre d’autres produits obtenus auprès d’autres fournisseurs.</w:t>
      </w:r>
    </w:p>
    <w:p w14:paraId="2415D77C" w14:textId="77777777" w:rsidR="001C664F" w:rsidRDefault="001C664F" w:rsidP="00D907AB">
      <w:pPr>
        <w:jc w:val="both"/>
        <w:rPr>
          <w:sz w:val="24"/>
          <w:szCs w:val="24"/>
        </w:rPr>
      </w:pPr>
    </w:p>
    <w:p w14:paraId="7D2642BA" w14:textId="7B8E7B1C" w:rsidR="00D907AB" w:rsidRDefault="00D907AB" w:rsidP="00D907AB">
      <w:pPr>
        <w:jc w:val="both"/>
        <w:rPr>
          <w:sz w:val="24"/>
          <w:szCs w:val="24"/>
        </w:rPr>
      </w:pPr>
      <w:r>
        <w:rPr>
          <w:sz w:val="24"/>
          <w:szCs w:val="24"/>
        </w:rPr>
        <w:t>-</w:t>
      </w:r>
      <w:r w:rsidRPr="00C54D52">
        <w:rPr>
          <w:b/>
          <w:sz w:val="24"/>
          <w:szCs w:val="24"/>
          <w:u w:val="single"/>
        </w:rPr>
        <w:t>L’exclusivité d’approvisionnement</w:t>
      </w:r>
      <w:r>
        <w:rPr>
          <w:sz w:val="24"/>
          <w:szCs w:val="24"/>
        </w:rPr>
        <w:t> : le concessionnaire doit se fournir, pour le ou les produits désignés, uniquement auprès du concédant. Il ne peut donc pas vendre de produits obtenus auprès d’autres fournisseurs.</w:t>
      </w:r>
    </w:p>
    <w:p w14:paraId="5841F162" w14:textId="77777777" w:rsidR="001C664F" w:rsidRDefault="001C664F" w:rsidP="00D907AB">
      <w:pPr>
        <w:jc w:val="both"/>
        <w:rPr>
          <w:sz w:val="24"/>
          <w:szCs w:val="24"/>
        </w:rPr>
      </w:pPr>
    </w:p>
    <w:p w14:paraId="27CFE184" w14:textId="319FA617" w:rsidR="00D907AB" w:rsidRDefault="00D907AB" w:rsidP="00D907AB">
      <w:pPr>
        <w:jc w:val="both"/>
        <w:rPr>
          <w:sz w:val="24"/>
          <w:szCs w:val="24"/>
        </w:rPr>
      </w:pPr>
      <w:r>
        <w:rPr>
          <w:sz w:val="24"/>
          <w:szCs w:val="24"/>
        </w:rPr>
        <w:t>-</w:t>
      </w:r>
      <w:r w:rsidRPr="00C54D52">
        <w:rPr>
          <w:b/>
          <w:sz w:val="24"/>
          <w:szCs w:val="24"/>
          <w:u w:val="single"/>
        </w:rPr>
        <w:t>L’exclusivité réciproque</w:t>
      </w:r>
      <w:r>
        <w:rPr>
          <w:sz w:val="24"/>
          <w:szCs w:val="24"/>
        </w:rPr>
        <w:t> : cette exclusivité regroupe à la fois une exclusivité de fourniture et d’approvisionnement</w:t>
      </w:r>
      <w:r w:rsidR="001C664F">
        <w:rPr>
          <w:sz w:val="24"/>
          <w:szCs w:val="24"/>
        </w:rPr>
        <w:t xml:space="preserve"> (c’est le plus fréquent dans le contrat de concession)</w:t>
      </w:r>
      <w:r>
        <w:rPr>
          <w:sz w:val="24"/>
          <w:szCs w:val="24"/>
        </w:rPr>
        <w:t xml:space="preserve">.  </w:t>
      </w:r>
    </w:p>
    <w:p w14:paraId="2DBF0D7D" w14:textId="77777777" w:rsidR="00D907AB" w:rsidRDefault="00D907AB" w:rsidP="00D907AB">
      <w:pPr>
        <w:jc w:val="both"/>
        <w:rPr>
          <w:sz w:val="24"/>
          <w:szCs w:val="24"/>
        </w:rPr>
      </w:pPr>
    </w:p>
    <w:p w14:paraId="415DBC3A" w14:textId="77777777" w:rsidR="00D907AB" w:rsidRDefault="00D907AB" w:rsidP="00D907AB">
      <w:pPr>
        <w:jc w:val="both"/>
        <w:rPr>
          <w:sz w:val="24"/>
          <w:szCs w:val="24"/>
        </w:rPr>
      </w:pPr>
      <w:r>
        <w:rPr>
          <w:sz w:val="24"/>
          <w:szCs w:val="24"/>
        </w:rPr>
        <w:t xml:space="preserve">La </w:t>
      </w:r>
      <w:r>
        <w:rPr>
          <w:b/>
          <w:sz w:val="24"/>
          <w:szCs w:val="24"/>
        </w:rPr>
        <w:t>multiplication de tels contrats</w:t>
      </w:r>
      <w:r>
        <w:rPr>
          <w:sz w:val="24"/>
          <w:szCs w:val="24"/>
        </w:rPr>
        <w:t xml:space="preserve"> par un même fournisseur permet la création d’un </w:t>
      </w:r>
      <w:r>
        <w:rPr>
          <w:b/>
          <w:sz w:val="24"/>
          <w:szCs w:val="24"/>
        </w:rPr>
        <w:t>réseau de distribution</w:t>
      </w:r>
      <w:r>
        <w:rPr>
          <w:sz w:val="24"/>
          <w:szCs w:val="24"/>
        </w:rPr>
        <w:t xml:space="preserve"> dont la </w:t>
      </w:r>
      <w:r>
        <w:rPr>
          <w:b/>
          <w:sz w:val="24"/>
          <w:szCs w:val="24"/>
        </w:rPr>
        <w:t>rationalité</w:t>
      </w:r>
      <w:r>
        <w:rPr>
          <w:sz w:val="24"/>
          <w:szCs w:val="24"/>
        </w:rPr>
        <w:t xml:space="preserve"> repose sur la </w:t>
      </w:r>
      <w:r>
        <w:rPr>
          <w:b/>
          <w:sz w:val="24"/>
          <w:szCs w:val="24"/>
        </w:rPr>
        <w:t>répartition géographique du marché.</w:t>
      </w:r>
    </w:p>
    <w:p w14:paraId="70CE2A0A" w14:textId="77777777" w:rsidR="005E41C0" w:rsidRDefault="005E41C0" w:rsidP="00D907AB">
      <w:pPr>
        <w:ind w:left="1843"/>
        <w:jc w:val="both"/>
        <w:rPr>
          <w:b/>
          <w:sz w:val="24"/>
          <w:szCs w:val="24"/>
        </w:rPr>
      </w:pPr>
    </w:p>
    <w:p w14:paraId="33E9B7F4" w14:textId="77777777" w:rsidR="005E41C0" w:rsidRDefault="005E41C0" w:rsidP="00D907AB">
      <w:pPr>
        <w:ind w:left="1843"/>
        <w:jc w:val="both"/>
        <w:rPr>
          <w:b/>
          <w:sz w:val="24"/>
          <w:szCs w:val="24"/>
        </w:rPr>
      </w:pPr>
    </w:p>
    <w:p w14:paraId="000C174E" w14:textId="77777777" w:rsidR="00D907AB" w:rsidRDefault="00D907AB" w:rsidP="00D907AB">
      <w:pPr>
        <w:ind w:left="1843"/>
        <w:jc w:val="both"/>
        <w:rPr>
          <w:b/>
          <w:sz w:val="24"/>
          <w:szCs w:val="24"/>
        </w:rPr>
      </w:pPr>
      <w:r>
        <w:rPr>
          <w:b/>
          <w:sz w:val="24"/>
          <w:szCs w:val="24"/>
        </w:rPr>
        <w:t xml:space="preserve">2 – </w:t>
      </w:r>
      <w:r>
        <w:rPr>
          <w:b/>
          <w:sz w:val="24"/>
          <w:szCs w:val="24"/>
          <w:u w:val="single"/>
        </w:rPr>
        <w:t>Effets</w:t>
      </w:r>
      <w:r>
        <w:rPr>
          <w:b/>
          <w:sz w:val="24"/>
          <w:szCs w:val="24"/>
        </w:rPr>
        <w:t> :</w:t>
      </w:r>
    </w:p>
    <w:p w14:paraId="680A4E5D" w14:textId="77777777" w:rsidR="00D907AB" w:rsidRDefault="00D907AB" w:rsidP="00D907AB">
      <w:pPr>
        <w:ind w:left="1843"/>
        <w:jc w:val="both"/>
        <w:rPr>
          <w:b/>
          <w:sz w:val="24"/>
          <w:szCs w:val="24"/>
        </w:rPr>
      </w:pPr>
    </w:p>
    <w:p w14:paraId="48D9335E" w14:textId="6713868F" w:rsidR="00D907AB" w:rsidRDefault="00853BA2" w:rsidP="00D907AB">
      <w:pPr>
        <w:ind w:firstLine="708"/>
        <w:jc w:val="both"/>
        <w:rPr>
          <w:sz w:val="24"/>
          <w:szCs w:val="24"/>
        </w:rPr>
      </w:pPr>
      <w:r>
        <w:rPr>
          <w:sz w:val="24"/>
          <w:szCs w:val="24"/>
        </w:rPr>
        <w:t>Les</w:t>
      </w:r>
      <w:r w:rsidR="00D907AB">
        <w:rPr>
          <w:sz w:val="24"/>
          <w:szCs w:val="24"/>
        </w:rPr>
        <w:t xml:space="preserve"> conséquences d’un contrat de concession valablement formé</w:t>
      </w:r>
      <w:r>
        <w:rPr>
          <w:sz w:val="24"/>
          <w:szCs w:val="24"/>
        </w:rPr>
        <w:t xml:space="preserve"> s’identifient à travers les principales obligations des parties en présence.</w:t>
      </w:r>
    </w:p>
    <w:p w14:paraId="19219836" w14:textId="77777777" w:rsidR="00D907AB" w:rsidRDefault="00D907AB" w:rsidP="00D907AB">
      <w:pPr>
        <w:ind w:firstLine="708"/>
        <w:jc w:val="both"/>
        <w:rPr>
          <w:sz w:val="24"/>
          <w:szCs w:val="24"/>
        </w:rPr>
      </w:pPr>
    </w:p>
    <w:p w14:paraId="296FEF7D" w14:textId="77777777" w:rsidR="00D907AB" w:rsidRDefault="00D907AB" w:rsidP="00D907AB">
      <w:pPr>
        <w:jc w:val="both"/>
        <w:rPr>
          <w:sz w:val="24"/>
          <w:szCs w:val="24"/>
        </w:rPr>
      </w:pPr>
      <w:r>
        <w:rPr>
          <w:noProof/>
          <w:sz w:val="24"/>
          <w:szCs w:val="24"/>
          <w:lang w:eastAsia="fr-FR"/>
        </w:rPr>
        <w:drawing>
          <wp:inline distT="0" distB="0" distL="0" distR="0" wp14:anchorId="23D3D3E1" wp14:editId="07777777">
            <wp:extent cx="4705350" cy="24955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05350" cy="2495550"/>
                    </a:xfrm>
                    <a:prstGeom prst="rect">
                      <a:avLst/>
                    </a:prstGeom>
                    <a:solidFill>
                      <a:srgbClr val="FFFFFF"/>
                    </a:solidFill>
                    <a:ln>
                      <a:noFill/>
                    </a:ln>
                  </pic:spPr>
                </pic:pic>
              </a:graphicData>
            </a:graphic>
          </wp:inline>
        </w:drawing>
      </w:r>
    </w:p>
    <w:p w14:paraId="7194DBDC" w14:textId="77777777" w:rsidR="00D907AB" w:rsidRDefault="00D907AB" w:rsidP="00D907AB">
      <w:pPr>
        <w:jc w:val="both"/>
        <w:rPr>
          <w:sz w:val="24"/>
          <w:szCs w:val="24"/>
        </w:rPr>
      </w:pPr>
    </w:p>
    <w:p w14:paraId="7CB377EE" w14:textId="77777777" w:rsidR="00195364" w:rsidRDefault="00195364" w:rsidP="00D907AB">
      <w:pPr>
        <w:jc w:val="both"/>
        <w:rPr>
          <w:sz w:val="22"/>
          <w:szCs w:val="22"/>
          <w:u w:val="single"/>
        </w:rPr>
      </w:pPr>
    </w:p>
    <w:p w14:paraId="16DBAFE1" w14:textId="766430DD" w:rsidR="00D907AB" w:rsidRDefault="00D907AB" w:rsidP="00D907AB">
      <w:pPr>
        <w:jc w:val="both"/>
        <w:rPr>
          <w:sz w:val="22"/>
          <w:szCs w:val="22"/>
        </w:rPr>
      </w:pPr>
      <w:r w:rsidRPr="00CE0C90">
        <w:rPr>
          <w:sz w:val="22"/>
          <w:szCs w:val="22"/>
          <w:u w:val="single"/>
        </w:rPr>
        <w:t>Remarque importante</w:t>
      </w:r>
      <w:r w:rsidRPr="00CE0C90">
        <w:rPr>
          <w:sz w:val="22"/>
          <w:szCs w:val="22"/>
        </w:rPr>
        <w:t> : Le contrat de concession doit avoir un objet déterminé. Il s’agit</w:t>
      </w:r>
      <w:r w:rsidR="00CE0C90" w:rsidRPr="00CE0C90">
        <w:rPr>
          <w:sz w:val="22"/>
          <w:szCs w:val="22"/>
        </w:rPr>
        <w:t xml:space="preserve">, rappelons-le, </w:t>
      </w:r>
      <w:r w:rsidRPr="00CE0C90">
        <w:rPr>
          <w:sz w:val="22"/>
          <w:szCs w:val="22"/>
        </w:rPr>
        <w:t xml:space="preserve">d’un </w:t>
      </w:r>
      <w:r w:rsidR="00CE0C90" w:rsidRPr="00CE0C90">
        <w:rPr>
          <w:sz w:val="22"/>
          <w:szCs w:val="22"/>
        </w:rPr>
        <w:t>« </w:t>
      </w:r>
      <w:r w:rsidRPr="00CE0C90">
        <w:rPr>
          <w:sz w:val="22"/>
          <w:szCs w:val="22"/>
        </w:rPr>
        <w:t>contrat cadre » donnant lieu à la fourniture de marchandises et à la réalisation de ventes successives. Il ne saurait pour autant être qualifié de « contrat de vente »</w:t>
      </w:r>
      <w:r w:rsidR="00251574" w:rsidRPr="00CE0C90">
        <w:rPr>
          <w:sz w:val="22"/>
          <w:szCs w:val="22"/>
        </w:rPr>
        <w:t xml:space="preserve"> : </w:t>
      </w:r>
      <w:r w:rsidRPr="00CE0C90">
        <w:rPr>
          <w:b/>
          <w:sz w:val="22"/>
          <w:szCs w:val="22"/>
        </w:rPr>
        <w:t xml:space="preserve">la </w:t>
      </w:r>
      <w:r w:rsidRPr="00CE0C90">
        <w:rPr>
          <w:b/>
          <w:sz w:val="22"/>
          <w:szCs w:val="22"/>
          <w:u w:val="single"/>
        </w:rPr>
        <w:t>fixation du prix</w:t>
      </w:r>
      <w:r w:rsidRPr="00CE0C90">
        <w:rPr>
          <w:b/>
          <w:sz w:val="22"/>
          <w:szCs w:val="22"/>
        </w:rPr>
        <w:t xml:space="preserve"> des marchandises vendues n’est </w:t>
      </w:r>
      <w:r w:rsidR="00251574" w:rsidRPr="00CE0C90">
        <w:rPr>
          <w:b/>
          <w:sz w:val="22"/>
          <w:szCs w:val="22"/>
        </w:rPr>
        <w:t xml:space="preserve">donc </w:t>
      </w:r>
      <w:r w:rsidRPr="00CE0C90">
        <w:rPr>
          <w:b/>
          <w:sz w:val="22"/>
          <w:szCs w:val="22"/>
          <w:u w:val="single"/>
        </w:rPr>
        <w:t>pas une condition de sa validité</w:t>
      </w:r>
      <w:r w:rsidRPr="00CE0C90">
        <w:rPr>
          <w:sz w:val="22"/>
          <w:szCs w:val="22"/>
        </w:rPr>
        <w:t xml:space="preserve">. Si la fixation du prix devait donner lieu à abus, </w:t>
      </w:r>
      <w:r w:rsidR="00251574" w:rsidRPr="00CE0C90">
        <w:rPr>
          <w:sz w:val="22"/>
          <w:szCs w:val="22"/>
        </w:rPr>
        <w:t xml:space="preserve">cela </w:t>
      </w:r>
      <w:r w:rsidRPr="00CE0C90">
        <w:rPr>
          <w:sz w:val="22"/>
          <w:szCs w:val="22"/>
        </w:rPr>
        <w:t xml:space="preserve">pourrait justifier la résiliation du contrat de concession et exposerait l’auteur de l’abus </w:t>
      </w:r>
      <w:r w:rsidR="00C66CAF" w:rsidRPr="00CE0C90">
        <w:rPr>
          <w:sz w:val="22"/>
          <w:szCs w:val="22"/>
        </w:rPr>
        <w:t>au versement de</w:t>
      </w:r>
      <w:r w:rsidRPr="00CE0C90">
        <w:rPr>
          <w:sz w:val="22"/>
          <w:szCs w:val="22"/>
        </w:rPr>
        <w:t xml:space="preserve"> dommages-intérêts.</w:t>
      </w:r>
    </w:p>
    <w:p w14:paraId="53A7B646" w14:textId="77777777" w:rsidR="00196B1A" w:rsidRDefault="00196B1A" w:rsidP="00D907AB">
      <w:pPr>
        <w:jc w:val="both"/>
        <w:rPr>
          <w:sz w:val="22"/>
          <w:szCs w:val="22"/>
        </w:rPr>
      </w:pPr>
    </w:p>
    <w:p w14:paraId="667FF4BE" w14:textId="77777777" w:rsidR="00195364" w:rsidRDefault="00195364" w:rsidP="00D907AB">
      <w:pPr>
        <w:jc w:val="both"/>
        <w:rPr>
          <w:sz w:val="22"/>
          <w:szCs w:val="22"/>
        </w:rPr>
      </w:pPr>
    </w:p>
    <w:p w14:paraId="1D21BDFB" w14:textId="77777777" w:rsidR="00195364" w:rsidRDefault="00195364" w:rsidP="00D907AB">
      <w:pPr>
        <w:jc w:val="both"/>
        <w:rPr>
          <w:sz w:val="22"/>
          <w:szCs w:val="22"/>
        </w:rPr>
      </w:pPr>
    </w:p>
    <w:p w14:paraId="37561DE6" w14:textId="55DD12A9" w:rsidR="00196B1A" w:rsidRPr="00CF19C7" w:rsidRDefault="00D2525D" w:rsidP="00D907AB">
      <w:pPr>
        <w:jc w:val="both"/>
        <w:rPr>
          <w:i/>
          <w:iCs/>
          <w:sz w:val="22"/>
          <w:szCs w:val="22"/>
        </w:rPr>
      </w:pPr>
      <w:r>
        <w:rPr>
          <w:sz w:val="22"/>
          <w:szCs w:val="22"/>
        </w:rPr>
        <w:t>-</w:t>
      </w:r>
      <w:r w:rsidRPr="00CF19C7">
        <w:rPr>
          <w:i/>
          <w:iCs/>
          <w:sz w:val="22"/>
          <w:szCs w:val="22"/>
        </w:rPr>
        <w:t>Fournisseur (concédant) </w:t>
      </w:r>
      <w:r w:rsidR="003F54F2">
        <w:rPr>
          <w:i/>
          <w:iCs/>
          <w:sz w:val="22"/>
          <w:szCs w:val="22"/>
        </w:rPr>
        <w:t>« fournit »</w:t>
      </w:r>
      <w:r w:rsidR="008E2085" w:rsidRPr="00CF19C7">
        <w:rPr>
          <w:i/>
          <w:iCs/>
          <w:sz w:val="22"/>
          <w:szCs w:val="22"/>
        </w:rPr>
        <w:t xml:space="preserve"> ses produits au </w:t>
      </w:r>
      <w:r w:rsidR="003F54F2">
        <w:rPr>
          <w:i/>
          <w:iCs/>
          <w:sz w:val="22"/>
          <w:szCs w:val="22"/>
        </w:rPr>
        <w:t>distributeur (concessionnaire)</w:t>
      </w:r>
      <w:r w:rsidR="008E2085" w:rsidRPr="00CF19C7">
        <w:rPr>
          <w:i/>
          <w:iCs/>
          <w:sz w:val="22"/>
          <w:szCs w:val="22"/>
        </w:rPr>
        <w:t xml:space="preserve"> </w:t>
      </w:r>
      <w:r w:rsidRPr="00CF19C7">
        <w:rPr>
          <w:i/>
          <w:iCs/>
          <w:sz w:val="22"/>
          <w:szCs w:val="22"/>
        </w:rPr>
        <w:t xml:space="preserve">: </w:t>
      </w:r>
      <w:r w:rsidR="008D6F76" w:rsidRPr="00CF19C7">
        <w:rPr>
          <w:i/>
          <w:iCs/>
          <w:sz w:val="22"/>
          <w:szCs w:val="22"/>
        </w:rPr>
        <w:t>prix librement fixé dans le contrat</w:t>
      </w:r>
      <w:r w:rsidR="00306E9B">
        <w:rPr>
          <w:i/>
          <w:iCs/>
          <w:sz w:val="22"/>
          <w:szCs w:val="22"/>
        </w:rPr>
        <w:t xml:space="preserve">, il peut </w:t>
      </w:r>
      <w:r w:rsidR="008D6F76" w:rsidRPr="00CF19C7">
        <w:rPr>
          <w:i/>
          <w:iCs/>
          <w:sz w:val="22"/>
          <w:szCs w:val="22"/>
        </w:rPr>
        <w:t xml:space="preserve">être fixé </w:t>
      </w:r>
      <w:r w:rsidR="00306E9B">
        <w:rPr>
          <w:i/>
          <w:iCs/>
          <w:sz w:val="22"/>
          <w:szCs w:val="22"/>
        </w:rPr>
        <w:t>selon les</w:t>
      </w:r>
      <w:r w:rsidR="008D6F76" w:rsidRPr="00CF19C7">
        <w:rPr>
          <w:i/>
          <w:iCs/>
          <w:sz w:val="22"/>
          <w:szCs w:val="22"/>
        </w:rPr>
        <w:t xml:space="preserve"> tarif</w:t>
      </w:r>
      <w:r w:rsidR="00306E9B">
        <w:rPr>
          <w:i/>
          <w:iCs/>
          <w:sz w:val="22"/>
          <w:szCs w:val="22"/>
        </w:rPr>
        <w:t>s</w:t>
      </w:r>
      <w:r w:rsidR="008D6F76" w:rsidRPr="00CF19C7">
        <w:rPr>
          <w:i/>
          <w:iCs/>
          <w:sz w:val="22"/>
          <w:szCs w:val="22"/>
        </w:rPr>
        <w:t xml:space="preserve"> fournisseur</w:t>
      </w:r>
      <w:r w:rsidR="00B35568" w:rsidRPr="00CF19C7">
        <w:rPr>
          <w:i/>
          <w:iCs/>
          <w:sz w:val="22"/>
          <w:szCs w:val="22"/>
        </w:rPr>
        <w:t xml:space="preserve"> ou</w:t>
      </w:r>
      <w:r w:rsidR="00306E9B">
        <w:rPr>
          <w:i/>
          <w:iCs/>
          <w:sz w:val="22"/>
          <w:szCs w:val="22"/>
        </w:rPr>
        <w:t xml:space="preserve"> être</w:t>
      </w:r>
      <w:r w:rsidR="00B35568" w:rsidRPr="00CF19C7">
        <w:rPr>
          <w:i/>
          <w:iCs/>
          <w:sz w:val="22"/>
          <w:szCs w:val="22"/>
        </w:rPr>
        <w:t xml:space="preserve"> déterminable (barème évolutif) : </w:t>
      </w:r>
      <w:r w:rsidR="00B35568" w:rsidRPr="00306E9B">
        <w:rPr>
          <w:i/>
          <w:iCs/>
          <w:sz w:val="22"/>
          <w:szCs w:val="22"/>
          <w:u w:val="single"/>
        </w:rPr>
        <w:t>fixation du prix sans abus</w:t>
      </w:r>
    </w:p>
    <w:p w14:paraId="2DD28D25" w14:textId="77777777" w:rsidR="00306E9B" w:rsidRDefault="00306E9B" w:rsidP="00D907AB">
      <w:pPr>
        <w:jc w:val="both"/>
        <w:rPr>
          <w:i/>
          <w:iCs/>
          <w:sz w:val="22"/>
          <w:szCs w:val="22"/>
        </w:rPr>
      </w:pPr>
    </w:p>
    <w:p w14:paraId="5DE2EE7A" w14:textId="7832B074" w:rsidR="00B35568" w:rsidRPr="00CF19C7" w:rsidRDefault="00306E9B" w:rsidP="00D907AB">
      <w:pPr>
        <w:jc w:val="both"/>
        <w:rPr>
          <w:i/>
          <w:iCs/>
          <w:sz w:val="22"/>
          <w:szCs w:val="22"/>
        </w:rPr>
      </w:pPr>
      <w:r>
        <w:rPr>
          <w:i/>
          <w:iCs/>
          <w:sz w:val="22"/>
          <w:szCs w:val="22"/>
        </w:rPr>
        <w:t>(Le c</w:t>
      </w:r>
      <w:r w:rsidR="00044199" w:rsidRPr="00CF19C7">
        <w:rPr>
          <w:i/>
          <w:iCs/>
          <w:sz w:val="22"/>
          <w:szCs w:val="22"/>
        </w:rPr>
        <w:t>oncessionnaire revend au client final : prix librement fixé par le concessionnaire</w:t>
      </w:r>
      <w:r>
        <w:rPr>
          <w:i/>
          <w:iCs/>
          <w:sz w:val="22"/>
          <w:szCs w:val="22"/>
        </w:rPr>
        <w:t>. L</w:t>
      </w:r>
      <w:r w:rsidR="00376E54" w:rsidRPr="00CF19C7">
        <w:rPr>
          <w:i/>
          <w:iCs/>
          <w:sz w:val="22"/>
          <w:szCs w:val="22"/>
        </w:rPr>
        <w:t>e concédant peut faire usage du prix conseillé</w:t>
      </w:r>
      <w:r w:rsidR="00CF19C7" w:rsidRPr="00CF19C7">
        <w:rPr>
          <w:i/>
          <w:iCs/>
          <w:sz w:val="22"/>
          <w:szCs w:val="22"/>
        </w:rPr>
        <w:t xml:space="preserve"> ou imposer un prix max)</w:t>
      </w:r>
      <w:r w:rsidR="00195364">
        <w:rPr>
          <w:i/>
          <w:iCs/>
          <w:sz w:val="22"/>
          <w:szCs w:val="22"/>
        </w:rPr>
        <w:t>.</w:t>
      </w:r>
    </w:p>
    <w:p w14:paraId="27E2A2B0" w14:textId="77777777" w:rsidR="00196B1A" w:rsidRDefault="00196B1A" w:rsidP="00D907AB">
      <w:pPr>
        <w:jc w:val="both"/>
        <w:rPr>
          <w:sz w:val="22"/>
          <w:szCs w:val="22"/>
        </w:rPr>
      </w:pPr>
    </w:p>
    <w:p w14:paraId="48A2AB0A" w14:textId="77777777" w:rsidR="00196B1A" w:rsidRDefault="00196B1A" w:rsidP="00D907AB">
      <w:pPr>
        <w:jc w:val="both"/>
        <w:rPr>
          <w:sz w:val="22"/>
          <w:szCs w:val="22"/>
        </w:rPr>
      </w:pPr>
    </w:p>
    <w:p w14:paraId="43606433" w14:textId="77777777" w:rsidR="00196B1A" w:rsidRDefault="00196B1A" w:rsidP="00D907AB">
      <w:pPr>
        <w:jc w:val="both"/>
        <w:rPr>
          <w:sz w:val="22"/>
          <w:szCs w:val="22"/>
        </w:rPr>
      </w:pPr>
    </w:p>
    <w:p w14:paraId="0F63DA12" w14:textId="77777777" w:rsidR="00195364" w:rsidRDefault="00195364" w:rsidP="00D907AB">
      <w:pPr>
        <w:jc w:val="both"/>
        <w:rPr>
          <w:sz w:val="22"/>
          <w:szCs w:val="22"/>
        </w:rPr>
      </w:pPr>
    </w:p>
    <w:p w14:paraId="2F4F1E87" w14:textId="77777777" w:rsidR="00195364" w:rsidRDefault="00195364" w:rsidP="00D907AB">
      <w:pPr>
        <w:jc w:val="both"/>
        <w:rPr>
          <w:sz w:val="22"/>
          <w:szCs w:val="22"/>
        </w:rPr>
      </w:pPr>
    </w:p>
    <w:p w14:paraId="4D10FD10" w14:textId="77777777" w:rsidR="00195364" w:rsidRDefault="00195364" w:rsidP="00D907AB">
      <w:pPr>
        <w:jc w:val="both"/>
        <w:rPr>
          <w:sz w:val="22"/>
          <w:szCs w:val="22"/>
        </w:rPr>
      </w:pPr>
    </w:p>
    <w:p w14:paraId="012C973C" w14:textId="77777777" w:rsidR="00195364" w:rsidRDefault="00195364" w:rsidP="00D907AB">
      <w:pPr>
        <w:jc w:val="both"/>
        <w:rPr>
          <w:sz w:val="22"/>
          <w:szCs w:val="22"/>
        </w:rPr>
      </w:pPr>
    </w:p>
    <w:p w14:paraId="2ABF0AFA" w14:textId="77777777" w:rsidR="00195364" w:rsidRDefault="00195364" w:rsidP="00D907AB">
      <w:pPr>
        <w:jc w:val="both"/>
        <w:rPr>
          <w:sz w:val="22"/>
          <w:szCs w:val="22"/>
        </w:rPr>
      </w:pPr>
    </w:p>
    <w:p w14:paraId="7FF83551" w14:textId="77777777" w:rsidR="00195364" w:rsidRDefault="00195364" w:rsidP="00D907AB">
      <w:pPr>
        <w:jc w:val="both"/>
        <w:rPr>
          <w:sz w:val="22"/>
          <w:szCs w:val="22"/>
        </w:rPr>
      </w:pPr>
    </w:p>
    <w:p w14:paraId="6FEBE3B8" w14:textId="77777777" w:rsidR="00195364" w:rsidRDefault="00195364" w:rsidP="00D907AB">
      <w:pPr>
        <w:jc w:val="both"/>
        <w:rPr>
          <w:sz w:val="22"/>
          <w:szCs w:val="22"/>
        </w:rPr>
      </w:pPr>
    </w:p>
    <w:p w14:paraId="607BD659" w14:textId="77777777" w:rsidR="00195364" w:rsidRDefault="00195364" w:rsidP="00D907AB">
      <w:pPr>
        <w:jc w:val="both"/>
        <w:rPr>
          <w:sz w:val="22"/>
          <w:szCs w:val="22"/>
        </w:rPr>
      </w:pPr>
    </w:p>
    <w:p w14:paraId="32A754DA" w14:textId="77777777" w:rsidR="00195364" w:rsidRDefault="00195364" w:rsidP="00D907AB">
      <w:pPr>
        <w:jc w:val="both"/>
        <w:rPr>
          <w:sz w:val="22"/>
          <w:szCs w:val="22"/>
        </w:rPr>
      </w:pPr>
    </w:p>
    <w:p w14:paraId="3375F594" w14:textId="77777777" w:rsidR="00195364" w:rsidRDefault="00195364" w:rsidP="00D907AB">
      <w:pPr>
        <w:jc w:val="both"/>
        <w:rPr>
          <w:sz w:val="22"/>
          <w:szCs w:val="22"/>
        </w:rPr>
      </w:pPr>
    </w:p>
    <w:p w14:paraId="6E1345C5" w14:textId="77777777" w:rsidR="00195364" w:rsidRDefault="00195364" w:rsidP="00D907AB">
      <w:pPr>
        <w:jc w:val="both"/>
        <w:rPr>
          <w:sz w:val="22"/>
          <w:szCs w:val="22"/>
        </w:rPr>
      </w:pPr>
    </w:p>
    <w:p w14:paraId="016EC818" w14:textId="77777777" w:rsidR="00E341AD" w:rsidRDefault="00E341AD" w:rsidP="00D907AB">
      <w:pPr>
        <w:jc w:val="both"/>
        <w:rPr>
          <w:sz w:val="22"/>
          <w:szCs w:val="22"/>
        </w:rPr>
      </w:pPr>
    </w:p>
    <w:p w14:paraId="7DCB29BF" w14:textId="77777777" w:rsidR="00E341AD" w:rsidRDefault="00E341AD" w:rsidP="00D907AB">
      <w:pPr>
        <w:jc w:val="both"/>
        <w:rPr>
          <w:sz w:val="22"/>
          <w:szCs w:val="22"/>
        </w:rPr>
      </w:pPr>
    </w:p>
    <w:p w14:paraId="7F1EBCA6" w14:textId="77777777" w:rsidR="00E341AD" w:rsidRDefault="00E341AD" w:rsidP="00D907AB">
      <w:pPr>
        <w:jc w:val="both"/>
        <w:rPr>
          <w:sz w:val="22"/>
          <w:szCs w:val="22"/>
        </w:rPr>
      </w:pPr>
    </w:p>
    <w:p w14:paraId="5C8BB7E7" w14:textId="77777777" w:rsidR="00E341AD" w:rsidRDefault="00E341AD" w:rsidP="00D907AB">
      <w:pPr>
        <w:jc w:val="both"/>
        <w:rPr>
          <w:sz w:val="22"/>
          <w:szCs w:val="22"/>
        </w:rPr>
      </w:pPr>
    </w:p>
    <w:p w14:paraId="67A9E08F" w14:textId="77777777" w:rsidR="00195364" w:rsidRDefault="00195364" w:rsidP="00D907AB">
      <w:pPr>
        <w:jc w:val="both"/>
        <w:rPr>
          <w:sz w:val="22"/>
          <w:szCs w:val="22"/>
        </w:rPr>
      </w:pPr>
    </w:p>
    <w:p w14:paraId="01870165" w14:textId="77777777" w:rsidR="00195364" w:rsidRDefault="00195364" w:rsidP="00D907AB">
      <w:pPr>
        <w:jc w:val="both"/>
        <w:rPr>
          <w:sz w:val="22"/>
          <w:szCs w:val="22"/>
        </w:rPr>
      </w:pPr>
    </w:p>
    <w:p w14:paraId="354EB7AC" w14:textId="77777777" w:rsidR="00195364" w:rsidRDefault="00195364" w:rsidP="00D907AB">
      <w:pPr>
        <w:jc w:val="both"/>
        <w:rPr>
          <w:sz w:val="22"/>
          <w:szCs w:val="22"/>
        </w:rPr>
      </w:pPr>
    </w:p>
    <w:p w14:paraId="32C0DB3C" w14:textId="77777777" w:rsidR="00D907AB" w:rsidRDefault="00D907AB" w:rsidP="00D907AB">
      <w:pPr>
        <w:ind w:left="708" w:firstLine="708"/>
        <w:jc w:val="both"/>
        <w:rPr>
          <w:b/>
          <w:sz w:val="24"/>
          <w:szCs w:val="24"/>
        </w:rPr>
      </w:pPr>
      <w:r>
        <w:rPr>
          <w:b/>
          <w:sz w:val="24"/>
          <w:szCs w:val="24"/>
        </w:rPr>
        <w:lastRenderedPageBreak/>
        <w:t xml:space="preserve">B - </w:t>
      </w:r>
      <w:r>
        <w:rPr>
          <w:b/>
          <w:sz w:val="24"/>
          <w:szCs w:val="24"/>
          <w:u w:val="single"/>
        </w:rPr>
        <w:t>LE CONTRAT DE FRANCHISE</w:t>
      </w:r>
      <w:r>
        <w:rPr>
          <w:b/>
          <w:sz w:val="24"/>
          <w:szCs w:val="24"/>
        </w:rPr>
        <w:t> :</w:t>
      </w:r>
    </w:p>
    <w:p w14:paraId="7196D064" w14:textId="77777777" w:rsidR="00D907AB" w:rsidRDefault="00D907AB" w:rsidP="00D907AB">
      <w:pPr>
        <w:ind w:left="708" w:firstLine="708"/>
        <w:jc w:val="both"/>
        <w:rPr>
          <w:b/>
          <w:sz w:val="24"/>
          <w:szCs w:val="24"/>
        </w:rPr>
      </w:pPr>
    </w:p>
    <w:p w14:paraId="5EB2249A" w14:textId="008FEBFC" w:rsidR="00853BA2" w:rsidRDefault="00D907AB" w:rsidP="00D907AB">
      <w:pPr>
        <w:ind w:firstLine="708"/>
        <w:jc w:val="both"/>
        <w:rPr>
          <w:sz w:val="24"/>
          <w:szCs w:val="24"/>
        </w:rPr>
      </w:pPr>
      <w:r>
        <w:rPr>
          <w:sz w:val="24"/>
          <w:szCs w:val="24"/>
        </w:rPr>
        <w:t>Comme le contrat de concession, le</w:t>
      </w:r>
      <w:r w:rsidR="00853BA2">
        <w:rPr>
          <w:sz w:val="24"/>
          <w:szCs w:val="24"/>
        </w:rPr>
        <w:t xml:space="preserve">s principaux éléments du régime juridique du </w:t>
      </w:r>
      <w:r>
        <w:rPr>
          <w:sz w:val="24"/>
          <w:szCs w:val="24"/>
        </w:rPr>
        <w:t xml:space="preserve">contrat de franchise </w:t>
      </w:r>
      <w:r w:rsidR="00CE185F">
        <w:rPr>
          <w:sz w:val="24"/>
          <w:szCs w:val="24"/>
        </w:rPr>
        <w:t xml:space="preserve">sont issus de </w:t>
      </w:r>
      <w:r w:rsidR="00853BA2">
        <w:rPr>
          <w:sz w:val="24"/>
          <w:szCs w:val="24"/>
        </w:rPr>
        <w:t xml:space="preserve">la jurisprudence. </w:t>
      </w:r>
      <w:r w:rsidR="001C664F">
        <w:rPr>
          <w:sz w:val="24"/>
          <w:szCs w:val="24"/>
        </w:rPr>
        <w:t>Le droit commun des contrats a vocation à s’appliquer au franchisage.</w:t>
      </w:r>
    </w:p>
    <w:p w14:paraId="0EBD558D" w14:textId="449DC068" w:rsidR="00853BA2" w:rsidRDefault="00853BA2" w:rsidP="00D907AB">
      <w:pPr>
        <w:ind w:firstLine="708"/>
        <w:jc w:val="both"/>
        <w:rPr>
          <w:sz w:val="24"/>
          <w:szCs w:val="24"/>
        </w:rPr>
      </w:pPr>
    </w:p>
    <w:p w14:paraId="65ACA1EF" w14:textId="77777777" w:rsidR="00D907AB" w:rsidRDefault="00D907AB" w:rsidP="00D907AB">
      <w:pPr>
        <w:ind w:left="1560" w:firstLine="564"/>
        <w:jc w:val="both"/>
        <w:rPr>
          <w:b/>
          <w:sz w:val="24"/>
          <w:szCs w:val="24"/>
        </w:rPr>
      </w:pPr>
      <w:r>
        <w:rPr>
          <w:b/>
          <w:sz w:val="24"/>
          <w:szCs w:val="24"/>
        </w:rPr>
        <w:t>1 – Définition :</w:t>
      </w:r>
    </w:p>
    <w:p w14:paraId="48A21919" w14:textId="77777777" w:rsidR="00D907AB" w:rsidRDefault="00D907AB" w:rsidP="00D907AB">
      <w:pPr>
        <w:ind w:left="1560" w:firstLine="564"/>
        <w:jc w:val="both"/>
        <w:rPr>
          <w:b/>
          <w:sz w:val="24"/>
          <w:szCs w:val="24"/>
        </w:rPr>
      </w:pPr>
    </w:p>
    <w:p w14:paraId="6BD18F9B" w14:textId="77777777" w:rsidR="00D907AB" w:rsidRDefault="00D907AB" w:rsidP="00D907AB">
      <w:pPr>
        <w:jc w:val="both"/>
        <w:rPr>
          <w:sz w:val="24"/>
          <w:szCs w:val="24"/>
        </w:rPr>
      </w:pPr>
      <w:r>
        <w:rPr>
          <w:noProof/>
          <w:sz w:val="24"/>
          <w:szCs w:val="24"/>
          <w:lang w:eastAsia="fr-FR"/>
        </w:rPr>
        <w:drawing>
          <wp:inline distT="0" distB="0" distL="0" distR="0" wp14:anchorId="4230BE11" wp14:editId="07777777">
            <wp:extent cx="5219700" cy="15875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9700" cy="1587500"/>
                    </a:xfrm>
                    <a:prstGeom prst="rect">
                      <a:avLst/>
                    </a:prstGeom>
                    <a:solidFill>
                      <a:srgbClr val="FFFFFF"/>
                    </a:solidFill>
                    <a:ln>
                      <a:noFill/>
                    </a:ln>
                  </pic:spPr>
                </pic:pic>
              </a:graphicData>
            </a:graphic>
          </wp:inline>
        </w:drawing>
      </w:r>
    </w:p>
    <w:p w14:paraId="12A0F9C0" w14:textId="77777777" w:rsidR="00A96020" w:rsidRDefault="00A96020" w:rsidP="00D907AB">
      <w:pPr>
        <w:jc w:val="both"/>
        <w:rPr>
          <w:b/>
          <w:sz w:val="24"/>
          <w:szCs w:val="24"/>
        </w:rPr>
      </w:pPr>
    </w:p>
    <w:p w14:paraId="5C6043EA" w14:textId="4E3CEEC6" w:rsidR="00D907AB" w:rsidRDefault="00D907AB" w:rsidP="00D907AB">
      <w:pPr>
        <w:jc w:val="both"/>
        <w:rPr>
          <w:i/>
          <w:sz w:val="24"/>
          <w:szCs w:val="24"/>
        </w:rPr>
      </w:pPr>
      <w:r>
        <w:rPr>
          <w:b/>
          <w:sz w:val="24"/>
          <w:szCs w:val="24"/>
        </w:rPr>
        <w:t>Le franchisage peut concerner la distribution de biens mais aussi de services</w:t>
      </w:r>
      <w:r w:rsidR="00853BA2">
        <w:rPr>
          <w:b/>
          <w:sz w:val="24"/>
          <w:szCs w:val="24"/>
        </w:rPr>
        <w:t xml:space="preserve"> </w:t>
      </w:r>
      <w:r w:rsidR="00853BA2" w:rsidRPr="00853BA2">
        <w:rPr>
          <w:sz w:val="24"/>
          <w:szCs w:val="24"/>
        </w:rPr>
        <w:t>(</w:t>
      </w:r>
      <w:r w:rsidR="00853BA2" w:rsidRPr="00A4053C">
        <w:rPr>
          <w:sz w:val="24"/>
          <w:szCs w:val="24"/>
          <w:u w:val="single"/>
        </w:rPr>
        <w:t>contrairement à la concession</w:t>
      </w:r>
      <w:r w:rsidR="00853BA2" w:rsidRPr="00853BA2">
        <w:rPr>
          <w:sz w:val="24"/>
          <w:szCs w:val="24"/>
        </w:rPr>
        <w:t>)</w:t>
      </w:r>
      <w:r w:rsidRPr="00853BA2">
        <w:rPr>
          <w:sz w:val="24"/>
          <w:szCs w:val="24"/>
        </w:rPr>
        <w:t>.</w:t>
      </w:r>
      <w:r>
        <w:rPr>
          <w:sz w:val="24"/>
          <w:szCs w:val="24"/>
        </w:rPr>
        <w:t xml:space="preserve"> </w:t>
      </w:r>
      <w:r w:rsidR="00853BA2">
        <w:rPr>
          <w:sz w:val="24"/>
          <w:szCs w:val="24"/>
        </w:rPr>
        <w:t xml:space="preserve">Il </w:t>
      </w:r>
      <w:r>
        <w:rPr>
          <w:sz w:val="24"/>
          <w:szCs w:val="24"/>
        </w:rPr>
        <w:t xml:space="preserve">est très présent dans les domaines </w:t>
      </w:r>
      <w:r w:rsidRPr="00A4053C">
        <w:rPr>
          <w:sz w:val="24"/>
          <w:szCs w:val="24"/>
        </w:rPr>
        <w:t>de la restauration</w:t>
      </w:r>
      <w:r>
        <w:rPr>
          <w:i/>
          <w:sz w:val="24"/>
          <w:szCs w:val="24"/>
        </w:rPr>
        <w:t xml:space="preserve"> (Buffalo Grill.), </w:t>
      </w:r>
      <w:r w:rsidRPr="00A4053C">
        <w:rPr>
          <w:sz w:val="24"/>
          <w:szCs w:val="24"/>
        </w:rPr>
        <w:t>de l’hôtellerie</w:t>
      </w:r>
      <w:r>
        <w:rPr>
          <w:i/>
          <w:sz w:val="24"/>
          <w:szCs w:val="24"/>
        </w:rPr>
        <w:t xml:space="preserve"> (Sofitel…), </w:t>
      </w:r>
      <w:r w:rsidR="00CE0C90">
        <w:rPr>
          <w:sz w:val="24"/>
          <w:szCs w:val="24"/>
        </w:rPr>
        <w:t>de la gestion immobili</w:t>
      </w:r>
      <w:r w:rsidRPr="00A4053C">
        <w:rPr>
          <w:sz w:val="24"/>
          <w:szCs w:val="24"/>
        </w:rPr>
        <w:t>ère</w:t>
      </w:r>
      <w:r>
        <w:rPr>
          <w:i/>
          <w:sz w:val="24"/>
          <w:szCs w:val="24"/>
        </w:rPr>
        <w:t xml:space="preserve"> (Laforêt Immobilier...), </w:t>
      </w:r>
      <w:r w:rsidRPr="00A4053C">
        <w:rPr>
          <w:sz w:val="24"/>
          <w:szCs w:val="24"/>
        </w:rPr>
        <w:t>des loisirs</w:t>
      </w:r>
      <w:r>
        <w:rPr>
          <w:i/>
          <w:sz w:val="24"/>
          <w:szCs w:val="24"/>
        </w:rPr>
        <w:t xml:space="preserve"> (Havas Voyages...), </w:t>
      </w:r>
      <w:r w:rsidRPr="00A4053C">
        <w:rPr>
          <w:sz w:val="24"/>
          <w:szCs w:val="24"/>
        </w:rPr>
        <w:t>ou bien encore les services à la personne</w:t>
      </w:r>
      <w:r>
        <w:rPr>
          <w:i/>
          <w:sz w:val="24"/>
          <w:szCs w:val="24"/>
        </w:rPr>
        <w:t xml:space="preserve"> (Acadomia...)</w:t>
      </w:r>
    </w:p>
    <w:p w14:paraId="5B08B5D1" w14:textId="77777777" w:rsidR="00D907AB" w:rsidRDefault="00D907AB" w:rsidP="00D907AB">
      <w:pPr>
        <w:jc w:val="both"/>
        <w:rPr>
          <w:sz w:val="24"/>
          <w:szCs w:val="24"/>
        </w:rPr>
      </w:pPr>
    </w:p>
    <w:p w14:paraId="1D369B24" w14:textId="5873178A" w:rsidR="00D907AB" w:rsidRDefault="00D907AB" w:rsidP="00A4053C">
      <w:pPr>
        <w:jc w:val="both"/>
        <w:rPr>
          <w:b/>
          <w:sz w:val="24"/>
          <w:szCs w:val="24"/>
        </w:rPr>
      </w:pPr>
      <w:r>
        <w:rPr>
          <w:b/>
          <w:sz w:val="24"/>
          <w:szCs w:val="24"/>
        </w:rPr>
        <w:t xml:space="preserve">Le contrat de franchise qui lie deux commerçants indépendants recouvre des prestations très hétérogènes </w:t>
      </w:r>
      <w:r>
        <w:rPr>
          <w:sz w:val="24"/>
          <w:szCs w:val="24"/>
        </w:rPr>
        <w:t xml:space="preserve">de sorte qu’il est difficile de l’enfermer dans une qualification juridique unique. </w:t>
      </w:r>
      <w:r w:rsidR="00A4053C">
        <w:rPr>
          <w:sz w:val="24"/>
          <w:szCs w:val="24"/>
        </w:rPr>
        <w:t xml:space="preserve">Notons qu’il </w:t>
      </w:r>
      <w:r>
        <w:rPr>
          <w:sz w:val="24"/>
          <w:szCs w:val="24"/>
        </w:rPr>
        <w:t xml:space="preserve">s’agit d’un contrat </w:t>
      </w:r>
      <w:r>
        <w:rPr>
          <w:b/>
          <w:sz w:val="24"/>
          <w:szCs w:val="24"/>
        </w:rPr>
        <w:t>à titre onéreux, synallagmatique</w:t>
      </w:r>
      <w:r w:rsidR="00A4053C">
        <w:rPr>
          <w:b/>
          <w:sz w:val="24"/>
          <w:szCs w:val="24"/>
        </w:rPr>
        <w:t xml:space="preserve"> et</w:t>
      </w:r>
      <w:r>
        <w:rPr>
          <w:b/>
          <w:sz w:val="24"/>
          <w:szCs w:val="24"/>
        </w:rPr>
        <w:t xml:space="preserve"> </w:t>
      </w:r>
      <w:r w:rsidR="00394812">
        <w:rPr>
          <w:b/>
          <w:sz w:val="24"/>
          <w:szCs w:val="24"/>
        </w:rPr>
        <w:t xml:space="preserve">avec un fort </w:t>
      </w:r>
      <w:r>
        <w:rPr>
          <w:b/>
          <w:sz w:val="24"/>
          <w:szCs w:val="24"/>
        </w:rPr>
        <w:t>intuitu personae.</w:t>
      </w:r>
    </w:p>
    <w:p w14:paraId="0AD9C6F4" w14:textId="77777777" w:rsidR="00D907AB" w:rsidRDefault="00D907AB" w:rsidP="00D907AB">
      <w:pPr>
        <w:jc w:val="both"/>
        <w:rPr>
          <w:b/>
          <w:sz w:val="24"/>
          <w:szCs w:val="24"/>
        </w:rPr>
      </w:pPr>
    </w:p>
    <w:p w14:paraId="20C1F315" w14:textId="77777777" w:rsidR="00A96020" w:rsidRDefault="00A96020" w:rsidP="00D907AB">
      <w:pPr>
        <w:jc w:val="both"/>
        <w:rPr>
          <w:b/>
          <w:sz w:val="24"/>
          <w:szCs w:val="24"/>
        </w:rPr>
      </w:pPr>
    </w:p>
    <w:p w14:paraId="7D66FFE9" w14:textId="3CEE65BE" w:rsidR="00D907AB" w:rsidRDefault="00A4053C" w:rsidP="00D907AB">
      <w:pPr>
        <w:jc w:val="both"/>
        <w:rPr>
          <w:b/>
          <w:sz w:val="24"/>
          <w:szCs w:val="24"/>
        </w:rPr>
      </w:pPr>
      <w:r>
        <w:rPr>
          <w:b/>
          <w:sz w:val="24"/>
          <w:szCs w:val="24"/>
        </w:rPr>
        <w:t>En pratique, l</w:t>
      </w:r>
      <w:r w:rsidR="00B45CFD">
        <w:rPr>
          <w:b/>
          <w:sz w:val="24"/>
          <w:szCs w:val="24"/>
        </w:rPr>
        <w:t xml:space="preserve">es </w:t>
      </w:r>
      <w:r w:rsidR="00D907AB">
        <w:rPr>
          <w:b/>
          <w:sz w:val="24"/>
          <w:szCs w:val="24"/>
        </w:rPr>
        <w:t>avantage</w:t>
      </w:r>
      <w:r w:rsidR="00B45CFD">
        <w:rPr>
          <w:b/>
          <w:sz w:val="24"/>
          <w:szCs w:val="24"/>
        </w:rPr>
        <w:t>s</w:t>
      </w:r>
      <w:r w:rsidR="00D907AB">
        <w:rPr>
          <w:b/>
          <w:sz w:val="24"/>
          <w:szCs w:val="24"/>
        </w:rPr>
        <w:t xml:space="preserve"> du contrat de franchise </w:t>
      </w:r>
      <w:r w:rsidR="00B45CFD">
        <w:rPr>
          <w:b/>
          <w:sz w:val="24"/>
          <w:szCs w:val="24"/>
        </w:rPr>
        <w:t>sont nombreux</w:t>
      </w:r>
      <w:r w:rsidR="00D907AB">
        <w:rPr>
          <w:b/>
          <w:sz w:val="24"/>
          <w:szCs w:val="24"/>
        </w:rPr>
        <w:t> :</w:t>
      </w:r>
    </w:p>
    <w:p w14:paraId="182F4605" w14:textId="376C5514" w:rsidR="00D907AB" w:rsidRDefault="00D907AB" w:rsidP="00D907AB">
      <w:pPr>
        <w:numPr>
          <w:ilvl w:val="0"/>
          <w:numId w:val="4"/>
        </w:numPr>
        <w:jc w:val="both"/>
        <w:rPr>
          <w:sz w:val="24"/>
          <w:szCs w:val="24"/>
        </w:rPr>
      </w:pPr>
      <w:r>
        <w:rPr>
          <w:sz w:val="24"/>
          <w:szCs w:val="24"/>
        </w:rPr>
        <w:t xml:space="preserve">il permet </w:t>
      </w:r>
      <w:r>
        <w:rPr>
          <w:sz w:val="24"/>
          <w:szCs w:val="24"/>
          <w:u w:val="single"/>
        </w:rPr>
        <w:t>au fournisseur</w:t>
      </w:r>
      <w:r>
        <w:rPr>
          <w:sz w:val="24"/>
          <w:szCs w:val="24"/>
        </w:rPr>
        <w:t xml:space="preserve"> de </w:t>
      </w:r>
      <w:r>
        <w:rPr>
          <w:b/>
          <w:sz w:val="24"/>
          <w:szCs w:val="24"/>
        </w:rPr>
        <w:t>créer un réseau de distribution, sous son nom ou sa marque, à moindre frais,</w:t>
      </w:r>
      <w:r>
        <w:rPr>
          <w:sz w:val="24"/>
          <w:szCs w:val="24"/>
        </w:rPr>
        <w:t xml:space="preserve"> les coûts d’installation étant supportés par le distributeur</w:t>
      </w:r>
    </w:p>
    <w:p w14:paraId="718B7D63" w14:textId="77777777" w:rsidR="00D907AB" w:rsidRDefault="00D907AB" w:rsidP="00D907AB">
      <w:pPr>
        <w:numPr>
          <w:ilvl w:val="0"/>
          <w:numId w:val="4"/>
        </w:numPr>
        <w:jc w:val="both"/>
        <w:rPr>
          <w:b/>
          <w:sz w:val="24"/>
          <w:szCs w:val="24"/>
        </w:rPr>
      </w:pPr>
      <w:r>
        <w:rPr>
          <w:sz w:val="24"/>
          <w:szCs w:val="24"/>
        </w:rPr>
        <w:t xml:space="preserve">il permet </w:t>
      </w:r>
      <w:r>
        <w:rPr>
          <w:sz w:val="24"/>
          <w:szCs w:val="24"/>
          <w:u w:val="single"/>
        </w:rPr>
        <w:t>au distributeur</w:t>
      </w:r>
      <w:r>
        <w:rPr>
          <w:sz w:val="24"/>
          <w:szCs w:val="24"/>
        </w:rPr>
        <w:t xml:space="preserve"> de </w:t>
      </w:r>
      <w:r>
        <w:rPr>
          <w:b/>
          <w:sz w:val="24"/>
          <w:szCs w:val="24"/>
        </w:rPr>
        <w:t>profiter de l’expérience du fournisseur, de sa notoriété et de sa clientèle.</w:t>
      </w:r>
    </w:p>
    <w:p w14:paraId="72EDF1BD" w14:textId="77777777" w:rsidR="00D907AB" w:rsidRDefault="00D907AB" w:rsidP="00D907AB">
      <w:pPr>
        <w:numPr>
          <w:ilvl w:val="0"/>
          <w:numId w:val="4"/>
        </w:numPr>
        <w:jc w:val="both"/>
        <w:rPr>
          <w:b/>
          <w:sz w:val="24"/>
          <w:szCs w:val="24"/>
        </w:rPr>
      </w:pPr>
      <w:r>
        <w:rPr>
          <w:sz w:val="24"/>
          <w:szCs w:val="24"/>
        </w:rPr>
        <w:t xml:space="preserve">il permet </w:t>
      </w:r>
      <w:r>
        <w:rPr>
          <w:sz w:val="24"/>
          <w:szCs w:val="24"/>
          <w:u w:val="single"/>
        </w:rPr>
        <w:t>au consommateur</w:t>
      </w:r>
      <w:r>
        <w:rPr>
          <w:sz w:val="24"/>
          <w:szCs w:val="24"/>
        </w:rPr>
        <w:t xml:space="preserve"> </w:t>
      </w:r>
      <w:r>
        <w:rPr>
          <w:b/>
          <w:sz w:val="24"/>
          <w:szCs w:val="24"/>
        </w:rPr>
        <w:t>d’avoir accès à des produits et services connus en quelque lieu qu’il se trouve.</w:t>
      </w:r>
    </w:p>
    <w:p w14:paraId="4B1F511A" w14:textId="77777777" w:rsidR="00D907AB" w:rsidRDefault="00D907AB" w:rsidP="00D907AB">
      <w:pPr>
        <w:jc w:val="both"/>
        <w:rPr>
          <w:sz w:val="24"/>
          <w:szCs w:val="24"/>
        </w:rPr>
      </w:pPr>
    </w:p>
    <w:p w14:paraId="1AAE1A44" w14:textId="3C012EBF" w:rsidR="00D907AB" w:rsidRDefault="00D907AB" w:rsidP="00D907AB">
      <w:pPr>
        <w:jc w:val="both"/>
        <w:rPr>
          <w:sz w:val="24"/>
          <w:szCs w:val="24"/>
        </w:rPr>
      </w:pPr>
      <w:r>
        <w:rPr>
          <w:sz w:val="24"/>
          <w:szCs w:val="24"/>
        </w:rPr>
        <w:t xml:space="preserve">Lorsqu’un franchiseur souhaite créer un </w:t>
      </w:r>
      <w:r>
        <w:rPr>
          <w:b/>
          <w:sz w:val="24"/>
          <w:szCs w:val="24"/>
        </w:rPr>
        <w:t>réseau international de franchisés</w:t>
      </w:r>
      <w:r>
        <w:rPr>
          <w:sz w:val="24"/>
          <w:szCs w:val="24"/>
        </w:rPr>
        <w:t xml:space="preserve">, </w:t>
      </w:r>
      <w:r w:rsidR="00853BA2">
        <w:rPr>
          <w:sz w:val="24"/>
          <w:szCs w:val="24"/>
        </w:rPr>
        <w:t xml:space="preserve">il peut avoir recours </w:t>
      </w:r>
      <w:r>
        <w:rPr>
          <w:sz w:val="24"/>
          <w:szCs w:val="24"/>
        </w:rPr>
        <w:t xml:space="preserve">à </w:t>
      </w:r>
      <w:r>
        <w:rPr>
          <w:b/>
          <w:sz w:val="24"/>
          <w:szCs w:val="24"/>
        </w:rPr>
        <w:t>un master franchisé (ou franchisé principal)</w:t>
      </w:r>
      <w:r>
        <w:rPr>
          <w:sz w:val="24"/>
          <w:szCs w:val="24"/>
        </w:rPr>
        <w:t xml:space="preserve">. Ce dernier, en plus de sa fonction normale de franchisé, est chargé de recruter des franchisés et d’animer le réseau dans le pays donné. Il est </w:t>
      </w:r>
      <w:r>
        <w:rPr>
          <w:b/>
          <w:sz w:val="24"/>
          <w:szCs w:val="24"/>
        </w:rPr>
        <w:t>possible aussi d’avoir recours à un sous-franchiseur</w:t>
      </w:r>
      <w:r>
        <w:rPr>
          <w:sz w:val="24"/>
          <w:szCs w:val="24"/>
        </w:rPr>
        <w:t xml:space="preserve"> dont le rôle sera uniquement de développer la franchise sur le territoire donné.</w:t>
      </w:r>
    </w:p>
    <w:p w14:paraId="1F3B1409" w14:textId="5B86D67D" w:rsidR="00D907AB" w:rsidRDefault="00D907AB" w:rsidP="00D907AB">
      <w:pPr>
        <w:ind w:left="1416" w:firstLine="708"/>
        <w:jc w:val="both"/>
        <w:rPr>
          <w:b/>
          <w:sz w:val="24"/>
          <w:szCs w:val="24"/>
        </w:rPr>
      </w:pPr>
    </w:p>
    <w:p w14:paraId="5EDF6501" w14:textId="77777777" w:rsidR="004419CA" w:rsidRDefault="004419CA" w:rsidP="00D907AB">
      <w:pPr>
        <w:ind w:left="1416" w:firstLine="708"/>
        <w:jc w:val="both"/>
        <w:rPr>
          <w:b/>
          <w:sz w:val="24"/>
          <w:szCs w:val="24"/>
        </w:rPr>
      </w:pPr>
    </w:p>
    <w:p w14:paraId="4083EEE4" w14:textId="77777777" w:rsidR="00D907AB" w:rsidRDefault="00D907AB" w:rsidP="00D907AB">
      <w:pPr>
        <w:ind w:left="1416" w:firstLine="708"/>
        <w:jc w:val="both"/>
        <w:rPr>
          <w:b/>
          <w:sz w:val="24"/>
          <w:szCs w:val="24"/>
        </w:rPr>
      </w:pPr>
      <w:r>
        <w:rPr>
          <w:b/>
          <w:sz w:val="24"/>
          <w:szCs w:val="24"/>
        </w:rPr>
        <w:t xml:space="preserve">2 - </w:t>
      </w:r>
      <w:r>
        <w:rPr>
          <w:b/>
          <w:sz w:val="24"/>
          <w:szCs w:val="24"/>
          <w:u w:val="single"/>
        </w:rPr>
        <w:t>La validité du contrat</w:t>
      </w:r>
      <w:r>
        <w:rPr>
          <w:b/>
          <w:sz w:val="24"/>
          <w:szCs w:val="24"/>
        </w:rPr>
        <w:t> :</w:t>
      </w:r>
    </w:p>
    <w:p w14:paraId="562C75D1" w14:textId="77777777" w:rsidR="00D907AB" w:rsidRDefault="00D907AB" w:rsidP="00D907AB">
      <w:pPr>
        <w:ind w:left="1416" w:firstLine="708"/>
        <w:jc w:val="both"/>
        <w:rPr>
          <w:b/>
          <w:sz w:val="24"/>
          <w:szCs w:val="24"/>
        </w:rPr>
      </w:pPr>
    </w:p>
    <w:p w14:paraId="4EB4DC1D" w14:textId="14837E17" w:rsidR="00D907AB" w:rsidRDefault="00D907AB" w:rsidP="00D907AB">
      <w:pPr>
        <w:ind w:firstLine="708"/>
        <w:jc w:val="both"/>
        <w:rPr>
          <w:sz w:val="24"/>
          <w:szCs w:val="24"/>
        </w:rPr>
      </w:pPr>
      <w:r>
        <w:rPr>
          <w:sz w:val="24"/>
          <w:szCs w:val="24"/>
        </w:rPr>
        <w:t xml:space="preserve">Comme nous l’avons vu au niveau des remarques générales relatives aux contrats de distribution, </w:t>
      </w:r>
      <w:r>
        <w:rPr>
          <w:b/>
          <w:sz w:val="24"/>
          <w:szCs w:val="24"/>
        </w:rPr>
        <w:t>le franchiseur est tenu, à l’égard du franchisé, d’une obligation précontractuelle de renseignement</w:t>
      </w:r>
      <w:r>
        <w:rPr>
          <w:sz w:val="24"/>
          <w:szCs w:val="24"/>
        </w:rPr>
        <w:t xml:space="preserve"> portant notamment sur la nature des services </w:t>
      </w:r>
      <w:r w:rsidR="005E3DEA">
        <w:rPr>
          <w:sz w:val="24"/>
          <w:szCs w:val="24"/>
        </w:rPr>
        <w:t>proposés</w:t>
      </w:r>
      <w:r>
        <w:rPr>
          <w:sz w:val="24"/>
          <w:szCs w:val="24"/>
        </w:rPr>
        <w:t xml:space="preserve">, leur tarif, le nombre des franchisés, la qualité des produits... </w:t>
      </w:r>
    </w:p>
    <w:p w14:paraId="4E1A9E54" w14:textId="77777777" w:rsidR="00D907AB" w:rsidRDefault="00D907AB" w:rsidP="00D907AB">
      <w:pPr>
        <w:jc w:val="both"/>
        <w:rPr>
          <w:sz w:val="24"/>
          <w:szCs w:val="24"/>
        </w:rPr>
      </w:pPr>
      <w:r>
        <w:rPr>
          <w:b/>
          <w:sz w:val="24"/>
          <w:szCs w:val="24"/>
        </w:rPr>
        <w:lastRenderedPageBreak/>
        <w:t>Si le contrat met à la charge du franchisé un engagement d’exclusivité, celui-ci doit être informé dans les mêmes conditions que le concessionnaire exclusif.</w:t>
      </w:r>
      <w:r>
        <w:rPr>
          <w:sz w:val="24"/>
          <w:szCs w:val="24"/>
        </w:rPr>
        <w:t xml:space="preserve"> En cas de manquement, le franchisé s’expose aux mêmes sanctions que le concédant.</w:t>
      </w:r>
    </w:p>
    <w:p w14:paraId="1A965116" w14:textId="77777777" w:rsidR="00D907AB" w:rsidRDefault="00D907AB" w:rsidP="00D907AB">
      <w:pPr>
        <w:jc w:val="both"/>
        <w:rPr>
          <w:sz w:val="24"/>
          <w:szCs w:val="24"/>
        </w:rPr>
      </w:pPr>
    </w:p>
    <w:p w14:paraId="7DF4E37C" w14:textId="77777777" w:rsidR="00D907AB" w:rsidRDefault="00D907AB" w:rsidP="00D907AB">
      <w:pPr>
        <w:jc w:val="both"/>
        <w:rPr>
          <w:sz w:val="24"/>
          <w:szCs w:val="24"/>
        </w:rPr>
      </w:pPr>
    </w:p>
    <w:p w14:paraId="7CB904A7" w14:textId="77777777" w:rsidR="00D907AB" w:rsidRDefault="00D907AB" w:rsidP="00D907AB">
      <w:pPr>
        <w:ind w:left="1416" w:firstLine="708"/>
        <w:jc w:val="both"/>
        <w:rPr>
          <w:b/>
          <w:sz w:val="24"/>
          <w:szCs w:val="24"/>
          <w:u w:val="single"/>
        </w:rPr>
      </w:pPr>
      <w:r>
        <w:rPr>
          <w:b/>
          <w:sz w:val="24"/>
          <w:szCs w:val="24"/>
        </w:rPr>
        <w:t xml:space="preserve">3 – </w:t>
      </w:r>
      <w:r>
        <w:rPr>
          <w:b/>
          <w:sz w:val="24"/>
          <w:szCs w:val="24"/>
          <w:u w:val="single"/>
        </w:rPr>
        <w:t>Effets :</w:t>
      </w:r>
    </w:p>
    <w:p w14:paraId="44FB30F8" w14:textId="77777777" w:rsidR="00D907AB" w:rsidRDefault="00D907AB" w:rsidP="00D907AB">
      <w:pPr>
        <w:ind w:left="1416" w:firstLine="708"/>
        <w:jc w:val="both"/>
        <w:rPr>
          <w:b/>
          <w:sz w:val="24"/>
          <w:szCs w:val="24"/>
        </w:rPr>
      </w:pPr>
    </w:p>
    <w:p w14:paraId="6A483F2B" w14:textId="77777777" w:rsidR="00D907AB" w:rsidRDefault="00D907AB" w:rsidP="00D907AB">
      <w:pPr>
        <w:ind w:firstLine="708"/>
        <w:jc w:val="both"/>
        <w:rPr>
          <w:sz w:val="24"/>
          <w:szCs w:val="24"/>
        </w:rPr>
      </w:pPr>
      <w:r>
        <w:rPr>
          <w:sz w:val="24"/>
          <w:szCs w:val="24"/>
        </w:rPr>
        <w:t xml:space="preserve">Quelles sont, en termes </w:t>
      </w:r>
      <w:r>
        <w:rPr>
          <w:b/>
          <w:sz w:val="24"/>
          <w:szCs w:val="24"/>
        </w:rPr>
        <w:t>d’obligations des parties</w:t>
      </w:r>
      <w:r>
        <w:rPr>
          <w:sz w:val="24"/>
          <w:szCs w:val="24"/>
        </w:rPr>
        <w:t>, les principales conséquences d’un contrat de franchise valablement formé ?</w:t>
      </w:r>
    </w:p>
    <w:p w14:paraId="23C1CAA9" w14:textId="77777777" w:rsidR="00C958AB" w:rsidRDefault="00C958AB" w:rsidP="00D907AB">
      <w:pPr>
        <w:ind w:firstLine="708"/>
        <w:jc w:val="both"/>
        <w:rPr>
          <w:sz w:val="24"/>
          <w:szCs w:val="24"/>
        </w:rPr>
      </w:pPr>
    </w:p>
    <w:p w14:paraId="722B00AE" w14:textId="77777777" w:rsidR="00D907AB" w:rsidRDefault="00D907AB" w:rsidP="00D907AB">
      <w:pPr>
        <w:jc w:val="both"/>
        <w:rPr>
          <w:sz w:val="24"/>
          <w:szCs w:val="24"/>
        </w:rPr>
      </w:pPr>
      <w:r>
        <w:rPr>
          <w:noProof/>
          <w:sz w:val="24"/>
          <w:szCs w:val="24"/>
          <w:lang w:eastAsia="fr-FR"/>
        </w:rPr>
        <w:drawing>
          <wp:inline distT="0" distB="0" distL="0" distR="0" wp14:anchorId="6368811C" wp14:editId="69E14E8E">
            <wp:extent cx="5632450" cy="254000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2450" cy="2540000"/>
                    </a:xfrm>
                    <a:prstGeom prst="rect">
                      <a:avLst/>
                    </a:prstGeom>
                    <a:solidFill>
                      <a:srgbClr val="FFFFFF"/>
                    </a:solidFill>
                    <a:ln>
                      <a:noFill/>
                    </a:ln>
                  </pic:spPr>
                </pic:pic>
              </a:graphicData>
            </a:graphic>
          </wp:inline>
        </w:drawing>
      </w:r>
    </w:p>
    <w:p w14:paraId="6E1831B3" w14:textId="77777777" w:rsidR="00D907AB" w:rsidRDefault="00D907AB" w:rsidP="00D907AB">
      <w:pPr>
        <w:jc w:val="both"/>
        <w:rPr>
          <w:sz w:val="24"/>
          <w:szCs w:val="24"/>
        </w:rPr>
      </w:pPr>
    </w:p>
    <w:p w14:paraId="6C4F990D" w14:textId="39E14ACC" w:rsidR="00357E6B" w:rsidRDefault="00D907AB" w:rsidP="00357E6B">
      <w:pPr>
        <w:ind w:firstLine="708"/>
        <w:jc w:val="both"/>
        <w:rPr>
          <w:sz w:val="24"/>
          <w:szCs w:val="24"/>
        </w:rPr>
      </w:pPr>
      <w:r w:rsidRPr="0012350F">
        <w:rPr>
          <w:b/>
          <w:sz w:val="24"/>
          <w:szCs w:val="24"/>
          <w:u w:val="single"/>
        </w:rPr>
        <w:t>C’est sur le savoir-faire</w:t>
      </w:r>
      <w:r>
        <w:rPr>
          <w:b/>
          <w:sz w:val="24"/>
          <w:szCs w:val="24"/>
        </w:rPr>
        <w:t xml:space="preserve"> que repose essentiellement le franchisage et c’est sur celui-ci qu’il est nécessaire d’insister</w:t>
      </w:r>
      <w:r>
        <w:rPr>
          <w:sz w:val="24"/>
          <w:szCs w:val="24"/>
        </w:rPr>
        <w:t xml:space="preserve">. Le savoir-faire peut se définir comme « </w:t>
      </w:r>
      <w:r>
        <w:rPr>
          <w:i/>
          <w:sz w:val="24"/>
          <w:szCs w:val="24"/>
        </w:rPr>
        <w:t>un ensemble d’informations pour la connaissance desquelles une personne désireuse de faire des économies d’argent et de temps, est prête à payer une certaine somme</w:t>
      </w:r>
      <w:r>
        <w:rPr>
          <w:sz w:val="24"/>
          <w:szCs w:val="24"/>
        </w:rPr>
        <w:t xml:space="preserve"> ».</w:t>
      </w:r>
      <w:r w:rsidR="00357E6B">
        <w:rPr>
          <w:sz w:val="24"/>
          <w:szCs w:val="24"/>
        </w:rPr>
        <w:t xml:space="preserve"> </w:t>
      </w:r>
      <w:r>
        <w:rPr>
          <w:sz w:val="24"/>
          <w:szCs w:val="24"/>
        </w:rPr>
        <w:t xml:space="preserve">Il s’agit d’une création intellectuelle, une valeur incorporelle. </w:t>
      </w:r>
    </w:p>
    <w:p w14:paraId="4E536315" w14:textId="2396D3FF" w:rsidR="00D907AB" w:rsidRDefault="00D907AB" w:rsidP="00357E6B">
      <w:pPr>
        <w:ind w:firstLine="708"/>
        <w:jc w:val="both"/>
        <w:rPr>
          <w:sz w:val="24"/>
          <w:szCs w:val="24"/>
        </w:rPr>
      </w:pPr>
      <w:r>
        <w:rPr>
          <w:b/>
          <w:sz w:val="24"/>
          <w:szCs w:val="24"/>
        </w:rPr>
        <w:t>Le savoir-faire doit être substantiel,</w:t>
      </w:r>
      <w:r>
        <w:rPr>
          <w:sz w:val="24"/>
          <w:szCs w:val="24"/>
        </w:rPr>
        <w:t xml:space="preserve"> dans le sens où le franchisé n’aurait pu le découvrir qu’après des recherches ou une expérience longue et coûteuse. </w:t>
      </w:r>
    </w:p>
    <w:p w14:paraId="31126E5D" w14:textId="77777777" w:rsidR="00D907AB" w:rsidRDefault="00D907AB" w:rsidP="00D907AB">
      <w:pPr>
        <w:jc w:val="both"/>
        <w:rPr>
          <w:sz w:val="24"/>
          <w:szCs w:val="24"/>
        </w:rPr>
      </w:pPr>
    </w:p>
    <w:p w14:paraId="0B65D2F3" w14:textId="73BFE6F3" w:rsidR="00D907AB" w:rsidRDefault="00D907AB" w:rsidP="00357E6B">
      <w:pPr>
        <w:ind w:firstLine="708"/>
        <w:jc w:val="both"/>
        <w:rPr>
          <w:sz w:val="24"/>
          <w:szCs w:val="24"/>
        </w:rPr>
      </w:pPr>
      <w:r>
        <w:rPr>
          <w:b/>
          <w:sz w:val="24"/>
          <w:szCs w:val="24"/>
        </w:rPr>
        <w:t>Le savoir-faire doit être identifié</w:t>
      </w:r>
      <w:r>
        <w:rPr>
          <w:sz w:val="24"/>
          <w:szCs w:val="24"/>
        </w:rPr>
        <w:t>, c’est-à-dire pouvant faire l’objet d’une description suffisamment complète pour vérifier sa substantialité et son caractère secret. Dans la pratique</w:t>
      </w:r>
      <w:r w:rsidR="006A5D60">
        <w:rPr>
          <w:sz w:val="24"/>
          <w:szCs w:val="24"/>
        </w:rPr>
        <w:t>,</w:t>
      </w:r>
      <w:r>
        <w:rPr>
          <w:sz w:val="24"/>
          <w:szCs w:val="24"/>
        </w:rPr>
        <w:t xml:space="preserve"> on appelle ce document de description la « bible ». </w:t>
      </w:r>
    </w:p>
    <w:p w14:paraId="2DE403A5" w14:textId="77777777" w:rsidR="00D907AB" w:rsidRDefault="00D907AB" w:rsidP="00D907AB">
      <w:pPr>
        <w:jc w:val="both"/>
        <w:rPr>
          <w:sz w:val="24"/>
          <w:szCs w:val="24"/>
        </w:rPr>
      </w:pPr>
    </w:p>
    <w:p w14:paraId="27031370" w14:textId="3C0D8688" w:rsidR="00015163" w:rsidRPr="00357E6B" w:rsidRDefault="00357E6B" w:rsidP="00357E6B">
      <w:pPr>
        <w:ind w:firstLine="708"/>
        <w:jc w:val="both"/>
        <w:rPr>
          <w:sz w:val="24"/>
          <w:szCs w:val="24"/>
        </w:rPr>
      </w:pPr>
      <w:r w:rsidRPr="00357E6B">
        <w:rPr>
          <w:b/>
          <w:sz w:val="24"/>
          <w:szCs w:val="24"/>
        </w:rPr>
        <w:t>L</w:t>
      </w:r>
      <w:r w:rsidR="00D907AB" w:rsidRPr="00357E6B">
        <w:rPr>
          <w:b/>
          <w:sz w:val="24"/>
          <w:szCs w:val="24"/>
        </w:rPr>
        <w:t>e savoir-faire doit être secret</w:t>
      </w:r>
      <w:r w:rsidR="00D907AB" w:rsidRPr="00357E6B">
        <w:rPr>
          <w:sz w:val="24"/>
          <w:szCs w:val="24"/>
        </w:rPr>
        <w:t>. S’il n’est pas directement protégé par les dispositions du Code de la propriété intellectuelle, son</w:t>
      </w:r>
      <w:r w:rsidR="00D907AB" w:rsidRPr="00357E6B">
        <w:rPr>
          <w:b/>
          <w:sz w:val="24"/>
          <w:szCs w:val="24"/>
        </w:rPr>
        <w:t xml:space="preserve"> </w:t>
      </w:r>
      <w:r w:rsidR="00D907AB" w:rsidRPr="00357E6B">
        <w:rPr>
          <w:sz w:val="24"/>
          <w:szCs w:val="24"/>
        </w:rPr>
        <w:t>créateur, le franchiseur, pourra toutefois agir en concurrence déloyale</w:t>
      </w:r>
      <w:r w:rsidR="0012350F" w:rsidRPr="00357E6B">
        <w:rPr>
          <w:sz w:val="24"/>
          <w:szCs w:val="24"/>
        </w:rPr>
        <w:t xml:space="preserve"> contre le franchisé</w:t>
      </w:r>
      <w:r w:rsidR="00D907AB" w:rsidRPr="00357E6B">
        <w:rPr>
          <w:sz w:val="24"/>
          <w:szCs w:val="24"/>
        </w:rPr>
        <w:t xml:space="preserve">. </w:t>
      </w:r>
    </w:p>
    <w:p w14:paraId="0962EC23" w14:textId="77777777" w:rsidR="00732E99" w:rsidRDefault="00732E99" w:rsidP="00357E6B">
      <w:pPr>
        <w:jc w:val="both"/>
        <w:rPr>
          <w:sz w:val="24"/>
          <w:szCs w:val="24"/>
        </w:rPr>
      </w:pPr>
    </w:p>
    <w:p w14:paraId="20A004E3" w14:textId="5F069AE9" w:rsidR="00357E6B" w:rsidRPr="00357E6B" w:rsidRDefault="00D907AB" w:rsidP="00357E6B">
      <w:pPr>
        <w:jc w:val="both"/>
        <w:rPr>
          <w:sz w:val="24"/>
          <w:szCs w:val="24"/>
          <w:lang w:eastAsia="fr-FR"/>
        </w:rPr>
      </w:pPr>
      <w:r w:rsidRPr="00357E6B">
        <w:rPr>
          <w:sz w:val="24"/>
          <w:szCs w:val="24"/>
        </w:rPr>
        <w:t>Aussi</w:t>
      </w:r>
      <w:r w:rsidR="00357E6B" w:rsidRPr="00357E6B">
        <w:rPr>
          <w:sz w:val="24"/>
          <w:szCs w:val="24"/>
        </w:rPr>
        <w:t>,</w:t>
      </w:r>
      <w:r w:rsidRPr="00357E6B">
        <w:rPr>
          <w:sz w:val="24"/>
          <w:szCs w:val="24"/>
        </w:rPr>
        <w:t xml:space="preserve"> il n’est pas rare que les contrats de franchise contiennent des </w:t>
      </w:r>
      <w:r w:rsidRPr="00357E6B">
        <w:rPr>
          <w:b/>
          <w:sz w:val="24"/>
          <w:szCs w:val="24"/>
        </w:rPr>
        <w:t>clauses de non-concurrence</w:t>
      </w:r>
      <w:r w:rsidRPr="00357E6B">
        <w:rPr>
          <w:sz w:val="24"/>
          <w:szCs w:val="24"/>
        </w:rPr>
        <w:t xml:space="preserve"> </w:t>
      </w:r>
      <w:r w:rsidR="007E7AAA">
        <w:rPr>
          <w:sz w:val="24"/>
          <w:szCs w:val="24"/>
        </w:rPr>
        <w:t xml:space="preserve">pour </w:t>
      </w:r>
      <w:r w:rsidRPr="00357E6B">
        <w:rPr>
          <w:sz w:val="24"/>
          <w:szCs w:val="24"/>
        </w:rPr>
        <w:t xml:space="preserve">préserver les intérêts du franchiseur. </w:t>
      </w:r>
      <w:r w:rsidR="00357E6B">
        <w:rPr>
          <w:sz w:val="24"/>
          <w:szCs w:val="24"/>
        </w:rPr>
        <w:t xml:space="preserve">Il s’agit précisément d’empêcher le franchisé </w:t>
      </w:r>
      <w:r w:rsidR="00357E6B" w:rsidRPr="00357E6B">
        <w:rPr>
          <w:color w:val="1A171B"/>
          <w:sz w:val="24"/>
          <w:szCs w:val="24"/>
          <w:lang w:eastAsia="fr-FR"/>
        </w:rPr>
        <w:t>de se réinstaller à l'expiration du contrat, tant en son nom propre que sous une enseigne concurrente</w:t>
      </w:r>
      <w:r w:rsidR="00357E6B">
        <w:rPr>
          <w:color w:val="1A171B"/>
          <w:sz w:val="24"/>
          <w:szCs w:val="24"/>
          <w:lang w:eastAsia="fr-FR"/>
        </w:rPr>
        <w:t>. L</w:t>
      </w:r>
      <w:r w:rsidR="00357E6B" w:rsidRPr="00357E6B">
        <w:rPr>
          <w:color w:val="1A171B"/>
          <w:sz w:val="24"/>
          <w:szCs w:val="24"/>
          <w:lang w:eastAsia="fr-FR"/>
        </w:rPr>
        <w:t xml:space="preserve">'article L. 341-2 du Code de Commerce dispose </w:t>
      </w:r>
      <w:r w:rsidR="00357E6B" w:rsidRPr="00357E6B">
        <w:rPr>
          <w:sz w:val="24"/>
          <w:szCs w:val="24"/>
          <w:lang w:eastAsia="fr-FR"/>
        </w:rPr>
        <w:t>que la </w:t>
      </w:r>
      <w:hyperlink r:id="rId12" w:tooltip="clause de non-concurrence post-contractuelle" w:history="1">
        <w:r w:rsidR="00357E6B" w:rsidRPr="00357E6B">
          <w:rPr>
            <w:sz w:val="24"/>
            <w:szCs w:val="24"/>
            <w:u w:val="single"/>
            <w:lang w:eastAsia="fr-FR"/>
          </w:rPr>
          <w:t>clause de non-concurrence post-contractuelle</w:t>
        </w:r>
      </w:hyperlink>
      <w:r w:rsidR="00357E6B" w:rsidRPr="00357E6B">
        <w:rPr>
          <w:sz w:val="24"/>
          <w:szCs w:val="24"/>
          <w:lang w:eastAsia="fr-FR"/>
        </w:rPr>
        <w:t> doit :</w:t>
      </w:r>
    </w:p>
    <w:p w14:paraId="35E83A54" w14:textId="77777777" w:rsidR="00357E6B" w:rsidRPr="00357E6B" w:rsidRDefault="00357E6B" w:rsidP="00357E6B">
      <w:pPr>
        <w:numPr>
          <w:ilvl w:val="0"/>
          <w:numId w:val="6"/>
        </w:numPr>
        <w:suppressAutoHyphens w:val="0"/>
        <w:spacing w:before="100" w:beforeAutospacing="1" w:after="100" w:afterAutospacing="1"/>
        <w:jc w:val="both"/>
        <w:rPr>
          <w:color w:val="1A171B"/>
          <w:sz w:val="24"/>
          <w:szCs w:val="24"/>
          <w:lang w:eastAsia="fr-FR"/>
        </w:rPr>
      </w:pPr>
      <w:r w:rsidRPr="00357E6B">
        <w:rPr>
          <w:color w:val="1A171B"/>
          <w:sz w:val="24"/>
          <w:szCs w:val="24"/>
          <w:lang w:eastAsia="fr-FR"/>
        </w:rPr>
        <w:t>Concerner des biens et services en concurrence avec ceux qui font l'objet du contrat de distribution</w:t>
      </w:r>
    </w:p>
    <w:p w14:paraId="29127565" w14:textId="77777777" w:rsidR="00357E6B" w:rsidRPr="00357E6B" w:rsidRDefault="00357E6B" w:rsidP="00357E6B">
      <w:pPr>
        <w:numPr>
          <w:ilvl w:val="0"/>
          <w:numId w:val="6"/>
        </w:numPr>
        <w:suppressAutoHyphens w:val="0"/>
        <w:spacing w:before="100" w:beforeAutospacing="1" w:after="100" w:afterAutospacing="1"/>
        <w:jc w:val="both"/>
        <w:rPr>
          <w:color w:val="1A171B"/>
          <w:sz w:val="24"/>
          <w:szCs w:val="24"/>
          <w:lang w:eastAsia="fr-FR"/>
        </w:rPr>
      </w:pPr>
      <w:r w:rsidRPr="00357E6B">
        <w:rPr>
          <w:color w:val="1A171B"/>
          <w:sz w:val="24"/>
          <w:szCs w:val="24"/>
          <w:lang w:eastAsia="fr-FR"/>
        </w:rPr>
        <w:lastRenderedPageBreak/>
        <w:t>Être limitée aux terrains et locaux à partir desquels l'exploitant exerce son activité pendant la durée du contrat de distribution</w:t>
      </w:r>
    </w:p>
    <w:p w14:paraId="48AD1656" w14:textId="5FD16ECB" w:rsidR="00357E6B" w:rsidRDefault="00E341AD" w:rsidP="00624E42">
      <w:pPr>
        <w:numPr>
          <w:ilvl w:val="0"/>
          <w:numId w:val="6"/>
        </w:numPr>
        <w:suppressAutoHyphens w:val="0"/>
        <w:spacing w:before="100" w:beforeAutospacing="1" w:after="100" w:afterAutospacing="1"/>
        <w:jc w:val="both"/>
        <w:rPr>
          <w:color w:val="1A171B"/>
          <w:sz w:val="24"/>
          <w:szCs w:val="24"/>
          <w:lang w:eastAsia="fr-FR"/>
        </w:rPr>
      </w:pPr>
      <w:r w:rsidRPr="00357E6B">
        <w:rPr>
          <w:color w:val="1A171B"/>
          <w:sz w:val="24"/>
          <w:szCs w:val="24"/>
          <w:lang w:eastAsia="fr-FR"/>
        </w:rPr>
        <w:t>Être</w:t>
      </w:r>
      <w:r w:rsidR="00357E6B" w:rsidRPr="00357E6B">
        <w:rPr>
          <w:color w:val="1A171B"/>
          <w:sz w:val="24"/>
          <w:szCs w:val="24"/>
          <w:lang w:eastAsia="fr-FR"/>
        </w:rPr>
        <w:t xml:space="preserve"> indispensable à la protection du savoir-faire substantiel, spécifique et secret transmis dans le cadre du contrat</w:t>
      </w:r>
    </w:p>
    <w:p w14:paraId="42E9863D" w14:textId="51691DE7" w:rsidR="00357E6B" w:rsidRPr="00357E6B" w:rsidRDefault="00357E6B" w:rsidP="00624E42">
      <w:pPr>
        <w:numPr>
          <w:ilvl w:val="0"/>
          <w:numId w:val="6"/>
        </w:numPr>
        <w:suppressAutoHyphens w:val="0"/>
        <w:spacing w:before="100" w:beforeAutospacing="1" w:after="100" w:afterAutospacing="1"/>
        <w:jc w:val="both"/>
        <w:rPr>
          <w:color w:val="1A171B"/>
          <w:sz w:val="24"/>
          <w:szCs w:val="24"/>
          <w:lang w:eastAsia="fr-FR"/>
        </w:rPr>
      </w:pPr>
      <w:r w:rsidRPr="00357E6B">
        <w:rPr>
          <w:color w:val="1A171B"/>
          <w:sz w:val="24"/>
          <w:szCs w:val="24"/>
          <w:lang w:eastAsia="fr-FR"/>
        </w:rPr>
        <w:t>Ne pas excéder une durée d'un an après l'échéance ou la résiliation du contrat</w:t>
      </w:r>
    </w:p>
    <w:p w14:paraId="42F84070" w14:textId="720E0977" w:rsidR="00357E6B" w:rsidRPr="00357E6B" w:rsidRDefault="00357E6B" w:rsidP="00357E6B">
      <w:pPr>
        <w:suppressAutoHyphens w:val="0"/>
        <w:spacing w:after="100" w:afterAutospacing="1"/>
        <w:jc w:val="both"/>
        <w:rPr>
          <w:color w:val="1A171B"/>
          <w:sz w:val="24"/>
          <w:szCs w:val="24"/>
          <w:lang w:eastAsia="fr-FR"/>
        </w:rPr>
      </w:pPr>
      <w:r w:rsidRPr="00357E6B">
        <w:rPr>
          <w:color w:val="1A171B"/>
          <w:sz w:val="24"/>
          <w:szCs w:val="24"/>
          <w:lang w:eastAsia="fr-FR"/>
        </w:rPr>
        <w:t>A défaut de respecter ces conditions, la clause post-contractuelle serait nulle.</w:t>
      </w:r>
      <w:r>
        <w:rPr>
          <w:color w:val="1A171B"/>
          <w:sz w:val="24"/>
          <w:szCs w:val="24"/>
          <w:lang w:eastAsia="fr-FR"/>
        </w:rPr>
        <w:t xml:space="preserve"> Notons que ce</w:t>
      </w:r>
      <w:r w:rsidRPr="00357E6B">
        <w:rPr>
          <w:color w:val="1A171B"/>
          <w:sz w:val="24"/>
          <w:szCs w:val="24"/>
          <w:lang w:eastAsia="fr-FR"/>
        </w:rPr>
        <w:t>s conditions ne sont applicables que pour les activités de commerce de détail.</w:t>
      </w:r>
      <w:r>
        <w:rPr>
          <w:color w:val="1A171B"/>
          <w:sz w:val="24"/>
          <w:szCs w:val="24"/>
          <w:lang w:eastAsia="fr-FR"/>
        </w:rPr>
        <w:t xml:space="preserve"> L</w:t>
      </w:r>
      <w:r w:rsidRPr="00357E6B">
        <w:rPr>
          <w:color w:val="1A171B"/>
          <w:sz w:val="24"/>
          <w:szCs w:val="24"/>
          <w:lang w:eastAsia="fr-FR"/>
        </w:rPr>
        <w:t xml:space="preserve">es autres activités </w:t>
      </w:r>
      <w:r>
        <w:rPr>
          <w:color w:val="1A171B"/>
          <w:sz w:val="24"/>
          <w:szCs w:val="24"/>
          <w:lang w:eastAsia="fr-FR"/>
        </w:rPr>
        <w:t>sont</w:t>
      </w:r>
      <w:r w:rsidRPr="00357E6B">
        <w:rPr>
          <w:color w:val="1A171B"/>
          <w:sz w:val="24"/>
          <w:szCs w:val="24"/>
          <w:lang w:eastAsia="fr-FR"/>
        </w:rPr>
        <w:t xml:space="preserve"> soumises aux règles définies par les juges, exigeant que la clause de non-concurrence comporte une limitation géographique et temporelle proportionnée aux intérêts de son créancier.</w:t>
      </w:r>
    </w:p>
    <w:p w14:paraId="6C7CFCB5" w14:textId="758C2687" w:rsidR="00D907AB" w:rsidRPr="00357E6B" w:rsidRDefault="00D907AB" w:rsidP="00D907AB">
      <w:pPr>
        <w:jc w:val="both"/>
        <w:rPr>
          <w:sz w:val="24"/>
          <w:szCs w:val="24"/>
        </w:rPr>
      </w:pPr>
      <w:r w:rsidRPr="00357E6B">
        <w:rPr>
          <w:sz w:val="24"/>
          <w:szCs w:val="24"/>
        </w:rPr>
        <w:t xml:space="preserve">En cas de violation de cette clause, elle permet une indemnisation en fonction du préjudice subi.    </w:t>
      </w:r>
    </w:p>
    <w:p w14:paraId="62431CDC" w14:textId="77777777" w:rsidR="00D907AB" w:rsidRPr="00357E6B" w:rsidRDefault="00D907AB" w:rsidP="00D907AB">
      <w:pPr>
        <w:jc w:val="both"/>
        <w:rPr>
          <w:sz w:val="24"/>
          <w:szCs w:val="24"/>
        </w:rPr>
      </w:pPr>
    </w:p>
    <w:p w14:paraId="59895191" w14:textId="6524B659" w:rsidR="00D907AB" w:rsidRPr="00357E6B" w:rsidRDefault="00D907AB" w:rsidP="00D907AB">
      <w:pPr>
        <w:jc w:val="both"/>
        <w:rPr>
          <w:sz w:val="24"/>
          <w:szCs w:val="24"/>
        </w:rPr>
      </w:pPr>
      <w:r w:rsidRPr="00357E6B">
        <w:rPr>
          <w:sz w:val="24"/>
          <w:szCs w:val="24"/>
        </w:rPr>
        <w:t xml:space="preserve">En-dehors des </w:t>
      </w:r>
      <w:r w:rsidRPr="00357E6B">
        <w:rPr>
          <w:b/>
          <w:sz w:val="24"/>
          <w:szCs w:val="24"/>
        </w:rPr>
        <w:t>obligations principales des partenaires</w:t>
      </w:r>
      <w:r w:rsidRPr="00357E6B">
        <w:rPr>
          <w:sz w:val="24"/>
          <w:szCs w:val="24"/>
        </w:rPr>
        <w:t xml:space="preserve">, d’autres </w:t>
      </w:r>
      <w:r w:rsidR="0012350F" w:rsidRPr="00357E6B">
        <w:rPr>
          <w:sz w:val="24"/>
          <w:szCs w:val="24"/>
        </w:rPr>
        <w:t>obligations</w:t>
      </w:r>
      <w:r w:rsidRPr="00357E6B">
        <w:rPr>
          <w:b/>
          <w:sz w:val="24"/>
          <w:szCs w:val="24"/>
        </w:rPr>
        <w:t xml:space="preserve"> secondaires</w:t>
      </w:r>
      <w:r w:rsidRPr="00357E6B">
        <w:rPr>
          <w:sz w:val="24"/>
          <w:szCs w:val="24"/>
        </w:rPr>
        <w:t xml:space="preserve"> peuvent être prévues par des clauses insérées dans le contrat, telles qu’une </w:t>
      </w:r>
      <w:r w:rsidRPr="00357E6B">
        <w:rPr>
          <w:b/>
          <w:sz w:val="24"/>
          <w:szCs w:val="24"/>
        </w:rPr>
        <w:t>exclusivité territoriale</w:t>
      </w:r>
      <w:r w:rsidRPr="00357E6B">
        <w:rPr>
          <w:sz w:val="24"/>
          <w:szCs w:val="24"/>
        </w:rPr>
        <w:t xml:space="preserve">. La présence d’une telle clause oblige le franchiseur à ne pas constituer de nouvelles franchises dans la zone géographique considérée. </w:t>
      </w:r>
    </w:p>
    <w:p w14:paraId="23CCF6BE" w14:textId="09229C7C" w:rsidR="00402B87" w:rsidRDefault="00402B87" w:rsidP="00D907AB">
      <w:pPr>
        <w:jc w:val="both"/>
        <w:rPr>
          <w:sz w:val="24"/>
          <w:szCs w:val="24"/>
        </w:rPr>
      </w:pPr>
    </w:p>
    <w:p w14:paraId="6A171860" w14:textId="77777777" w:rsidR="00D907AB" w:rsidRPr="00357E6B" w:rsidRDefault="00D907AB" w:rsidP="00D907AB">
      <w:pPr>
        <w:jc w:val="both"/>
        <w:rPr>
          <w:b/>
          <w:sz w:val="24"/>
          <w:szCs w:val="24"/>
        </w:rPr>
      </w:pPr>
      <w:r w:rsidRPr="00357E6B">
        <w:rPr>
          <w:b/>
          <w:sz w:val="24"/>
          <w:szCs w:val="24"/>
          <w:u w:val="single"/>
        </w:rPr>
        <w:t>Cas pratique </w:t>
      </w:r>
      <w:r w:rsidRPr="00357E6B">
        <w:rPr>
          <w:b/>
          <w:sz w:val="24"/>
          <w:szCs w:val="24"/>
        </w:rPr>
        <w:t xml:space="preserve">:  </w:t>
      </w:r>
    </w:p>
    <w:p w14:paraId="3DD355C9" w14:textId="77777777" w:rsidR="00D907AB" w:rsidRDefault="00D907AB" w:rsidP="00D907AB">
      <w:pPr>
        <w:jc w:val="both"/>
        <w:rPr>
          <w:sz w:val="24"/>
          <w:szCs w:val="24"/>
        </w:rPr>
      </w:pPr>
    </w:p>
    <w:p w14:paraId="1C26366C" w14:textId="51065D5B" w:rsidR="00D907AB" w:rsidRDefault="00D907AB" w:rsidP="00D907AB">
      <w:pPr>
        <w:ind w:firstLine="708"/>
        <w:jc w:val="both"/>
        <w:rPr>
          <w:i/>
          <w:sz w:val="24"/>
          <w:szCs w:val="24"/>
        </w:rPr>
      </w:pPr>
      <w:r>
        <w:rPr>
          <w:i/>
          <w:sz w:val="24"/>
          <w:szCs w:val="24"/>
        </w:rPr>
        <w:t xml:space="preserve">La SA « La Route des Saveurs Holding » (le franchiseur) a mis en place, depuis longtemps, un réseau de franchisés parmi lesquels se trouve une entreprise individuelle « La Route des Saveurs TOULOUSE » (le franchisé) dont le contrat comporte </w:t>
      </w:r>
      <w:r w:rsidR="004419CA">
        <w:rPr>
          <w:i/>
          <w:sz w:val="24"/>
          <w:szCs w:val="24"/>
        </w:rPr>
        <w:t xml:space="preserve">notamment </w:t>
      </w:r>
      <w:r>
        <w:rPr>
          <w:i/>
          <w:sz w:val="24"/>
          <w:szCs w:val="24"/>
        </w:rPr>
        <w:t xml:space="preserve">deux clauses : </w:t>
      </w:r>
    </w:p>
    <w:p w14:paraId="6F98C602" w14:textId="77777777" w:rsidR="00D907AB" w:rsidRDefault="00D907AB" w:rsidP="00D907AB">
      <w:pPr>
        <w:jc w:val="both"/>
        <w:rPr>
          <w:i/>
          <w:sz w:val="24"/>
          <w:szCs w:val="24"/>
        </w:rPr>
      </w:pPr>
      <w:r>
        <w:rPr>
          <w:i/>
          <w:sz w:val="24"/>
          <w:szCs w:val="24"/>
        </w:rPr>
        <w:t>-En premier lieu, une clause par laquelle le franchisé s’engage à aménager son local conformément aux instructions données par le franchiseur et précisées dans le contrat de franchise ;</w:t>
      </w:r>
    </w:p>
    <w:p w14:paraId="47872D91" w14:textId="77777777" w:rsidR="00D907AB" w:rsidRDefault="00D907AB" w:rsidP="00D907AB">
      <w:pPr>
        <w:jc w:val="both"/>
        <w:rPr>
          <w:i/>
          <w:sz w:val="24"/>
          <w:szCs w:val="24"/>
        </w:rPr>
      </w:pPr>
      <w:r>
        <w:rPr>
          <w:i/>
          <w:sz w:val="24"/>
          <w:szCs w:val="24"/>
        </w:rPr>
        <w:t xml:space="preserve">-en second lieu, une clause par laquelle le franchisé s’engage à ne pas concurrencer pendant le cours du contrat et à son expiration, le franchiseur dans les secteurs géographiques pour lesquels ce dernier n’a pas consenti une exclusivité au premier. </w:t>
      </w:r>
    </w:p>
    <w:p w14:paraId="473247A1" w14:textId="77777777" w:rsidR="00D907AB" w:rsidRDefault="00D907AB" w:rsidP="00D907AB">
      <w:pPr>
        <w:jc w:val="both"/>
        <w:rPr>
          <w:i/>
          <w:sz w:val="24"/>
          <w:szCs w:val="24"/>
        </w:rPr>
      </w:pPr>
      <w:r>
        <w:rPr>
          <w:i/>
          <w:sz w:val="24"/>
          <w:szCs w:val="24"/>
        </w:rPr>
        <w:t xml:space="preserve">Toutefois, il y a quelques temps, les dirigeants de la SA La Route des Saveurs ont découvert des faits plutôt troublants : </w:t>
      </w:r>
    </w:p>
    <w:p w14:paraId="70D2D4AF" w14:textId="77777777" w:rsidR="00D907AB" w:rsidRDefault="00D907AB" w:rsidP="00D907AB">
      <w:pPr>
        <w:jc w:val="both"/>
        <w:rPr>
          <w:i/>
          <w:sz w:val="24"/>
          <w:szCs w:val="24"/>
        </w:rPr>
      </w:pPr>
      <w:r>
        <w:rPr>
          <w:i/>
          <w:sz w:val="24"/>
          <w:szCs w:val="24"/>
        </w:rPr>
        <w:t>-d’une part, il est établi que le franchisé a aménagé son local de manière jugée « fantasque » par le franchiseur, sans s’être conformé aux directives contractuelles ;</w:t>
      </w:r>
    </w:p>
    <w:p w14:paraId="6CDB126A" w14:textId="77777777" w:rsidR="00D907AB" w:rsidRDefault="00D907AB" w:rsidP="00D907AB">
      <w:pPr>
        <w:jc w:val="both"/>
        <w:rPr>
          <w:i/>
          <w:sz w:val="24"/>
          <w:szCs w:val="24"/>
        </w:rPr>
      </w:pPr>
      <w:r>
        <w:rPr>
          <w:i/>
          <w:sz w:val="24"/>
          <w:szCs w:val="24"/>
        </w:rPr>
        <w:t>-d’autre part, il est avéré que le franchisé a ouvert, hors de son secteur contractuel, un second restaurant.</w:t>
      </w:r>
    </w:p>
    <w:p w14:paraId="720AE980" w14:textId="62D62290" w:rsidR="00D907AB" w:rsidRDefault="00D907AB" w:rsidP="00D907AB">
      <w:pPr>
        <w:jc w:val="both"/>
        <w:rPr>
          <w:i/>
          <w:sz w:val="24"/>
          <w:szCs w:val="24"/>
        </w:rPr>
      </w:pPr>
      <w:r>
        <w:rPr>
          <w:i/>
          <w:sz w:val="24"/>
          <w:szCs w:val="24"/>
        </w:rPr>
        <w:t xml:space="preserve">Estimant que l’entreprise individuelle « La Route des Saveurs TOULOUSE » a failli à ses obligations contractuelles, la SA « La Route des Saveurs Holding » envisage de la « congédier » pour l’avenir, sachant que le contrat ne comporte aucune clause résolutoire. </w:t>
      </w:r>
    </w:p>
    <w:p w14:paraId="4BF8E560" w14:textId="77777777" w:rsidR="004419CA" w:rsidRDefault="004419CA" w:rsidP="00D907AB">
      <w:pPr>
        <w:jc w:val="both"/>
        <w:rPr>
          <w:i/>
          <w:sz w:val="24"/>
          <w:szCs w:val="24"/>
        </w:rPr>
      </w:pPr>
    </w:p>
    <w:p w14:paraId="4F56791E" w14:textId="77777777" w:rsidR="00D907AB" w:rsidRDefault="00D907AB" w:rsidP="00D907AB">
      <w:pPr>
        <w:numPr>
          <w:ilvl w:val="0"/>
          <w:numId w:val="5"/>
        </w:numPr>
        <w:jc w:val="both"/>
        <w:rPr>
          <w:sz w:val="24"/>
          <w:szCs w:val="24"/>
          <w:u w:val="single"/>
        </w:rPr>
      </w:pPr>
      <w:r>
        <w:rPr>
          <w:b/>
          <w:sz w:val="24"/>
          <w:szCs w:val="24"/>
        </w:rPr>
        <w:t>Préciser la notion de franchise de services ainsi que les principales obligations des parties à un tel contrat.</w:t>
      </w:r>
    </w:p>
    <w:p w14:paraId="2FEE413B" w14:textId="77777777" w:rsidR="00D907AB" w:rsidRDefault="00D907AB" w:rsidP="00D907AB">
      <w:pPr>
        <w:numPr>
          <w:ilvl w:val="0"/>
          <w:numId w:val="5"/>
        </w:numPr>
        <w:jc w:val="both"/>
        <w:rPr>
          <w:sz w:val="24"/>
          <w:szCs w:val="24"/>
          <w:u w:val="single"/>
        </w:rPr>
      </w:pPr>
      <w:r>
        <w:rPr>
          <w:b/>
          <w:sz w:val="24"/>
          <w:szCs w:val="24"/>
        </w:rPr>
        <w:t>Qualifier et apprécier la validité des deux clauses contractuelles précitées.</w:t>
      </w:r>
    </w:p>
    <w:p w14:paraId="1EA1D917" w14:textId="77777777" w:rsidR="00D907AB" w:rsidRDefault="00D907AB" w:rsidP="00D907AB">
      <w:pPr>
        <w:numPr>
          <w:ilvl w:val="0"/>
          <w:numId w:val="5"/>
        </w:numPr>
        <w:jc w:val="both"/>
        <w:rPr>
          <w:sz w:val="24"/>
          <w:szCs w:val="24"/>
          <w:u w:val="single"/>
        </w:rPr>
      </w:pPr>
      <w:r>
        <w:rPr>
          <w:b/>
          <w:sz w:val="24"/>
          <w:szCs w:val="24"/>
        </w:rPr>
        <w:t xml:space="preserve">Déterminer la nature, les conditions d’application et les effets de la sanction que la SA « La Route des Saveurs Holding » entend mettre en œuvre. </w:t>
      </w:r>
      <w:r>
        <w:rPr>
          <w:sz w:val="24"/>
          <w:szCs w:val="24"/>
        </w:rPr>
        <w:t xml:space="preserve"> </w:t>
      </w:r>
    </w:p>
    <w:p w14:paraId="445D4416" w14:textId="77777777" w:rsidR="00D907AB" w:rsidRDefault="00D907AB" w:rsidP="00D907AB">
      <w:pPr>
        <w:jc w:val="center"/>
        <w:rPr>
          <w:b/>
          <w:sz w:val="24"/>
          <w:szCs w:val="24"/>
        </w:rPr>
      </w:pPr>
      <w:r>
        <w:rPr>
          <w:sz w:val="24"/>
          <w:szCs w:val="24"/>
        </w:rPr>
        <w:br w:type="page"/>
      </w:r>
      <w:r>
        <w:rPr>
          <w:b/>
          <w:sz w:val="24"/>
          <w:szCs w:val="24"/>
        </w:rPr>
        <w:lastRenderedPageBreak/>
        <w:t xml:space="preserve">C – </w:t>
      </w:r>
      <w:r>
        <w:rPr>
          <w:b/>
          <w:sz w:val="24"/>
          <w:szCs w:val="24"/>
          <w:u w:val="single"/>
        </w:rPr>
        <w:t>LE CONTRAT DE MANDAT D’INTERET COMMUN :</w:t>
      </w:r>
    </w:p>
    <w:p w14:paraId="5AC0EB2E" w14:textId="77777777" w:rsidR="00D907AB" w:rsidRDefault="00D907AB" w:rsidP="00D907AB">
      <w:pPr>
        <w:ind w:left="1416" w:firstLine="708"/>
        <w:rPr>
          <w:b/>
          <w:sz w:val="24"/>
          <w:szCs w:val="24"/>
        </w:rPr>
      </w:pPr>
      <w:r>
        <w:rPr>
          <w:b/>
          <w:sz w:val="24"/>
          <w:szCs w:val="24"/>
        </w:rPr>
        <w:t>(Illustration à travers le contrat d’agent commercial)</w:t>
      </w:r>
    </w:p>
    <w:p w14:paraId="717AAFBA" w14:textId="77777777" w:rsidR="00D907AB" w:rsidRDefault="00D907AB" w:rsidP="00D907AB">
      <w:pPr>
        <w:ind w:left="708" w:firstLine="708"/>
        <w:jc w:val="both"/>
        <w:rPr>
          <w:b/>
          <w:sz w:val="24"/>
          <w:szCs w:val="24"/>
        </w:rPr>
      </w:pPr>
    </w:p>
    <w:p w14:paraId="60284F9B" w14:textId="0BE27A8B" w:rsidR="00D907AB" w:rsidRDefault="00D907AB" w:rsidP="00D907AB">
      <w:pPr>
        <w:ind w:firstLine="708"/>
        <w:jc w:val="both"/>
        <w:rPr>
          <w:sz w:val="24"/>
          <w:szCs w:val="24"/>
        </w:rPr>
      </w:pPr>
      <w:r>
        <w:rPr>
          <w:sz w:val="24"/>
          <w:szCs w:val="24"/>
        </w:rPr>
        <w:t>Comme les précédents contrats, le régime juridique d</w:t>
      </w:r>
      <w:r w:rsidR="00B23BDD">
        <w:rPr>
          <w:sz w:val="24"/>
          <w:szCs w:val="24"/>
        </w:rPr>
        <w:t>u</w:t>
      </w:r>
      <w:r>
        <w:rPr>
          <w:sz w:val="24"/>
          <w:szCs w:val="24"/>
        </w:rPr>
        <w:t xml:space="preserve"> mandat d’intérêt commun </w:t>
      </w:r>
      <w:r w:rsidR="00546312">
        <w:rPr>
          <w:sz w:val="24"/>
          <w:szCs w:val="24"/>
        </w:rPr>
        <w:t>a été construit par la jurisprudence. Sa</w:t>
      </w:r>
      <w:r>
        <w:rPr>
          <w:sz w:val="24"/>
          <w:szCs w:val="24"/>
        </w:rPr>
        <w:t xml:space="preserve"> formation rel</w:t>
      </w:r>
      <w:r w:rsidR="00546312">
        <w:rPr>
          <w:sz w:val="24"/>
          <w:szCs w:val="24"/>
        </w:rPr>
        <w:t>ève</w:t>
      </w:r>
      <w:r>
        <w:rPr>
          <w:sz w:val="24"/>
          <w:szCs w:val="24"/>
        </w:rPr>
        <w:t xml:space="preserve"> du droit commun des contrats</w:t>
      </w:r>
      <w:r w:rsidR="00546312">
        <w:rPr>
          <w:sz w:val="24"/>
          <w:szCs w:val="24"/>
        </w:rPr>
        <w:t xml:space="preserve">. </w:t>
      </w:r>
    </w:p>
    <w:p w14:paraId="2908EB2C" w14:textId="77777777" w:rsidR="00D907AB" w:rsidRDefault="00D907AB" w:rsidP="00D907AB">
      <w:pPr>
        <w:tabs>
          <w:tab w:val="left" w:pos="2520"/>
        </w:tabs>
        <w:jc w:val="both"/>
        <w:rPr>
          <w:sz w:val="24"/>
          <w:szCs w:val="24"/>
        </w:rPr>
      </w:pPr>
    </w:p>
    <w:p w14:paraId="2AA982CC" w14:textId="73E10912" w:rsidR="00D907AB" w:rsidRDefault="00D907AB" w:rsidP="00D907AB">
      <w:pPr>
        <w:ind w:left="1416" w:firstLine="708"/>
        <w:jc w:val="both"/>
        <w:rPr>
          <w:b/>
          <w:sz w:val="24"/>
          <w:szCs w:val="24"/>
          <w:u w:val="single"/>
        </w:rPr>
      </w:pPr>
      <w:r>
        <w:rPr>
          <w:b/>
          <w:sz w:val="24"/>
          <w:szCs w:val="24"/>
        </w:rPr>
        <w:t xml:space="preserve">1 – </w:t>
      </w:r>
      <w:r>
        <w:rPr>
          <w:b/>
          <w:sz w:val="24"/>
          <w:szCs w:val="24"/>
          <w:u w:val="single"/>
        </w:rPr>
        <w:t>Définition :</w:t>
      </w:r>
    </w:p>
    <w:p w14:paraId="32005F23" w14:textId="77777777" w:rsidR="00572E7A" w:rsidRDefault="00572E7A" w:rsidP="00572E7A">
      <w:pPr>
        <w:jc w:val="both"/>
        <w:rPr>
          <w:sz w:val="24"/>
          <w:szCs w:val="24"/>
        </w:rPr>
      </w:pPr>
      <w:r>
        <w:rPr>
          <w:sz w:val="24"/>
          <w:szCs w:val="24"/>
        </w:rPr>
        <w:tab/>
      </w:r>
    </w:p>
    <w:p w14:paraId="641F2E59" w14:textId="32884D0B" w:rsidR="00572E7A" w:rsidRDefault="00572E7A" w:rsidP="00572E7A">
      <w:pPr>
        <w:ind w:firstLine="708"/>
        <w:jc w:val="both"/>
        <w:rPr>
          <w:sz w:val="24"/>
          <w:szCs w:val="24"/>
        </w:rPr>
      </w:pPr>
      <w:r>
        <w:rPr>
          <w:sz w:val="24"/>
          <w:szCs w:val="24"/>
        </w:rPr>
        <w:t xml:space="preserve">Le contrat de mandat d’intérêt commun est avant toute chose un contrat de mandat : un contrat par lequel une personne, le mandataire, accepte d’agir au nom et pour le compte d’une autre personne, le mandant, qui lui en donne pouvoir. Pour les contrats qu’il conclut avec des tiers, le mandataire reçoit donc le pouvoir de la part du mandant d’engager celui-ci. </w:t>
      </w:r>
    </w:p>
    <w:p w14:paraId="1B25E5C3" w14:textId="0C4F98D1" w:rsidR="001C664F" w:rsidRDefault="00572E7A" w:rsidP="00572E7A">
      <w:pPr>
        <w:jc w:val="both"/>
        <w:rPr>
          <w:b/>
          <w:sz w:val="24"/>
          <w:szCs w:val="24"/>
          <w:u w:val="single"/>
        </w:rPr>
      </w:pPr>
      <w:r>
        <w:rPr>
          <w:sz w:val="24"/>
          <w:szCs w:val="24"/>
        </w:rPr>
        <w:t xml:space="preserve">Principalement rencontré dans les relations entre les producteurs et les distributeurs, ce mandat d’intérêt commun est conclu dans l’intérêt commun du mandant et du mandataire en ce sens que les deux parties contribuent, par leur activité respective et l’étroitesse de leur collaboration, à l’accroissement d’un résultat considéré comme leur bien commun.  </w:t>
      </w:r>
    </w:p>
    <w:p w14:paraId="121FD38A" w14:textId="77777777" w:rsidR="00A50E93" w:rsidRDefault="00A50E93" w:rsidP="00D907AB">
      <w:pPr>
        <w:ind w:left="1416" w:firstLine="708"/>
        <w:jc w:val="both"/>
        <w:rPr>
          <w:b/>
          <w:sz w:val="24"/>
          <w:szCs w:val="24"/>
          <w:u w:val="single"/>
        </w:rPr>
      </w:pPr>
    </w:p>
    <w:p w14:paraId="4BDB5498" w14:textId="77777777" w:rsidR="00A50E93" w:rsidRDefault="00A50E93" w:rsidP="00D907AB">
      <w:pPr>
        <w:jc w:val="both"/>
        <w:rPr>
          <w:sz w:val="24"/>
          <w:szCs w:val="24"/>
        </w:rPr>
      </w:pPr>
    </w:p>
    <w:p w14:paraId="61F8F6E4" w14:textId="77777777" w:rsidR="00D907AB" w:rsidRDefault="00D907AB" w:rsidP="00D907AB">
      <w:pPr>
        <w:ind w:left="1416" w:firstLine="708"/>
        <w:jc w:val="both"/>
        <w:rPr>
          <w:b/>
          <w:sz w:val="24"/>
          <w:szCs w:val="24"/>
          <w:u w:val="single"/>
        </w:rPr>
      </w:pPr>
      <w:r>
        <w:rPr>
          <w:b/>
          <w:sz w:val="24"/>
          <w:szCs w:val="24"/>
        </w:rPr>
        <w:t xml:space="preserve">2 – </w:t>
      </w:r>
      <w:r>
        <w:rPr>
          <w:b/>
          <w:sz w:val="24"/>
          <w:szCs w:val="24"/>
          <w:u w:val="single"/>
        </w:rPr>
        <w:t>Effets :</w:t>
      </w:r>
    </w:p>
    <w:p w14:paraId="2916C19D" w14:textId="77777777" w:rsidR="00D907AB" w:rsidRDefault="00D907AB" w:rsidP="00D907AB">
      <w:pPr>
        <w:ind w:left="1416" w:firstLine="708"/>
        <w:jc w:val="both"/>
        <w:rPr>
          <w:b/>
          <w:sz w:val="24"/>
          <w:szCs w:val="24"/>
        </w:rPr>
      </w:pPr>
    </w:p>
    <w:p w14:paraId="410155EA" w14:textId="77777777" w:rsidR="00546312" w:rsidRDefault="00546312" w:rsidP="00D907AB">
      <w:pPr>
        <w:jc w:val="both"/>
        <w:rPr>
          <w:noProof/>
          <w:sz w:val="24"/>
          <w:szCs w:val="24"/>
          <w:lang w:eastAsia="fr-FR"/>
        </w:rPr>
      </w:pPr>
    </w:p>
    <w:tbl>
      <w:tblPr>
        <w:tblStyle w:val="Grilledutableau"/>
        <w:tblW w:w="0" w:type="auto"/>
        <w:tblLook w:val="04A0" w:firstRow="1" w:lastRow="0" w:firstColumn="1" w:lastColumn="0" w:noHBand="0" w:noVBand="1"/>
      </w:tblPr>
      <w:tblGrid>
        <w:gridCol w:w="4531"/>
        <w:gridCol w:w="4531"/>
      </w:tblGrid>
      <w:tr w:rsidR="00546312" w14:paraId="6E2A818F" w14:textId="77777777" w:rsidTr="00546312">
        <w:tc>
          <w:tcPr>
            <w:tcW w:w="4531" w:type="dxa"/>
          </w:tcPr>
          <w:p w14:paraId="22CCA068" w14:textId="1EB3CDEA" w:rsidR="00546312" w:rsidRPr="00546312" w:rsidRDefault="00546312" w:rsidP="00D907AB">
            <w:pPr>
              <w:jc w:val="both"/>
              <w:rPr>
                <w:b/>
                <w:noProof/>
                <w:sz w:val="22"/>
                <w:szCs w:val="22"/>
                <w:lang w:eastAsia="fr-FR"/>
              </w:rPr>
            </w:pPr>
            <w:r w:rsidRPr="00546312">
              <w:rPr>
                <w:b/>
                <w:noProof/>
                <w:sz w:val="22"/>
                <w:szCs w:val="22"/>
                <w:lang w:eastAsia="fr-FR"/>
              </w:rPr>
              <w:t>Principales obligations du mandataire</w:t>
            </w:r>
          </w:p>
        </w:tc>
        <w:tc>
          <w:tcPr>
            <w:tcW w:w="4531" w:type="dxa"/>
          </w:tcPr>
          <w:p w14:paraId="1F3277CC" w14:textId="0D620D34" w:rsidR="00546312" w:rsidRPr="00546312" w:rsidRDefault="00546312" w:rsidP="00D907AB">
            <w:pPr>
              <w:jc w:val="both"/>
              <w:rPr>
                <w:b/>
                <w:noProof/>
                <w:sz w:val="22"/>
                <w:szCs w:val="22"/>
                <w:lang w:eastAsia="fr-FR"/>
              </w:rPr>
            </w:pPr>
            <w:r w:rsidRPr="00546312">
              <w:rPr>
                <w:b/>
                <w:noProof/>
                <w:sz w:val="22"/>
                <w:szCs w:val="22"/>
                <w:lang w:eastAsia="fr-FR"/>
              </w:rPr>
              <w:t>Principales obligations du mandant</w:t>
            </w:r>
          </w:p>
        </w:tc>
      </w:tr>
      <w:tr w:rsidR="00546312" w14:paraId="5FFBE11C" w14:textId="77777777" w:rsidTr="00546312">
        <w:tc>
          <w:tcPr>
            <w:tcW w:w="4531" w:type="dxa"/>
          </w:tcPr>
          <w:p w14:paraId="6D43D1F6" w14:textId="34E8F9A6" w:rsidR="00546312" w:rsidRPr="00546312" w:rsidRDefault="00546312" w:rsidP="00D907AB">
            <w:pPr>
              <w:jc w:val="both"/>
              <w:rPr>
                <w:noProof/>
                <w:sz w:val="22"/>
                <w:szCs w:val="22"/>
                <w:lang w:eastAsia="fr-FR"/>
              </w:rPr>
            </w:pPr>
            <w:r w:rsidRPr="00546312">
              <w:rPr>
                <w:noProof/>
                <w:sz w:val="22"/>
                <w:szCs w:val="22"/>
                <w:lang w:eastAsia="fr-FR"/>
              </w:rPr>
              <w:t>-Obligation d’accomplir le mandat, sans dépasser le pouvoir donné par le mandant.</w:t>
            </w:r>
          </w:p>
          <w:p w14:paraId="791A9CF0" w14:textId="77777777" w:rsidR="00546312" w:rsidRPr="00546312" w:rsidRDefault="00546312" w:rsidP="00D907AB">
            <w:pPr>
              <w:jc w:val="both"/>
              <w:rPr>
                <w:noProof/>
                <w:sz w:val="22"/>
                <w:szCs w:val="22"/>
                <w:lang w:eastAsia="fr-FR"/>
              </w:rPr>
            </w:pPr>
            <w:r w:rsidRPr="00546312">
              <w:rPr>
                <w:noProof/>
                <w:sz w:val="22"/>
                <w:szCs w:val="22"/>
                <w:lang w:eastAsia="fr-FR"/>
              </w:rPr>
              <w:t>-Obligation d’exécuter personnellement le mandat, sauf stipulation contraire.</w:t>
            </w:r>
          </w:p>
          <w:p w14:paraId="0498B284" w14:textId="77777777" w:rsidR="00546312" w:rsidRPr="00546312" w:rsidRDefault="00546312" w:rsidP="00D907AB">
            <w:pPr>
              <w:jc w:val="both"/>
              <w:rPr>
                <w:noProof/>
                <w:sz w:val="22"/>
                <w:szCs w:val="22"/>
                <w:lang w:eastAsia="fr-FR"/>
              </w:rPr>
            </w:pPr>
            <w:r w:rsidRPr="00546312">
              <w:rPr>
                <w:noProof/>
                <w:sz w:val="22"/>
                <w:szCs w:val="22"/>
                <w:lang w:eastAsia="fr-FR"/>
              </w:rPr>
              <w:t>-Obligation de rendre compte au mandant de l’exécution de son mandat.</w:t>
            </w:r>
          </w:p>
          <w:p w14:paraId="6FB92A7B" w14:textId="5AE9112C" w:rsidR="00546312" w:rsidRPr="00546312" w:rsidRDefault="00546312" w:rsidP="00D907AB">
            <w:pPr>
              <w:jc w:val="both"/>
              <w:rPr>
                <w:noProof/>
                <w:sz w:val="22"/>
                <w:szCs w:val="22"/>
                <w:lang w:eastAsia="fr-FR"/>
              </w:rPr>
            </w:pPr>
            <w:r w:rsidRPr="00546312">
              <w:rPr>
                <w:noProof/>
                <w:sz w:val="22"/>
                <w:szCs w:val="22"/>
                <w:lang w:eastAsia="fr-FR"/>
              </w:rPr>
              <w:t>-Obligation de répondre des fautes commises dans l’exécution de son mandat</w:t>
            </w:r>
          </w:p>
        </w:tc>
        <w:tc>
          <w:tcPr>
            <w:tcW w:w="4531" w:type="dxa"/>
          </w:tcPr>
          <w:p w14:paraId="665464E1" w14:textId="77777777" w:rsidR="00546312" w:rsidRPr="00546312" w:rsidRDefault="00546312" w:rsidP="00D907AB">
            <w:pPr>
              <w:jc w:val="both"/>
              <w:rPr>
                <w:noProof/>
                <w:sz w:val="22"/>
                <w:szCs w:val="22"/>
                <w:lang w:eastAsia="fr-FR"/>
              </w:rPr>
            </w:pPr>
            <w:r w:rsidRPr="00546312">
              <w:rPr>
                <w:noProof/>
                <w:sz w:val="22"/>
                <w:szCs w:val="22"/>
                <w:lang w:eastAsia="fr-FR"/>
              </w:rPr>
              <w:t>-Obligation d’honorer les engagements pris par le mandataire dans le cadre du mandat</w:t>
            </w:r>
          </w:p>
          <w:p w14:paraId="438DEEE0" w14:textId="77777777" w:rsidR="00546312" w:rsidRPr="00546312" w:rsidRDefault="00546312" w:rsidP="00546312">
            <w:pPr>
              <w:jc w:val="both"/>
              <w:rPr>
                <w:noProof/>
                <w:sz w:val="22"/>
                <w:szCs w:val="22"/>
                <w:lang w:eastAsia="fr-FR"/>
              </w:rPr>
            </w:pPr>
            <w:r w:rsidRPr="00546312">
              <w:rPr>
                <w:noProof/>
                <w:sz w:val="22"/>
                <w:szCs w:val="22"/>
                <w:lang w:eastAsia="fr-FR"/>
              </w:rPr>
              <w:t>-Obligation de rétribuer le mandataire selon les stipulations contractuelles</w:t>
            </w:r>
          </w:p>
          <w:p w14:paraId="2D9FA14D" w14:textId="3A5F86CA" w:rsidR="00546312" w:rsidRPr="00546312" w:rsidRDefault="00546312" w:rsidP="00546312">
            <w:pPr>
              <w:jc w:val="both"/>
              <w:rPr>
                <w:noProof/>
                <w:sz w:val="22"/>
                <w:szCs w:val="22"/>
                <w:lang w:eastAsia="fr-FR"/>
              </w:rPr>
            </w:pPr>
            <w:r w:rsidRPr="00546312">
              <w:rPr>
                <w:noProof/>
                <w:sz w:val="22"/>
                <w:szCs w:val="22"/>
                <w:lang w:eastAsia="fr-FR"/>
              </w:rPr>
              <w:t xml:space="preserve">-En cas de résiliation unilatérale du contrat de mandat à durée indéterminée, à l’initiative du mandant : obligation de verser au mandataire une indémnité censée compenser le préjudice causé par la rupture du contrat ; sauf motif légitime de révocation (faute grave du mandataire, cession du fonds de commerce par le mandant…) ou clause excluant cette indemnisation dans le contrat. </w:t>
            </w:r>
          </w:p>
        </w:tc>
      </w:tr>
    </w:tbl>
    <w:p w14:paraId="187F57B8" w14:textId="68BE1D4F" w:rsidR="00D907AB" w:rsidRDefault="00D907AB" w:rsidP="00D907AB">
      <w:pPr>
        <w:jc w:val="both"/>
        <w:rPr>
          <w:sz w:val="24"/>
          <w:szCs w:val="24"/>
        </w:rPr>
      </w:pPr>
    </w:p>
    <w:p w14:paraId="54738AF4" w14:textId="77777777" w:rsidR="00D907AB" w:rsidRDefault="00D907AB" w:rsidP="00D907AB">
      <w:pPr>
        <w:jc w:val="both"/>
        <w:rPr>
          <w:sz w:val="24"/>
          <w:szCs w:val="24"/>
        </w:rPr>
      </w:pPr>
    </w:p>
    <w:p w14:paraId="0302BFD1" w14:textId="627AE423" w:rsidR="00D907AB" w:rsidRDefault="00D907AB" w:rsidP="00D907AB">
      <w:pPr>
        <w:ind w:firstLine="708"/>
        <w:jc w:val="both"/>
        <w:rPr>
          <w:b/>
          <w:sz w:val="24"/>
          <w:szCs w:val="24"/>
        </w:rPr>
      </w:pPr>
      <w:r>
        <w:rPr>
          <w:sz w:val="24"/>
          <w:szCs w:val="24"/>
        </w:rPr>
        <w:t xml:space="preserve">Pour finir, il convient de souligner qu’un entrepreneur peut aussi </w:t>
      </w:r>
      <w:r w:rsidR="00B23BDD">
        <w:rPr>
          <w:sz w:val="24"/>
          <w:szCs w:val="24"/>
        </w:rPr>
        <w:t xml:space="preserve">procéder à la diffusion de </w:t>
      </w:r>
      <w:r>
        <w:rPr>
          <w:sz w:val="24"/>
          <w:szCs w:val="24"/>
        </w:rPr>
        <w:t xml:space="preserve">ses produits et services en mettant </w:t>
      </w:r>
      <w:r>
        <w:rPr>
          <w:b/>
          <w:sz w:val="24"/>
          <w:szCs w:val="24"/>
        </w:rPr>
        <w:t>son fonds en location.</w:t>
      </w:r>
    </w:p>
    <w:p w14:paraId="46ABBD8F" w14:textId="77777777" w:rsidR="00D907AB" w:rsidRDefault="00D907AB" w:rsidP="00D907AB">
      <w:pPr>
        <w:ind w:firstLine="708"/>
        <w:jc w:val="both"/>
        <w:rPr>
          <w:b/>
          <w:sz w:val="24"/>
          <w:szCs w:val="24"/>
        </w:rPr>
      </w:pPr>
    </w:p>
    <w:p w14:paraId="3CE80997" w14:textId="77777777" w:rsidR="00D907AB" w:rsidRDefault="00D907AB" w:rsidP="00D907AB">
      <w:pPr>
        <w:ind w:left="708" w:firstLine="708"/>
        <w:jc w:val="both"/>
        <w:rPr>
          <w:b/>
          <w:sz w:val="24"/>
          <w:szCs w:val="24"/>
          <w:u w:val="single"/>
        </w:rPr>
      </w:pPr>
      <w:r>
        <w:rPr>
          <w:b/>
          <w:sz w:val="24"/>
          <w:szCs w:val="24"/>
        </w:rPr>
        <w:t xml:space="preserve">D - </w:t>
      </w:r>
      <w:r>
        <w:rPr>
          <w:b/>
          <w:sz w:val="24"/>
          <w:szCs w:val="24"/>
          <w:u w:val="single"/>
        </w:rPr>
        <w:t>LE CONTRAT DE LOCATION-GERANCE :</w:t>
      </w:r>
    </w:p>
    <w:p w14:paraId="5C8C6B09" w14:textId="77777777" w:rsidR="00D907AB" w:rsidRDefault="00D907AB" w:rsidP="00D907AB">
      <w:pPr>
        <w:ind w:left="708" w:firstLine="708"/>
        <w:jc w:val="both"/>
        <w:rPr>
          <w:b/>
          <w:sz w:val="24"/>
          <w:szCs w:val="24"/>
        </w:rPr>
      </w:pPr>
    </w:p>
    <w:p w14:paraId="50E13B54" w14:textId="77777777" w:rsidR="00D907AB" w:rsidRPr="00F11E91" w:rsidRDefault="00D907AB" w:rsidP="00D907AB">
      <w:pPr>
        <w:ind w:firstLine="708"/>
        <w:jc w:val="both"/>
        <w:rPr>
          <w:sz w:val="24"/>
          <w:szCs w:val="24"/>
        </w:rPr>
      </w:pPr>
      <w:r>
        <w:rPr>
          <w:sz w:val="24"/>
          <w:szCs w:val="24"/>
        </w:rPr>
        <w:t xml:space="preserve">Le contrat de location-gérance est, quant à lui, légalement défini et présente des </w:t>
      </w:r>
      <w:r w:rsidRPr="00F11E91">
        <w:rPr>
          <w:sz w:val="24"/>
          <w:szCs w:val="24"/>
        </w:rPr>
        <w:t>particularités s’agissant de sa formation et de ses effets.</w:t>
      </w:r>
    </w:p>
    <w:p w14:paraId="3382A365" w14:textId="77777777" w:rsidR="00D907AB" w:rsidRPr="00F11E91" w:rsidRDefault="00D907AB" w:rsidP="00D907AB">
      <w:pPr>
        <w:ind w:left="1416" w:firstLine="708"/>
        <w:jc w:val="both"/>
        <w:rPr>
          <w:sz w:val="24"/>
          <w:szCs w:val="24"/>
        </w:rPr>
      </w:pPr>
    </w:p>
    <w:p w14:paraId="744CF5AE" w14:textId="77777777" w:rsidR="00420E3F" w:rsidRDefault="00420E3F" w:rsidP="00D907AB">
      <w:pPr>
        <w:ind w:left="1416" w:firstLine="708"/>
        <w:jc w:val="both"/>
        <w:rPr>
          <w:b/>
          <w:sz w:val="24"/>
          <w:szCs w:val="24"/>
        </w:rPr>
      </w:pPr>
    </w:p>
    <w:p w14:paraId="7EEA19A2" w14:textId="77777777" w:rsidR="00D907AB" w:rsidRDefault="00D907AB" w:rsidP="00D907AB">
      <w:pPr>
        <w:ind w:left="1416" w:firstLine="427"/>
        <w:jc w:val="both"/>
        <w:rPr>
          <w:b/>
          <w:sz w:val="24"/>
          <w:szCs w:val="24"/>
        </w:rPr>
      </w:pPr>
      <w:r>
        <w:rPr>
          <w:b/>
          <w:sz w:val="24"/>
          <w:szCs w:val="24"/>
        </w:rPr>
        <w:t xml:space="preserve">1- </w:t>
      </w:r>
      <w:r>
        <w:rPr>
          <w:b/>
          <w:sz w:val="24"/>
          <w:szCs w:val="24"/>
          <w:u w:val="single"/>
        </w:rPr>
        <w:t>Définition :</w:t>
      </w:r>
    </w:p>
    <w:p w14:paraId="62199465" w14:textId="77777777" w:rsidR="00D907AB" w:rsidRDefault="00D907AB" w:rsidP="00D907AB">
      <w:pPr>
        <w:jc w:val="both"/>
        <w:rPr>
          <w:sz w:val="24"/>
          <w:szCs w:val="24"/>
        </w:rPr>
      </w:pPr>
    </w:p>
    <w:p w14:paraId="25C147FB" w14:textId="77777777" w:rsidR="00D907AB" w:rsidRDefault="00D907AB" w:rsidP="00D907AB">
      <w:pPr>
        <w:ind w:firstLine="708"/>
        <w:jc w:val="both"/>
        <w:rPr>
          <w:sz w:val="24"/>
          <w:szCs w:val="24"/>
        </w:rPr>
      </w:pPr>
      <w:r>
        <w:rPr>
          <w:b/>
          <w:sz w:val="24"/>
          <w:szCs w:val="24"/>
        </w:rPr>
        <w:t>Le contrat de location-gérance est le contrat par lequel le propriétaire ou l’exploitant d’un fonds de commerce ou d’un établissement artisanal en concède totalement ou partiellement la location à un gérant qui l’exploite à ses risques et périls.</w:t>
      </w:r>
      <w:r>
        <w:rPr>
          <w:sz w:val="24"/>
          <w:szCs w:val="24"/>
        </w:rPr>
        <w:t xml:space="preserve"> Le propriétaire du fonds est donc un bailleur qui conclut un contrat de bail portant sur son fonds et </w:t>
      </w:r>
      <w:r>
        <w:rPr>
          <w:sz w:val="24"/>
          <w:szCs w:val="24"/>
        </w:rPr>
        <w:lastRenderedPageBreak/>
        <w:t>qui perd la qualité de commerçant, tandis que le locataire-gérant est un locataire qui exploite en qualité de commerçant le fonds dont il n’est pas propriétaire.</w:t>
      </w:r>
    </w:p>
    <w:p w14:paraId="29D6B04F" w14:textId="77777777" w:rsidR="00D907AB" w:rsidRDefault="00D907AB" w:rsidP="00D907AB">
      <w:pPr>
        <w:pStyle w:val="Titre1"/>
        <w:rPr>
          <w:sz w:val="24"/>
          <w:szCs w:val="24"/>
        </w:rPr>
      </w:pPr>
      <w:r>
        <w:rPr>
          <w:rFonts w:ascii="Times New Roman" w:hAnsi="Times New Roman"/>
          <w:sz w:val="22"/>
          <w:szCs w:val="22"/>
          <w:vertAlign w:val="subscript"/>
        </w:rPr>
        <w:t xml:space="preserve"> </w:t>
      </w:r>
    </w:p>
    <w:p w14:paraId="0AFDF91F" w14:textId="77777777" w:rsidR="00D907AB" w:rsidRDefault="00D907AB" w:rsidP="00D907AB">
      <w:pPr>
        <w:ind w:left="1276" w:firstLine="708"/>
        <w:jc w:val="both"/>
        <w:rPr>
          <w:b/>
          <w:sz w:val="24"/>
          <w:szCs w:val="24"/>
          <w:u w:val="single"/>
        </w:rPr>
      </w:pPr>
      <w:r>
        <w:rPr>
          <w:b/>
          <w:sz w:val="24"/>
          <w:szCs w:val="24"/>
        </w:rPr>
        <w:t xml:space="preserve">2- </w:t>
      </w:r>
      <w:r>
        <w:rPr>
          <w:b/>
          <w:sz w:val="24"/>
          <w:szCs w:val="24"/>
          <w:u w:val="single"/>
        </w:rPr>
        <w:t>Formation :</w:t>
      </w:r>
    </w:p>
    <w:p w14:paraId="0DA123B1" w14:textId="77777777" w:rsidR="00D907AB" w:rsidRDefault="00D907AB" w:rsidP="00D907AB">
      <w:pPr>
        <w:ind w:left="1276" w:firstLine="708"/>
        <w:jc w:val="both"/>
        <w:rPr>
          <w:b/>
          <w:sz w:val="24"/>
          <w:szCs w:val="24"/>
          <w:u w:val="single"/>
        </w:rPr>
      </w:pPr>
    </w:p>
    <w:p w14:paraId="56C65181" w14:textId="02495733" w:rsidR="00D907AB" w:rsidRDefault="00B45CFD" w:rsidP="00D907AB">
      <w:pPr>
        <w:ind w:firstLine="708"/>
        <w:jc w:val="both"/>
        <w:rPr>
          <w:sz w:val="24"/>
          <w:szCs w:val="24"/>
        </w:rPr>
      </w:pPr>
      <w:r>
        <w:rPr>
          <w:sz w:val="24"/>
          <w:szCs w:val="24"/>
        </w:rPr>
        <w:t>L</w:t>
      </w:r>
      <w:r w:rsidR="00D907AB">
        <w:rPr>
          <w:sz w:val="24"/>
          <w:szCs w:val="24"/>
        </w:rPr>
        <w:t xml:space="preserve">e contrat de location-gérance doit obéir </w:t>
      </w:r>
      <w:r>
        <w:rPr>
          <w:sz w:val="24"/>
          <w:szCs w:val="24"/>
        </w:rPr>
        <w:t xml:space="preserve">aux conditions requises pour la validité de la formation de tout contrat mais aussi </w:t>
      </w:r>
      <w:r w:rsidR="00D907AB">
        <w:rPr>
          <w:sz w:val="24"/>
          <w:szCs w:val="24"/>
        </w:rPr>
        <w:t>à des conditions de fond et de forme spéciales.</w:t>
      </w:r>
    </w:p>
    <w:p w14:paraId="4C4CEA3D" w14:textId="77777777" w:rsidR="00D907AB" w:rsidRDefault="00D907AB" w:rsidP="00D907AB">
      <w:pPr>
        <w:jc w:val="both"/>
        <w:rPr>
          <w:sz w:val="24"/>
          <w:szCs w:val="24"/>
        </w:rPr>
      </w:pPr>
    </w:p>
    <w:p w14:paraId="31E27356" w14:textId="5F1EB746" w:rsidR="00D907AB" w:rsidRDefault="00D907AB" w:rsidP="00D907AB">
      <w:pPr>
        <w:jc w:val="both"/>
        <w:rPr>
          <w:sz w:val="24"/>
          <w:szCs w:val="24"/>
        </w:rPr>
      </w:pPr>
      <w:r>
        <w:rPr>
          <w:sz w:val="24"/>
          <w:szCs w:val="24"/>
        </w:rPr>
        <w:t>Jusqu’</w:t>
      </w:r>
      <w:r w:rsidR="00402B87">
        <w:rPr>
          <w:sz w:val="24"/>
          <w:szCs w:val="24"/>
        </w:rPr>
        <w:t xml:space="preserve">en </w:t>
      </w:r>
      <w:r>
        <w:rPr>
          <w:sz w:val="24"/>
          <w:szCs w:val="24"/>
        </w:rPr>
        <w:t xml:space="preserve">2019, </w:t>
      </w:r>
      <w:r>
        <w:rPr>
          <w:b/>
          <w:sz w:val="24"/>
          <w:szCs w:val="24"/>
        </w:rPr>
        <w:t>le bailleur du fonds de commerce</w:t>
      </w:r>
      <w:r>
        <w:rPr>
          <w:sz w:val="24"/>
          <w:szCs w:val="24"/>
        </w:rPr>
        <w:t xml:space="preserve"> ne pouvait en consentir la location-gérance qu’à la condition de l’avoir auparavant lui-même exploité pendant au moins deux ans (avec des exceptions). Cette exigence a été supprimée. Du côté du </w:t>
      </w:r>
      <w:r>
        <w:rPr>
          <w:b/>
          <w:sz w:val="24"/>
          <w:szCs w:val="24"/>
        </w:rPr>
        <w:t xml:space="preserve">locataire-gérant, </w:t>
      </w:r>
      <w:r>
        <w:rPr>
          <w:sz w:val="24"/>
          <w:szCs w:val="24"/>
        </w:rPr>
        <w:t xml:space="preserve">on note qu’il doit avoir la capacité commerciale et qu’il doit indiquer dans son inscription au registre du commerce, la mention de la mise en gérance et le nom du bailleur. Une publicité doit aussi être effectuée sur un support habilité à recevoir des annonces légales. </w:t>
      </w:r>
    </w:p>
    <w:p w14:paraId="38C1F859" w14:textId="1F5C59D5" w:rsidR="00D907AB" w:rsidRDefault="00D907AB" w:rsidP="00D907AB">
      <w:pPr>
        <w:jc w:val="both"/>
        <w:rPr>
          <w:sz w:val="24"/>
          <w:szCs w:val="24"/>
        </w:rPr>
      </w:pPr>
    </w:p>
    <w:p w14:paraId="34EF04CA" w14:textId="77777777" w:rsidR="001149D1" w:rsidRDefault="001149D1" w:rsidP="00D907AB">
      <w:pPr>
        <w:jc w:val="both"/>
        <w:rPr>
          <w:sz w:val="24"/>
          <w:szCs w:val="24"/>
        </w:rPr>
      </w:pPr>
    </w:p>
    <w:p w14:paraId="19FB5D13" w14:textId="77777777" w:rsidR="00D907AB" w:rsidRDefault="00D907AB" w:rsidP="00D907AB">
      <w:pPr>
        <w:ind w:left="1416" w:firstLine="708"/>
        <w:jc w:val="both"/>
        <w:rPr>
          <w:b/>
          <w:sz w:val="24"/>
          <w:szCs w:val="24"/>
          <w:u w:val="single"/>
        </w:rPr>
      </w:pPr>
      <w:r>
        <w:rPr>
          <w:b/>
          <w:sz w:val="24"/>
          <w:szCs w:val="24"/>
        </w:rPr>
        <w:t xml:space="preserve">3 – </w:t>
      </w:r>
      <w:r>
        <w:rPr>
          <w:b/>
          <w:sz w:val="24"/>
          <w:szCs w:val="24"/>
          <w:u w:val="single"/>
        </w:rPr>
        <w:t>Effets :</w:t>
      </w:r>
    </w:p>
    <w:p w14:paraId="0C8FE7CE" w14:textId="77777777" w:rsidR="00D907AB" w:rsidRDefault="00D907AB" w:rsidP="00D907AB">
      <w:pPr>
        <w:ind w:left="1416" w:firstLine="708"/>
        <w:jc w:val="both"/>
        <w:rPr>
          <w:b/>
          <w:sz w:val="24"/>
          <w:szCs w:val="24"/>
          <w:u w:val="single"/>
        </w:rPr>
      </w:pPr>
    </w:p>
    <w:p w14:paraId="22D3F6A3" w14:textId="1CDC4482" w:rsidR="00D907AB" w:rsidRDefault="00D907AB" w:rsidP="00D907AB">
      <w:pPr>
        <w:ind w:firstLine="708"/>
        <w:jc w:val="both"/>
        <w:rPr>
          <w:sz w:val="24"/>
          <w:szCs w:val="24"/>
        </w:rPr>
      </w:pPr>
      <w:r>
        <w:rPr>
          <w:sz w:val="24"/>
          <w:szCs w:val="24"/>
        </w:rPr>
        <w:t>Le contrat de location-gérance produit des effets à l’égard des parties</w:t>
      </w:r>
      <w:r w:rsidR="00B45CFD">
        <w:rPr>
          <w:sz w:val="24"/>
          <w:szCs w:val="24"/>
        </w:rPr>
        <w:t xml:space="preserve"> mais </w:t>
      </w:r>
      <w:r>
        <w:rPr>
          <w:sz w:val="24"/>
          <w:szCs w:val="24"/>
        </w:rPr>
        <w:t>aussi à l’égard des tiers.</w:t>
      </w:r>
    </w:p>
    <w:p w14:paraId="41004F19" w14:textId="77777777" w:rsidR="00A50E93" w:rsidRDefault="00A50E93" w:rsidP="00D907AB">
      <w:pPr>
        <w:ind w:firstLine="708"/>
        <w:jc w:val="both"/>
        <w:rPr>
          <w:sz w:val="24"/>
          <w:szCs w:val="24"/>
        </w:rPr>
      </w:pPr>
    </w:p>
    <w:p w14:paraId="67C0C651" w14:textId="77777777" w:rsidR="00D907AB" w:rsidRDefault="00D907AB" w:rsidP="00D907AB">
      <w:pPr>
        <w:ind w:firstLine="708"/>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8"/>
        <w:gridCol w:w="4534"/>
      </w:tblGrid>
      <w:tr w:rsidR="00D907AB" w14:paraId="476E99B1" w14:textId="77777777" w:rsidTr="00D907AB">
        <w:tc>
          <w:tcPr>
            <w:tcW w:w="4604" w:type="dxa"/>
            <w:tcBorders>
              <w:top w:val="single" w:sz="4" w:space="0" w:color="auto"/>
              <w:left w:val="single" w:sz="4" w:space="0" w:color="auto"/>
              <w:bottom w:val="single" w:sz="4" w:space="0" w:color="auto"/>
              <w:right w:val="single" w:sz="4" w:space="0" w:color="auto"/>
            </w:tcBorders>
            <w:hideMark/>
          </w:tcPr>
          <w:p w14:paraId="220F3E64" w14:textId="77777777" w:rsidR="00D907AB" w:rsidRPr="00546312" w:rsidRDefault="00D907AB">
            <w:pPr>
              <w:jc w:val="both"/>
              <w:rPr>
                <w:b/>
                <w:sz w:val="22"/>
                <w:szCs w:val="22"/>
              </w:rPr>
            </w:pPr>
            <w:r w:rsidRPr="00546312">
              <w:rPr>
                <w:b/>
                <w:sz w:val="22"/>
                <w:szCs w:val="22"/>
              </w:rPr>
              <w:t>Effets à l’égard des parties</w:t>
            </w:r>
          </w:p>
        </w:tc>
        <w:tc>
          <w:tcPr>
            <w:tcW w:w="4605" w:type="dxa"/>
            <w:tcBorders>
              <w:top w:val="single" w:sz="4" w:space="0" w:color="auto"/>
              <w:left w:val="single" w:sz="4" w:space="0" w:color="auto"/>
              <w:bottom w:val="single" w:sz="4" w:space="0" w:color="auto"/>
              <w:right w:val="single" w:sz="4" w:space="0" w:color="auto"/>
            </w:tcBorders>
            <w:hideMark/>
          </w:tcPr>
          <w:p w14:paraId="05462296" w14:textId="77777777" w:rsidR="00D907AB" w:rsidRPr="00546312" w:rsidRDefault="00D907AB">
            <w:pPr>
              <w:jc w:val="both"/>
              <w:rPr>
                <w:b/>
                <w:sz w:val="22"/>
                <w:szCs w:val="22"/>
              </w:rPr>
            </w:pPr>
            <w:r w:rsidRPr="00546312">
              <w:rPr>
                <w:b/>
                <w:sz w:val="22"/>
                <w:szCs w:val="22"/>
              </w:rPr>
              <w:t>Effets à l’égard des tiers</w:t>
            </w:r>
          </w:p>
        </w:tc>
      </w:tr>
      <w:tr w:rsidR="00D907AB" w14:paraId="63FC912F" w14:textId="77777777" w:rsidTr="00D907AB">
        <w:tc>
          <w:tcPr>
            <w:tcW w:w="4604" w:type="dxa"/>
            <w:tcBorders>
              <w:top w:val="single" w:sz="4" w:space="0" w:color="auto"/>
              <w:left w:val="single" w:sz="4" w:space="0" w:color="auto"/>
              <w:bottom w:val="single" w:sz="4" w:space="0" w:color="auto"/>
              <w:right w:val="single" w:sz="4" w:space="0" w:color="auto"/>
            </w:tcBorders>
            <w:hideMark/>
          </w:tcPr>
          <w:p w14:paraId="6DF2FF7A" w14:textId="77777777" w:rsidR="00D907AB" w:rsidRPr="00546312" w:rsidRDefault="00D907AB">
            <w:pPr>
              <w:jc w:val="both"/>
              <w:rPr>
                <w:sz w:val="22"/>
                <w:szCs w:val="22"/>
              </w:rPr>
            </w:pPr>
            <w:r w:rsidRPr="00546312">
              <w:rPr>
                <w:sz w:val="22"/>
                <w:szCs w:val="22"/>
              </w:rPr>
              <w:t>-Le locataire-gérant doit verser au bailleur la redevance (loyer) et respecter la destination de l’exploitation (sa nature)</w:t>
            </w:r>
          </w:p>
          <w:p w14:paraId="3C3C01DF" w14:textId="29AD46E9" w:rsidR="00D907AB" w:rsidRPr="00546312" w:rsidRDefault="00D907AB">
            <w:pPr>
              <w:jc w:val="both"/>
              <w:rPr>
                <w:sz w:val="22"/>
                <w:szCs w:val="22"/>
              </w:rPr>
            </w:pPr>
            <w:r w:rsidRPr="00546312">
              <w:rPr>
                <w:sz w:val="22"/>
                <w:szCs w:val="22"/>
              </w:rPr>
              <w:t>-Le bailleur ne doit pas faire concurrence au locataire-gérant</w:t>
            </w:r>
            <w:r w:rsidR="008859EA">
              <w:rPr>
                <w:sz w:val="22"/>
                <w:szCs w:val="22"/>
              </w:rPr>
              <w:t>/ mettre le fonds à la disposition du locataire.</w:t>
            </w:r>
          </w:p>
        </w:tc>
        <w:tc>
          <w:tcPr>
            <w:tcW w:w="4605" w:type="dxa"/>
            <w:tcBorders>
              <w:top w:val="single" w:sz="4" w:space="0" w:color="auto"/>
              <w:left w:val="single" w:sz="4" w:space="0" w:color="auto"/>
              <w:bottom w:val="single" w:sz="4" w:space="0" w:color="auto"/>
              <w:right w:val="single" w:sz="4" w:space="0" w:color="auto"/>
            </w:tcBorders>
            <w:hideMark/>
          </w:tcPr>
          <w:p w14:paraId="2FDA60FD" w14:textId="77777777" w:rsidR="00D907AB" w:rsidRPr="00546312" w:rsidRDefault="00D907AB">
            <w:pPr>
              <w:jc w:val="both"/>
              <w:rPr>
                <w:sz w:val="22"/>
                <w:szCs w:val="22"/>
              </w:rPr>
            </w:pPr>
            <w:r w:rsidRPr="00546312">
              <w:rPr>
                <w:sz w:val="22"/>
                <w:szCs w:val="22"/>
              </w:rPr>
              <w:t xml:space="preserve">-Dans les trois mois à compter de la publication du contrat sur un support habilité à recevoir des annonces légales, les </w:t>
            </w:r>
            <w:r w:rsidRPr="00546312">
              <w:rPr>
                <w:b/>
                <w:i/>
                <w:sz w:val="22"/>
                <w:szCs w:val="22"/>
              </w:rPr>
              <w:t>créanciers du propriétaire du fonds</w:t>
            </w:r>
            <w:r w:rsidRPr="00546312">
              <w:rPr>
                <w:sz w:val="22"/>
                <w:szCs w:val="22"/>
              </w:rPr>
              <w:t xml:space="preserve"> peuvent demander que le tribunal de commerce de la situation du fonds déclare leurs créances immédiatement exigibles si leur paiement semble mis en péril par la location.</w:t>
            </w:r>
          </w:p>
          <w:p w14:paraId="290246FF" w14:textId="77777777" w:rsidR="00D907AB" w:rsidRPr="00546312" w:rsidRDefault="00D907AB">
            <w:pPr>
              <w:jc w:val="both"/>
              <w:rPr>
                <w:sz w:val="22"/>
                <w:szCs w:val="22"/>
              </w:rPr>
            </w:pPr>
            <w:r w:rsidRPr="00546312">
              <w:rPr>
                <w:sz w:val="22"/>
                <w:szCs w:val="22"/>
              </w:rPr>
              <w:t xml:space="preserve">-Jusqu’à la publication du contrat, </w:t>
            </w:r>
            <w:r w:rsidRPr="00546312">
              <w:rPr>
                <w:b/>
                <w:i/>
                <w:sz w:val="22"/>
                <w:szCs w:val="22"/>
              </w:rPr>
              <w:t xml:space="preserve">les créanciers du locataire-gérant </w:t>
            </w:r>
            <w:r w:rsidRPr="00546312">
              <w:rPr>
                <w:sz w:val="22"/>
                <w:szCs w:val="22"/>
              </w:rPr>
              <w:t xml:space="preserve">bénéficient de la solidarité du bailleur avec le locataire-gérant pour les dettes contractées par celui-ci à l’occasion de l’exploitation du fonds. </w:t>
            </w:r>
          </w:p>
        </w:tc>
      </w:tr>
    </w:tbl>
    <w:p w14:paraId="308D56CC" w14:textId="77777777" w:rsidR="00D907AB" w:rsidRDefault="00D907AB" w:rsidP="00D907AB">
      <w:pPr>
        <w:ind w:firstLine="708"/>
        <w:jc w:val="both"/>
        <w:rPr>
          <w:sz w:val="24"/>
          <w:szCs w:val="24"/>
        </w:rPr>
      </w:pPr>
    </w:p>
    <w:sectPr w:rsidR="00D907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3"/>
    <w:multiLevelType w:val="singleLevel"/>
    <w:tmpl w:val="00000013"/>
    <w:name w:val="WW8Num19"/>
    <w:lvl w:ilvl="0">
      <w:start w:val="1"/>
      <w:numFmt w:val="bullet"/>
      <w:lvlText w:val=""/>
      <w:lvlJc w:val="left"/>
      <w:pPr>
        <w:tabs>
          <w:tab w:val="num" w:pos="720"/>
        </w:tabs>
        <w:ind w:left="720" w:hanging="360"/>
      </w:pPr>
      <w:rPr>
        <w:rFonts w:ascii="Symbol" w:hAnsi="Symbol"/>
      </w:rPr>
    </w:lvl>
  </w:abstractNum>
  <w:abstractNum w:abstractNumId="1" w15:restartNumberingAfterBreak="0">
    <w:nsid w:val="0CAD04E6"/>
    <w:multiLevelType w:val="multilevel"/>
    <w:tmpl w:val="2D0C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80CDC"/>
    <w:multiLevelType w:val="hybridMultilevel"/>
    <w:tmpl w:val="FD123BFC"/>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7787B4A"/>
    <w:multiLevelType w:val="hybridMultilevel"/>
    <w:tmpl w:val="3792299A"/>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CA763EE"/>
    <w:multiLevelType w:val="hybridMultilevel"/>
    <w:tmpl w:val="E34ED47C"/>
    <w:lvl w:ilvl="0" w:tplc="9F787054">
      <w:start w:val="1"/>
      <w:numFmt w:val="decimal"/>
      <w:lvlText w:val="%1."/>
      <w:lvlJc w:val="left"/>
      <w:pPr>
        <w:ind w:left="720" w:hanging="360"/>
      </w:pPr>
      <w:rPr>
        <w:b/>
        <w:strike w:val="0"/>
        <w:dstrike w:val="0"/>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5" w15:restartNumberingAfterBreak="0">
    <w:nsid w:val="5C241894"/>
    <w:multiLevelType w:val="hybridMultilevel"/>
    <w:tmpl w:val="38CC3AA0"/>
    <w:lvl w:ilvl="0" w:tplc="C31A509E">
      <w:start w:val="1"/>
      <w:numFmt w:val="decimal"/>
      <w:lvlText w:val="%1-"/>
      <w:lvlJc w:val="left"/>
      <w:pPr>
        <w:ind w:left="2203" w:hanging="360"/>
      </w:pPr>
    </w:lvl>
    <w:lvl w:ilvl="1" w:tplc="040C0019">
      <w:start w:val="1"/>
      <w:numFmt w:val="lowerLetter"/>
      <w:lvlText w:val="%2."/>
      <w:lvlJc w:val="left"/>
      <w:pPr>
        <w:ind w:left="2923" w:hanging="360"/>
      </w:pPr>
    </w:lvl>
    <w:lvl w:ilvl="2" w:tplc="040C001B">
      <w:start w:val="1"/>
      <w:numFmt w:val="lowerRoman"/>
      <w:lvlText w:val="%3."/>
      <w:lvlJc w:val="right"/>
      <w:pPr>
        <w:ind w:left="3643" w:hanging="180"/>
      </w:pPr>
    </w:lvl>
    <w:lvl w:ilvl="3" w:tplc="040C000F">
      <w:start w:val="1"/>
      <w:numFmt w:val="decimal"/>
      <w:lvlText w:val="%4."/>
      <w:lvlJc w:val="left"/>
      <w:pPr>
        <w:ind w:left="4363" w:hanging="360"/>
      </w:pPr>
    </w:lvl>
    <w:lvl w:ilvl="4" w:tplc="040C0019">
      <w:start w:val="1"/>
      <w:numFmt w:val="lowerLetter"/>
      <w:lvlText w:val="%5."/>
      <w:lvlJc w:val="left"/>
      <w:pPr>
        <w:ind w:left="5083" w:hanging="360"/>
      </w:pPr>
    </w:lvl>
    <w:lvl w:ilvl="5" w:tplc="040C001B">
      <w:start w:val="1"/>
      <w:numFmt w:val="lowerRoman"/>
      <w:lvlText w:val="%6."/>
      <w:lvlJc w:val="right"/>
      <w:pPr>
        <w:ind w:left="5803" w:hanging="180"/>
      </w:pPr>
    </w:lvl>
    <w:lvl w:ilvl="6" w:tplc="040C000F">
      <w:start w:val="1"/>
      <w:numFmt w:val="decimal"/>
      <w:lvlText w:val="%7."/>
      <w:lvlJc w:val="left"/>
      <w:pPr>
        <w:ind w:left="6523" w:hanging="360"/>
      </w:pPr>
    </w:lvl>
    <w:lvl w:ilvl="7" w:tplc="040C0019">
      <w:start w:val="1"/>
      <w:numFmt w:val="lowerLetter"/>
      <w:lvlText w:val="%8."/>
      <w:lvlJc w:val="left"/>
      <w:pPr>
        <w:ind w:left="7243" w:hanging="360"/>
      </w:pPr>
    </w:lvl>
    <w:lvl w:ilvl="8" w:tplc="040C001B">
      <w:start w:val="1"/>
      <w:numFmt w:val="lowerRoman"/>
      <w:lvlText w:val="%9."/>
      <w:lvlJc w:val="right"/>
      <w:pPr>
        <w:ind w:left="7963" w:hanging="180"/>
      </w:pPr>
    </w:lvl>
  </w:abstractNum>
  <w:num w:numId="1">
    <w:abstractNumId w:val="0"/>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24A"/>
    <w:rsid w:val="00007BC6"/>
    <w:rsid w:val="00015163"/>
    <w:rsid w:val="0002345E"/>
    <w:rsid w:val="00044199"/>
    <w:rsid w:val="00077184"/>
    <w:rsid w:val="000B4E3A"/>
    <w:rsid w:val="000E046F"/>
    <w:rsid w:val="001066AC"/>
    <w:rsid w:val="001149D1"/>
    <w:rsid w:val="0012350F"/>
    <w:rsid w:val="00192DF2"/>
    <w:rsid w:val="00195364"/>
    <w:rsid w:val="00195C84"/>
    <w:rsid w:val="00196B1A"/>
    <w:rsid w:val="001C664F"/>
    <w:rsid w:val="001F46CE"/>
    <w:rsid w:val="002035E6"/>
    <w:rsid w:val="00227DBB"/>
    <w:rsid w:val="00251574"/>
    <w:rsid w:val="0026512F"/>
    <w:rsid w:val="00306E9B"/>
    <w:rsid w:val="00356F96"/>
    <w:rsid w:val="00357E6B"/>
    <w:rsid w:val="003637D1"/>
    <w:rsid w:val="00376E54"/>
    <w:rsid w:val="00394812"/>
    <w:rsid w:val="003A75C3"/>
    <w:rsid w:val="003F54F2"/>
    <w:rsid w:val="00402B87"/>
    <w:rsid w:val="00420E3F"/>
    <w:rsid w:val="004419CA"/>
    <w:rsid w:val="00441E71"/>
    <w:rsid w:val="0048348D"/>
    <w:rsid w:val="00485111"/>
    <w:rsid w:val="00486E43"/>
    <w:rsid w:val="004A665C"/>
    <w:rsid w:val="004E6BF5"/>
    <w:rsid w:val="005014D5"/>
    <w:rsid w:val="005079CE"/>
    <w:rsid w:val="00546312"/>
    <w:rsid w:val="00553608"/>
    <w:rsid w:val="00565321"/>
    <w:rsid w:val="00572E7A"/>
    <w:rsid w:val="005B0C98"/>
    <w:rsid w:val="005E3DEA"/>
    <w:rsid w:val="005E41C0"/>
    <w:rsid w:val="005F6F03"/>
    <w:rsid w:val="0060260C"/>
    <w:rsid w:val="006421C4"/>
    <w:rsid w:val="006A5D60"/>
    <w:rsid w:val="006E4D2E"/>
    <w:rsid w:val="00704101"/>
    <w:rsid w:val="00732E99"/>
    <w:rsid w:val="00783401"/>
    <w:rsid w:val="007B2133"/>
    <w:rsid w:val="007C3665"/>
    <w:rsid w:val="007C739C"/>
    <w:rsid w:val="007E79D4"/>
    <w:rsid w:val="007E7AAA"/>
    <w:rsid w:val="007F30B9"/>
    <w:rsid w:val="00810E0B"/>
    <w:rsid w:val="00820D1B"/>
    <w:rsid w:val="00853BA2"/>
    <w:rsid w:val="008859EA"/>
    <w:rsid w:val="008C1035"/>
    <w:rsid w:val="008D6F76"/>
    <w:rsid w:val="008E2085"/>
    <w:rsid w:val="00921AA1"/>
    <w:rsid w:val="00940D20"/>
    <w:rsid w:val="00951143"/>
    <w:rsid w:val="00966911"/>
    <w:rsid w:val="009C7FA3"/>
    <w:rsid w:val="009D40D1"/>
    <w:rsid w:val="009E0206"/>
    <w:rsid w:val="00A2307C"/>
    <w:rsid w:val="00A4053C"/>
    <w:rsid w:val="00A50E93"/>
    <w:rsid w:val="00A576CD"/>
    <w:rsid w:val="00A779F2"/>
    <w:rsid w:val="00A81CDD"/>
    <w:rsid w:val="00A96020"/>
    <w:rsid w:val="00AC3768"/>
    <w:rsid w:val="00B23BDD"/>
    <w:rsid w:val="00B32655"/>
    <w:rsid w:val="00B35568"/>
    <w:rsid w:val="00B44ABC"/>
    <w:rsid w:val="00B45CFD"/>
    <w:rsid w:val="00C03DE2"/>
    <w:rsid w:val="00C2036E"/>
    <w:rsid w:val="00C54D52"/>
    <w:rsid w:val="00C55AAE"/>
    <w:rsid w:val="00C66CAF"/>
    <w:rsid w:val="00C958AB"/>
    <w:rsid w:val="00CA1DA8"/>
    <w:rsid w:val="00CA5ABB"/>
    <w:rsid w:val="00CD2F9B"/>
    <w:rsid w:val="00CE0C90"/>
    <w:rsid w:val="00CE185F"/>
    <w:rsid w:val="00CF19C7"/>
    <w:rsid w:val="00D07D58"/>
    <w:rsid w:val="00D2525D"/>
    <w:rsid w:val="00D34341"/>
    <w:rsid w:val="00D41230"/>
    <w:rsid w:val="00D438C1"/>
    <w:rsid w:val="00D5661E"/>
    <w:rsid w:val="00D779B7"/>
    <w:rsid w:val="00D907AB"/>
    <w:rsid w:val="00D90875"/>
    <w:rsid w:val="00DA3A42"/>
    <w:rsid w:val="00DC7A54"/>
    <w:rsid w:val="00E341AD"/>
    <w:rsid w:val="00E565D7"/>
    <w:rsid w:val="00E63273"/>
    <w:rsid w:val="00EE1204"/>
    <w:rsid w:val="00F11E91"/>
    <w:rsid w:val="00F5024A"/>
    <w:rsid w:val="00F65918"/>
    <w:rsid w:val="31118F65"/>
    <w:rsid w:val="656696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5D3FCD3B"/>
  <w15:chartTrackingRefBased/>
  <w15:docId w15:val="{145E71C5-BBC1-498F-A214-A9023D62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7AB"/>
    <w:pPr>
      <w:suppressAutoHyphens/>
      <w:spacing w:after="0" w:line="240" w:lineRule="auto"/>
    </w:pPr>
    <w:rPr>
      <w:rFonts w:ascii="Times New Roman" w:eastAsia="Times New Roman" w:hAnsi="Times New Roman" w:cs="Times New Roman"/>
      <w:sz w:val="20"/>
      <w:szCs w:val="20"/>
      <w:lang w:eastAsia="ar-SA"/>
    </w:rPr>
  </w:style>
  <w:style w:type="paragraph" w:styleId="Titre1">
    <w:name w:val="heading 1"/>
    <w:basedOn w:val="Normal"/>
    <w:next w:val="Normal"/>
    <w:link w:val="Titre1Car"/>
    <w:uiPriority w:val="9"/>
    <w:qFormat/>
    <w:rsid w:val="00D907AB"/>
    <w:pPr>
      <w:keepNext/>
      <w:spacing w:before="240" w:after="60"/>
      <w:outlineLvl w:val="0"/>
    </w:pPr>
    <w:rPr>
      <w:rFonts w:ascii="Cambria" w:hAnsi="Cambria"/>
      <w:b/>
      <w:bCs/>
      <w:kern w:val="32"/>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07AB"/>
    <w:rPr>
      <w:rFonts w:ascii="Cambria" w:eastAsia="Times New Roman" w:hAnsi="Cambria" w:cs="Times New Roman"/>
      <w:b/>
      <w:bCs/>
      <w:kern w:val="32"/>
      <w:sz w:val="32"/>
      <w:szCs w:val="32"/>
      <w:lang w:eastAsia="ar-SA"/>
    </w:rPr>
  </w:style>
  <w:style w:type="table" w:styleId="Grilledutableau">
    <w:name w:val="Table Grid"/>
    <w:basedOn w:val="TableauNormal"/>
    <w:uiPriority w:val="39"/>
    <w:rsid w:val="00546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7E6B"/>
    <w:pPr>
      <w:suppressAutoHyphens w:val="0"/>
      <w:spacing w:before="100" w:beforeAutospacing="1" w:after="100" w:afterAutospacing="1"/>
    </w:pPr>
    <w:rPr>
      <w:sz w:val="24"/>
      <w:szCs w:val="24"/>
      <w:lang w:eastAsia="fr-FR"/>
    </w:rPr>
  </w:style>
  <w:style w:type="character" w:styleId="Lienhypertexte">
    <w:name w:val="Hyperlink"/>
    <w:basedOn w:val="Policepardfaut"/>
    <w:uiPriority w:val="99"/>
    <w:semiHidden/>
    <w:unhideWhenUsed/>
    <w:rsid w:val="00357E6B"/>
    <w:rPr>
      <w:color w:val="0000FF"/>
      <w:u w:val="single"/>
    </w:rPr>
  </w:style>
  <w:style w:type="paragraph" w:styleId="Textedebulles">
    <w:name w:val="Balloon Text"/>
    <w:basedOn w:val="Normal"/>
    <w:link w:val="TextedebullesCar"/>
    <w:uiPriority w:val="99"/>
    <w:semiHidden/>
    <w:unhideWhenUsed/>
    <w:rsid w:val="005E3DEA"/>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3DEA"/>
    <w:rPr>
      <w:rFonts w:ascii="Segoe UI" w:eastAsia="Times New Roman" w:hAnsi="Segoe UI" w:cs="Segoe UI"/>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939093">
      <w:bodyDiv w:val="1"/>
      <w:marLeft w:val="0"/>
      <w:marRight w:val="0"/>
      <w:marTop w:val="0"/>
      <w:marBottom w:val="0"/>
      <w:divBdr>
        <w:top w:val="none" w:sz="0" w:space="0" w:color="auto"/>
        <w:left w:val="none" w:sz="0" w:space="0" w:color="auto"/>
        <w:bottom w:val="none" w:sz="0" w:space="0" w:color="auto"/>
        <w:right w:val="none" w:sz="0" w:space="0" w:color="auto"/>
      </w:divBdr>
      <w:divsChild>
        <w:div w:id="738401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485888">
      <w:bodyDiv w:val="1"/>
      <w:marLeft w:val="0"/>
      <w:marRight w:val="0"/>
      <w:marTop w:val="0"/>
      <w:marBottom w:val="0"/>
      <w:divBdr>
        <w:top w:val="none" w:sz="0" w:space="0" w:color="auto"/>
        <w:left w:val="none" w:sz="0" w:space="0" w:color="auto"/>
        <w:bottom w:val="none" w:sz="0" w:space="0" w:color="auto"/>
        <w:right w:val="none" w:sz="0" w:space="0" w:color="auto"/>
      </w:divBdr>
    </w:div>
    <w:div w:id="101063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oute-la-franchise.com/vie-de-la-franchise-A23681-clause-de-non-concurrence-post-contractuelle.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825231-D595-49EB-95E4-E23D80A6232F}">
  <ds:schemaRefs>
    <ds:schemaRef ds:uri="http://schemas.openxmlformats.org/officeDocument/2006/bibliography"/>
  </ds:schemaRefs>
</ds:datastoreItem>
</file>

<file path=customXml/itemProps2.xml><?xml version="1.0" encoding="utf-8"?>
<ds:datastoreItem xmlns:ds="http://schemas.openxmlformats.org/officeDocument/2006/customXml" ds:itemID="{A987C557-C213-4C60-87F9-C3D16B3A1C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83E34B7-DA5C-4094-BF34-6660D876275E}">
  <ds:schemaRefs>
    <ds:schemaRef ds:uri="http://schemas.microsoft.com/sharepoint/v3/contenttype/forms"/>
  </ds:schemaRefs>
</ds:datastoreItem>
</file>

<file path=customXml/itemProps4.xml><?xml version="1.0" encoding="utf-8"?>
<ds:datastoreItem xmlns:ds="http://schemas.openxmlformats.org/officeDocument/2006/customXml" ds:itemID="{EC87E3FD-8A2A-4EA0-BA3F-DAC6C2C411CB}"/>
</file>

<file path=docProps/app.xml><?xml version="1.0" encoding="utf-8"?>
<Properties xmlns="http://schemas.openxmlformats.org/officeDocument/2006/extended-properties" xmlns:vt="http://schemas.openxmlformats.org/officeDocument/2006/docPropsVTypes">
  <Template>Normal</Template>
  <TotalTime>419</TotalTime>
  <Pages>10</Pages>
  <Words>3510</Words>
  <Characters>19305</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22770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105</cp:revision>
  <cp:lastPrinted>2021-12-20T08:26:00Z</cp:lastPrinted>
  <dcterms:created xsi:type="dcterms:W3CDTF">2020-12-29T16:35:00Z</dcterms:created>
  <dcterms:modified xsi:type="dcterms:W3CDTF">2026-03-03T10:28:00Z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