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B0435" w:rsidP="000B0435" w:rsidRDefault="000B0435" w14:paraId="6031F8C9" w14:textId="77777777">
      <w:pPr>
        <w:pBdr>
          <w:top w:val="single" w:color="000000" w:sz="4" w:space="0"/>
          <w:left w:val="single" w:color="000000" w:sz="4" w:space="4"/>
          <w:bottom w:val="single" w:color="000000" w:sz="4" w:space="1"/>
          <w:right w:val="single" w:color="000000" w:sz="4" w:space="4"/>
        </w:pBdr>
        <w:tabs>
          <w:tab w:val="left" w:pos="0"/>
        </w:tabs>
        <w:jc w:val="both"/>
        <w:rPr>
          <w:b/>
          <w:sz w:val="32"/>
          <w:szCs w:val="32"/>
        </w:rPr>
      </w:pPr>
      <w:r>
        <w:rPr>
          <w:b/>
          <w:sz w:val="32"/>
          <w:szCs w:val="32"/>
        </w:rPr>
        <w:t xml:space="preserve">IVème PARTIE – L’EXÉCUTION DU CONTRAT   </w:t>
      </w:r>
    </w:p>
    <w:p w:rsidR="000B0435" w:rsidP="000B0435" w:rsidRDefault="000B0435" w14:paraId="782213DA" w14:textId="77777777">
      <w:pPr>
        <w:tabs>
          <w:tab w:val="left" w:pos="0"/>
        </w:tabs>
        <w:jc w:val="both"/>
        <w:rPr>
          <w:sz w:val="24"/>
          <w:szCs w:val="24"/>
        </w:rPr>
      </w:pPr>
    </w:p>
    <w:p w:rsidR="000B0435" w:rsidP="000B0435" w:rsidRDefault="000B0435" w14:paraId="4E60946C" w14:textId="77777777">
      <w:pPr>
        <w:tabs>
          <w:tab w:val="left" w:pos="0"/>
        </w:tabs>
        <w:jc w:val="both"/>
        <w:rPr>
          <w:sz w:val="24"/>
          <w:szCs w:val="24"/>
        </w:rPr>
      </w:pPr>
    </w:p>
    <w:p w:rsidR="000B0435" w:rsidP="000B0435" w:rsidRDefault="000B0435" w14:paraId="6A2AC162" w14:textId="77777777">
      <w:pPr>
        <w:tabs>
          <w:tab w:val="left" w:pos="0"/>
        </w:tabs>
        <w:jc w:val="both"/>
        <w:rPr>
          <w:sz w:val="24"/>
          <w:szCs w:val="24"/>
        </w:rPr>
      </w:pPr>
      <w:r>
        <w:rPr>
          <w:b/>
          <w:sz w:val="24"/>
          <w:szCs w:val="24"/>
        </w:rPr>
        <w:tab/>
      </w:r>
      <w:r>
        <w:rPr>
          <w:sz w:val="24"/>
          <w:szCs w:val="24"/>
        </w:rPr>
        <w:t xml:space="preserve">Dans le langage juridique, le mot paiement a un sens plus large que dans le langage courant où il ne concerne que l’exécution d’une obligation portant sur une somme d’argent. L’expression est, en droit des contrats, utilisée dans le sens de </w:t>
      </w:r>
      <w:r>
        <w:rPr>
          <w:b/>
          <w:sz w:val="24"/>
          <w:szCs w:val="24"/>
          <w:u w:val="single"/>
        </w:rPr>
        <w:t>tout mode d’exécution d’une obligation</w:t>
      </w:r>
      <w:r>
        <w:rPr>
          <w:sz w:val="24"/>
          <w:szCs w:val="24"/>
        </w:rPr>
        <w:t xml:space="preserve">. Avant d’envisager en détail le paiement, en tant que mode d’extinction de la dette (§3), nous nous pencherons d’abord sur les obligations contractuelles à exécuter (§1) puis sur la force obligatoire des contrats, grand principe régissant l’exécution des conventions (§2).  </w:t>
      </w:r>
    </w:p>
    <w:p w:rsidR="000B0435" w:rsidP="000B0435" w:rsidRDefault="000B0435" w14:paraId="0549B7C1" w14:textId="77777777">
      <w:pPr>
        <w:tabs>
          <w:tab w:val="left" w:pos="0"/>
        </w:tabs>
        <w:jc w:val="both"/>
        <w:rPr>
          <w:sz w:val="24"/>
          <w:szCs w:val="24"/>
        </w:rPr>
      </w:pPr>
    </w:p>
    <w:p w:rsidR="000B0435" w:rsidP="000B0435" w:rsidRDefault="000B0435" w14:paraId="781B10D8" w14:textId="77777777">
      <w:pPr>
        <w:tabs>
          <w:tab w:val="left" w:pos="0"/>
        </w:tabs>
        <w:jc w:val="both"/>
        <w:rPr>
          <w:sz w:val="24"/>
          <w:szCs w:val="24"/>
        </w:rPr>
      </w:pPr>
    </w:p>
    <w:p w:rsidR="000B0435" w:rsidP="000B0435" w:rsidRDefault="000B0435" w14:paraId="41623557" w14:textId="77777777">
      <w:pPr>
        <w:tabs>
          <w:tab w:val="left" w:pos="0"/>
        </w:tabs>
        <w:jc w:val="both"/>
        <w:rPr>
          <w:b/>
          <w:sz w:val="28"/>
          <w:szCs w:val="28"/>
          <w:u w:val="single"/>
        </w:rPr>
      </w:pPr>
      <w:r>
        <w:rPr>
          <w:sz w:val="24"/>
          <w:szCs w:val="24"/>
        </w:rPr>
        <w:tab/>
      </w:r>
      <w:r>
        <w:rPr>
          <w:b/>
          <w:sz w:val="28"/>
          <w:szCs w:val="28"/>
          <w:u w:val="single"/>
        </w:rPr>
        <w:t>§1 - LES OBLIGATIONS CONTRACTUELLES</w:t>
      </w:r>
    </w:p>
    <w:p w:rsidR="000B0435" w:rsidP="000B0435" w:rsidRDefault="000B0435" w14:paraId="6FA522A5" w14:textId="77777777">
      <w:pPr>
        <w:tabs>
          <w:tab w:val="left" w:pos="0"/>
        </w:tabs>
        <w:jc w:val="both"/>
        <w:rPr>
          <w:b/>
          <w:sz w:val="28"/>
          <w:szCs w:val="28"/>
        </w:rPr>
      </w:pPr>
    </w:p>
    <w:p w:rsidR="000B0435" w:rsidP="000B0435" w:rsidRDefault="000B0435" w14:paraId="2D2EFE31" w14:textId="77777777">
      <w:pPr>
        <w:tabs>
          <w:tab w:val="left" w:pos="0"/>
        </w:tabs>
        <w:jc w:val="both"/>
        <w:rPr>
          <w:sz w:val="24"/>
          <w:szCs w:val="24"/>
        </w:rPr>
      </w:pPr>
      <w:r>
        <w:rPr>
          <w:sz w:val="24"/>
          <w:szCs w:val="24"/>
        </w:rPr>
        <w:tab/>
      </w:r>
      <w:r>
        <w:rPr>
          <w:sz w:val="24"/>
          <w:szCs w:val="24"/>
        </w:rPr>
        <w:t xml:space="preserve">En vertu du principe de liberté contractuelle, les obligations à exécuter sont celles qui sont contenues dans le contrat et </w:t>
      </w:r>
      <w:r>
        <w:rPr>
          <w:sz w:val="24"/>
          <w:szCs w:val="24"/>
          <w:u w:val="single"/>
        </w:rPr>
        <w:t>convenues par les parties</w:t>
      </w:r>
      <w:r>
        <w:rPr>
          <w:sz w:val="24"/>
          <w:szCs w:val="24"/>
        </w:rPr>
        <w:t>. D’autres obligations fondées sur l’équité, la loi ou encore les usages peuvent aussi s’imposer aux parties. Notre droit prévoit également dans quelles circonstances les obligations contractuelles peuvent « évoluer ».</w:t>
      </w:r>
    </w:p>
    <w:p w:rsidR="000B0435" w:rsidP="000B0435" w:rsidRDefault="000B0435" w14:paraId="7EDA6727" w14:textId="77777777">
      <w:pPr>
        <w:tabs>
          <w:tab w:val="left" w:pos="0"/>
        </w:tabs>
        <w:jc w:val="both"/>
        <w:rPr>
          <w:b/>
          <w:sz w:val="24"/>
          <w:szCs w:val="24"/>
        </w:rPr>
      </w:pPr>
    </w:p>
    <w:p w:rsidR="000B0435" w:rsidP="000B0435" w:rsidRDefault="000B0435" w14:paraId="1BB43CB4" w14:textId="77777777">
      <w:pPr>
        <w:tabs>
          <w:tab w:val="left" w:pos="0"/>
        </w:tabs>
        <w:jc w:val="both"/>
        <w:rPr>
          <w:b/>
          <w:sz w:val="24"/>
          <w:szCs w:val="24"/>
        </w:rPr>
      </w:pPr>
    </w:p>
    <w:p w:rsidR="000B0435" w:rsidP="000B0435" w:rsidRDefault="000B0435" w14:paraId="6C8990D7" w14:textId="77777777">
      <w:pPr>
        <w:tabs>
          <w:tab w:val="left" w:pos="0"/>
        </w:tabs>
        <w:jc w:val="both"/>
        <w:rPr>
          <w:sz w:val="24"/>
          <w:szCs w:val="24"/>
        </w:rPr>
      </w:pPr>
      <w:r>
        <w:rPr>
          <w:b/>
          <w:sz w:val="24"/>
          <w:szCs w:val="24"/>
          <w:u w:val="single"/>
        </w:rPr>
        <w:t>-Les obligations voulues par les parties</w:t>
      </w:r>
      <w:r>
        <w:rPr>
          <w:b/>
          <w:sz w:val="24"/>
          <w:szCs w:val="24"/>
        </w:rPr>
        <w:t xml:space="preserve"> : </w:t>
      </w:r>
      <w:r>
        <w:rPr>
          <w:sz w:val="24"/>
          <w:szCs w:val="24"/>
        </w:rPr>
        <w:t>les obligations des parties peuvent s’analyser du point de vue de leur intensité. On distingue, à cet égard</w:t>
      </w:r>
      <w:r>
        <w:rPr>
          <w:b/>
          <w:sz w:val="24"/>
          <w:szCs w:val="24"/>
        </w:rPr>
        <w:t>, les obligations de moyens et de résultat (rappel), auxquelles s’ajoute l’obligation</w:t>
      </w:r>
      <w:r>
        <w:rPr>
          <w:sz w:val="24"/>
          <w:szCs w:val="24"/>
        </w:rPr>
        <w:t xml:space="preserve"> </w:t>
      </w:r>
      <w:r>
        <w:rPr>
          <w:b/>
          <w:sz w:val="24"/>
          <w:szCs w:val="24"/>
        </w:rPr>
        <w:t>de garantie</w:t>
      </w:r>
      <w:r>
        <w:rPr>
          <w:sz w:val="24"/>
          <w:szCs w:val="24"/>
        </w:rPr>
        <w:t xml:space="preserve">. </w:t>
      </w:r>
    </w:p>
    <w:p w:rsidR="000B0435" w:rsidP="000B0435" w:rsidRDefault="000B0435" w14:paraId="748684EF" w14:textId="77777777">
      <w:pPr>
        <w:tabs>
          <w:tab w:val="left" w:pos="0"/>
        </w:tabs>
        <w:jc w:val="both"/>
        <w:rPr>
          <w:sz w:val="24"/>
          <w:szCs w:val="24"/>
        </w:rPr>
      </w:pPr>
      <w:r>
        <w:rPr>
          <w:sz w:val="24"/>
          <w:szCs w:val="24"/>
        </w:rPr>
        <w:t xml:space="preserve">Il résulte de cette qualification une différence </w:t>
      </w:r>
      <w:r>
        <w:rPr>
          <w:sz w:val="24"/>
          <w:szCs w:val="24"/>
          <w:u w:val="single"/>
        </w:rPr>
        <w:t>importante</w:t>
      </w:r>
      <w:r>
        <w:rPr>
          <w:sz w:val="24"/>
          <w:szCs w:val="24"/>
        </w:rPr>
        <w:t xml:space="preserve"> dans la mise en œuvre de la responsabilité du débiteur.</w:t>
      </w:r>
    </w:p>
    <w:p w:rsidR="000B0435" w:rsidP="000B0435" w:rsidRDefault="000B0435" w14:paraId="67A6B657" w14:textId="77777777">
      <w:pPr>
        <w:tabs>
          <w:tab w:val="left" w:pos="0"/>
        </w:tabs>
        <w:jc w:val="both"/>
        <w:rPr>
          <w:b/>
          <w:sz w:val="24"/>
          <w:szCs w:val="24"/>
          <w:u w:val="single"/>
        </w:rPr>
      </w:pPr>
    </w:p>
    <w:p w:rsidR="000B0435" w:rsidP="000B0435" w:rsidRDefault="000B0435" w14:paraId="01AE08A4" w14:textId="37042BF7">
      <w:pPr>
        <w:tabs>
          <w:tab w:val="left" w:pos="0"/>
        </w:tabs>
        <w:jc w:val="both"/>
        <w:rPr>
          <w:sz w:val="24"/>
          <w:szCs w:val="24"/>
        </w:rPr>
      </w:pPr>
      <w:r>
        <w:rPr>
          <w:noProof/>
          <w:sz w:val="24"/>
          <w:szCs w:val="24"/>
          <w:lang w:eastAsia="fr-FR"/>
        </w:rPr>
        <w:drawing>
          <wp:inline distT="0" distB="0" distL="0" distR="0" wp14:anchorId="1FC335BF" wp14:editId="7B20DE7C">
            <wp:extent cx="5759450" cy="405130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9450" cy="4051300"/>
                    </a:xfrm>
                    <a:prstGeom prst="rect">
                      <a:avLst/>
                    </a:prstGeom>
                    <a:solidFill>
                      <a:srgbClr val="FFFFFF"/>
                    </a:solidFill>
                    <a:ln>
                      <a:noFill/>
                    </a:ln>
                  </pic:spPr>
                </pic:pic>
              </a:graphicData>
            </a:graphic>
          </wp:inline>
        </w:drawing>
      </w:r>
    </w:p>
    <w:p w:rsidR="000B0435" w:rsidP="000B0435" w:rsidRDefault="000B0435" w14:paraId="0C8E37AD" w14:textId="77777777">
      <w:pPr>
        <w:tabs>
          <w:tab w:val="left" w:pos="0"/>
        </w:tabs>
        <w:jc w:val="both"/>
        <w:rPr>
          <w:sz w:val="24"/>
          <w:szCs w:val="24"/>
        </w:rPr>
      </w:pPr>
    </w:p>
    <w:p w:rsidR="000B0435" w:rsidP="000B0435" w:rsidRDefault="000B0435" w14:paraId="46FA8EE3" w14:textId="77777777">
      <w:pPr>
        <w:tabs>
          <w:tab w:val="left" w:pos="0"/>
        </w:tabs>
        <w:jc w:val="both"/>
        <w:rPr>
          <w:sz w:val="24"/>
          <w:szCs w:val="24"/>
        </w:rPr>
      </w:pPr>
      <w:r>
        <w:rPr>
          <w:sz w:val="24"/>
          <w:szCs w:val="24"/>
        </w:rPr>
        <w:t>-</w:t>
      </w:r>
      <w:r>
        <w:rPr>
          <w:b/>
          <w:sz w:val="24"/>
          <w:szCs w:val="24"/>
        </w:rPr>
        <w:t xml:space="preserve"> « </w:t>
      </w:r>
      <w:r>
        <w:rPr>
          <w:b/>
          <w:sz w:val="24"/>
          <w:szCs w:val="24"/>
          <w:u w:val="single"/>
        </w:rPr>
        <w:t>les contrats obligent non seulement à ce qui y est exprimé, mais encore à toutes les suites que leur donnent l’équité, l’usage ou la loi</w:t>
      </w:r>
      <w:r>
        <w:rPr>
          <w:b/>
          <w:sz w:val="24"/>
          <w:szCs w:val="24"/>
        </w:rPr>
        <w:t xml:space="preserve"> » </w:t>
      </w:r>
      <w:r>
        <w:rPr>
          <w:bCs/>
          <w:sz w:val="24"/>
          <w:szCs w:val="24"/>
        </w:rPr>
        <w:t>(article 1194 C. civ).</w:t>
      </w:r>
      <w:r>
        <w:rPr>
          <w:sz w:val="24"/>
          <w:szCs w:val="24"/>
        </w:rPr>
        <w:t xml:space="preserve"> </w:t>
      </w:r>
    </w:p>
    <w:p w:rsidR="000B0435" w:rsidP="000B0435" w:rsidRDefault="000B0435" w14:paraId="15487D4A" w14:textId="77777777">
      <w:pPr>
        <w:tabs>
          <w:tab w:val="left" w:pos="0"/>
        </w:tabs>
        <w:jc w:val="both"/>
        <w:rPr>
          <w:sz w:val="24"/>
          <w:szCs w:val="24"/>
        </w:rPr>
      </w:pPr>
      <w:r>
        <w:rPr>
          <w:sz w:val="24"/>
          <w:szCs w:val="24"/>
        </w:rPr>
        <w:t xml:space="preserve"> En vertu de cet article, les juges peuvent estimer, en fonction des circonstances, que le contenu du contrat relève, par exemple, de l’ordre public. </w:t>
      </w:r>
    </w:p>
    <w:p w:rsidR="000B0435" w:rsidP="000B0435" w:rsidRDefault="000B0435" w14:paraId="18FB3A7B" w14:textId="77777777">
      <w:pPr>
        <w:tabs>
          <w:tab w:val="left" w:pos="0"/>
        </w:tabs>
        <w:jc w:val="both"/>
        <w:rPr>
          <w:b/>
          <w:bCs/>
          <w:sz w:val="24"/>
          <w:szCs w:val="24"/>
        </w:rPr>
      </w:pPr>
      <w:r>
        <w:rPr>
          <w:sz w:val="24"/>
          <w:szCs w:val="24"/>
        </w:rPr>
        <w:t xml:space="preserve">D’ailleurs, sur le fondement de ce texte, </w:t>
      </w:r>
      <w:r>
        <w:rPr>
          <w:bCs/>
          <w:sz w:val="24"/>
          <w:szCs w:val="24"/>
        </w:rPr>
        <w:t>la jurisprudence a créé deux obligations générales, consacrées par le législateur</w:t>
      </w:r>
      <w:r>
        <w:rPr>
          <w:b/>
          <w:bCs/>
          <w:sz w:val="24"/>
          <w:szCs w:val="24"/>
        </w:rPr>
        <w:t xml:space="preserve"> : l’obligation d’information et celle de sécurité. </w:t>
      </w:r>
    </w:p>
    <w:p w:rsidR="000B0435" w:rsidP="000B0435" w:rsidRDefault="000B0435" w14:paraId="78FF35CE" w14:textId="77777777">
      <w:pPr>
        <w:tabs>
          <w:tab w:val="left" w:pos="0"/>
        </w:tabs>
        <w:jc w:val="both"/>
        <w:rPr>
          <w:sz w:val="24"/>
          <w:szCs w:val="24"/>
        </w:rPr>
      </w:pPr>
    </w:p>
    <w:p w:rsidR="000B0435" w:rsidP="000B0435" w:rsidRDefault="000B0435" w14:paraId="71C017B8" w14:textId="77777777">
      <w:pPr>
        <w:tabs>
          <w:tab w:val="left" w:pos="0"/>
        </w:tabs>
        <w:jc w:val="both"/>
        <w:rPr>
          <w:sz w:val="24"/>
          <w:szCs w:val="24"/>
        </w:rPr>
      </w:pPr>
    </w:p>
    <w:p w:rsidR="000B0435" w:rsidP="000B0435" w:rsidRDefault="000B0435" w14:paraId="715ADFA8" w14:textId="067AD027">
      <w:pPr>
        <w:tabs>
          <w:tab w:val="left" w:pos="0"/>
        </w:tabs>
        <w:jc w:val="both"/>
      </w:pPr>
      <w:r>
        <w:rPr>
          <w:noProof/>
          <w:sz w:val="24"/>
          <w:szCs w:val="24"/>
          <w:lang w:eastAsia="fr-FR"/>
        </w:rPr>
        <w:drawing>
          <wp:inline distT="0" distB="0" distL="0" distR="0" wp14:anchorId="1EF1A7DF" wp14:editId="467B6266">
            <wp:extent cx="5499100" cy="1746250"/>
            <wp:effectExtent l="0" t="0" r="635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9100" cy="1746250"/>
                    </a:xfrm>
                    <a:prstGeom prst="rect">
                      <a:avLst/>
                    </a:prstGeom>
                    <a:solidFill>
                      <a:srgbClr val="FFFFFF"/>
                    </a:solidFill>
                    <a:ln>
                      <a:noFill/>
                    </a:ln>
                  </pic:spPr>
                </pic:pic>
              </a:graphicData>
            </a:graphic>
          </wp:inline>
        </w:drawing>
      </w:r>
    </w:p>
    <w:p w:rsidR="000B0435" w:rsidP="000B0435" w:rsidRDefault="000B0435" w14:paraId="46432CF0" w14:textId="0CD78755">
      <w:pPr>
        <w:tabs>
          <w:tab w:val="left" w:pos="0"/>
        </w:tabs>
        <w:jc w:val="both"/>
        <w:rPr>
          <w:sz w:val="24"/>
          <w:szCs w:val="24"/>
        </w:rPr>
      </w:pPr>
      <w:r>
        <w:rPr>
          <w:noProof/>
          <w:sz w:val="24"/>
          <w:szCs w:val="24"/>
          <w:lang w:eastAsia="fr-FR"/>
        </w:rPr>
        <w:drawing>
          <wp:inline distT="0" distB="0" distL="0" distR="0" wp14:anchorId="37C1D46E" wp14:editId="00F6884C">
            <wp:extent cx="5645150" cy="22034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150" cy="2203450"/>
                    </a:xfrm>
                    <a:prstGeom prst="rect">
                      <a:avLst/>
                    </a:prstGeom>
                    <a:solidFill>
                      <a:srgbClr val="FFFFFF"/>
                    </a:solidFill>
                    <a:ln>
                      <a:noFill/>
                    </a:ln>
                  </pic:spPr>
                </pic:pic>
              </a:graphicData>
            </a:graphic>
          </wp:inline>
        </w:drawing>
      </w:r>
    </w:p>
    <w:p w:rsidR="000B0435" w:rsidP="000B0435" w:rsidRDefault="000B0435" w14:paraId="1A1FC53D" w14:textId="77777777">
      <w:pPr>
        <w:tabs>
          <w:tab w:val="left" w:pos="0"/>
        </w:tabs>
        <w:jc w:val="both"/>
        <w:rPr>
          <w:sz w:val="24"/>
          <w:szCs w:val="24"/>
        </w:rPr>
      </w:pPr>
    </w:p>
    <w:p w:rsidR="000B0435" w:rsidP="000B0435" w:rsidRDefault="000B0435" w14:paraId="4FDE64AA" w14:textId="77777777">
      <w:pPr>
        <w:tabs>
          <w:tab w:val="left" w:pos="0"/>
        </w:tabs>
        <w:jc w:val="both"/>
        <w:rPr>
          <w:b/>
          <w:sz w:val="24"/>
          <w:szCs w:val="24"/>
          <w:u w:val="single"/>
        </w:rPr>
      </w:pPr>
    </w:p>
    <w:p w:rsidR="000B0435" w:rsidP="000B0435" w:rsidRDefault="000B0435" w14:paraId="21C8ADBE" w14:textId="77777777">
      <w:pPr>
        <w:tabs>
          <w:tab w:val="left" w:pos="0"/>
        </w:tabs>
        <w:jc w:val="both"/>
        <w:rPr>
          <w:sz w:val="24"/>
          <w:szCs w:val="24"/>
        </w:rPr>
      </w:pPr>
      <w:r>
        <w:rPr>
          <w:b/>
          <w:sz w:val="24"/>
          <w:szCs w:val="24"/>
        </w:rPr>
        <w:t>- « </w:t>
      </w:r>
      <w:r>
        <w:rPr>
          <w:b/>
          <w:sz w:val="24"/>
          <w:szCs w:val="24"/>
          <w:u w:val="single"/>
        </w:rPr>
        <w:t>L’évolution du contrat</w:t>
      </w:r>
      <w:r>
        <w:rPr>
          <w:b/>
          <w:sz w:val="24"/>
          <w:szCs w:val="24"/>
        </w:rPr>
        <w:t> » : C’est bien le contrat, tel qu’il a été conclu, qui s’impose aux parties</w:t>
      </w:r>
      <w:r>
        <w:rPr>
          <w:sz w:val="24"/>
          <w:szCs w:val="24"/>
        </w:rPr>
        <w:t xml:space="preserve">. En principe, elles ne peuvent donc pas le modifier unilatéralement.  </w:t>
      </w:r>
    </w:p>
    <w:p w:rsidR="000B0435" w:rsidP="000B0435" w:rsidRDefault="000B0435" w14:paraId="2ABE1FA7" w14:textId="77777777">
      <w:pPr>
        <w:jc w:val="both"/>
        <w:rPr>
          <w:sz w:val="24"/>
          <w:szCs w:val="24"/>
        </w:rPr>
      </w:pPr>
      <w:r>
        <w:rPr>
          <w:sz w:val="24"/>
          <w:szCs w:val="24"/>
        </w:rPr>
        <w:t xml:space="preserve">Toutefois, </w:t>
      </w:r>
      <w:r>
        <w:rPr>
          <w:bCs/>
          <w:sz w:val="24"/>
          <w:szCs w:val="24"/>
          <w:u w:val="single"/>
        </w:rPr>
        <w:t>lorsque les parties sont d’accord, celles-ci peuvent révoquer le contrat ou le modifier</w:t>
      </w:r>
      <w:r>
        <w:rPr>
          <w:bCs/>
          <w:sz w:val="24"/>
          <w:szCs w:val="24"/>
        </w:rPr>
        <w:t>,</w:t>
      </w:r>
      <w:r>
        <w:rPr>
          <w:b/>
          <w:bCs/>
          <w:sz w:val="24"/>
          <w:szCs w:val="24"/>
        </w:rPr>
        <w:t xml:space="preserve"> </w:t>
      </w:r>
      <w:r>
        <w:rPr>
          <w:sz w:val="24"/>
          <w:szCs w:val="24"/>
        </w:rPr>
        <w:t xml:space="preserve">à condition que cette modification ne soit pas contraire à la loi. </w:t>
      </w:r>
    </w:p>
    <w:p w:rsidR="000B0435" w:rsidP="000B0435" w:rsidRDefault="000B0435" w14:paraId="5AD10409" w14:textId="77777777">
      <w:pPr>
        <w:jc w:val="both"/>
        <w:rPr>
          <w:sz w:val="24"/>
          <w:szCs w:val="24"/>
        </w:rPr>
      </w:pPr>
      <w:r>
        <w:rPr>
          <w:sz w:val="24"/>
          <w:szCs w:val="24"/>
        </w:rPr>
        <w:t>Dès la conclusion du contrat, les contractants peuvent, par exemple, stipuler une clause de modification pour pallier le changement de circonstances économiques, comme les fluctuations de prix de certaines matières premières. Une telle clause peut même être introduite en cours de contrat (avenant).</w:t>
      </w:r>
    </w:p>
    <w:p w:rsidR="000B0435" w:rsidP="000B0435" w:rsidRDefault="000B0435" w14:paraId="1F94BA38" w14:textId="77777777">
      <w:pPr>
        <w:tabs>
          <w:tab w:val="left" w:pos="0"/>
        </w:tabs>
        <w:jc w:val="both"/>
        <w:rPr>
          <w:sz w:val="24"/>
          <w:szCs w:val="24"/>
        </w:rPr>
      </w:pPr>
    </w:p>
    <w:p w:rsidR="000B0435" w:rsidP="000B0435" w:rsidRDefault="000B0435" w14:paraId="27B8ADDE" w14:textId="77777777">
      <w:pPr>
        <w:tabs>
          <w:tab w:val="left" w:pos="0"/>
        </w:tabs>
        <w:jc w:val="both"/>
        <w:rPr>
          <w:sz w:val="24"/>
          <w:szCs w:val="24"/>
        </w:rPr>
      </w:pPr>
      <w:proofErr w:type="gramStart"/>
      <w:r>
        <w:rPr>
          <w:b/>
          <w:sz w:val="24"/>
          <w:szCs w:val="24"/>
          <w:u w:val="single"/>
        </w:rPr>
        <w:t>-«</w:t>
      </w:r>
      <w:proofErr w:type="gramEnd"/>
      <w:r>
        <w:rPr>
          <w:b/>
          <w:sz w:val="24"/>
          <w:szCs w:val="24"/>
          <w:u w:val="single"/>
        </w:rPr>
        <w:t> L’intervention du juge »</w:t>
      </w:r>
      <w:r>
        <w:rPr>
          <w:sz w:val="24"/>
          <w:szCs w:val="24"/>
        </w:rPr>
        <w:t xml:space="preserve"> : En vertu du principe de l’intangibilité du contrat, </w:t>
      </w:r>
      <w:r>
        <w:rPr>
          <w:b/>
          <w:sz w:val="24"/>
          <w:szCs w:val="24"/>
        </w:rPr>
        <w:t>le juge</w:t>
      </w:r>
      <w:r>
        <w:rPr>
          <w:sz w:val="24"/>
          <w:szCs w:val="24"/>
        </w:rPr>
        <w:t xml:space="preserve"> n’a pas à intervenir dans le contrat pour imposer des clauses non prévues ou pour modifier son contenu. </w:t>
      </w:r>
    </w:p>
    <w:p w:rsidR="000B0435" w:rsidP="000B0435" w:rsidRDefault="000B0435" w14:paraId="72F2E7F9" w14:textId="77777777">
      <w:pPr>
        <w:tabs>
          <w:tab w:val="left" w:pos="0"/>
        </w:tabs>
        <w:jc w:val="both"/>
        <w:rPr>
          <w:sz w:val="24"/>
          <w:szCs w:val="24"/>
        </w:rPr>
      </w:pPr>
      <w:r>
        <w:rPr>
          <w:sz w:val="24"/>
          <w:szCs w:val="24"/>
        </w:rPr>
        <w:t xml:space="preserve">Cependant, lorsque l’exécution d’un contrat s’étale sur un certain laps de temps, </w:t>
      </w:r>
      <w:r>
        <w:rPr>
          <w:b/>
          <w:bCs/>
          <w:sz w:val="24"/>
          <w:szCs w:val="24"/>
        </w:rPr>
        <w:t>les</w:t>
      </w:r>
      <w:r>
        <w:rPr>
          <w:sz w:val="24"/>
          <w:szCs w:val="24"/>
        </w:rPr>
        <w:t xml:space="preserve"> </w:t>
      </w:r>
      <w:r>
        <w:rPr>
          <w:b/>
          <w:bCs/>
          <w:sz w:val="24"/>
          <w:szCs w:val="24"/>
        </w:rPr>
        <w:t>circonstances économiques peuvent évoluer</w:t>
      </w:r>
      <w:r>
        <w:rPr>
          <w:sz w:val="24"/>
          <w:szCs w:val="24"/>
        </w:rPr>
        <w:t xml:space="preserve"> et se pose alors parfois la délicate question de la</w:t>
      </w:r>
      <w:r>
        <w:rPr>
          <w:b/>
          <w:bCs/>
          <w:sz w:val="24"/>
          <w:szCs w:val="24"/>
        </w:rPr>
        <w:t xml:space="preserve"> </w:t>
      </w:r>
      <w:r>
        <w:rPr>
          <w:b/>
          <w:bCs/>
          <w:sz w:val="24"/>
          <w:szCs w:val="24"/>
          <w:u w:val="single"/>
        </w:rPr>
        <w:t>révision du contrat pou</w:t>
      </w:r>
      <w:r>
        <w:rPr>
          <w:sz w:val="24"/>
          <w:szCs w:val="24"/>
          <w:u w:val="single"/>
        </w:rPr>
        <w:t xml:space="preserve">r </w:t>
      </w:r>
      <w:r>
        <w:rPr>
          <w:b/>
          <w:bCs/>
          <w:i/>
          <w:iCs/>
          <w:sz w:val="24"/>
          <w:szCs w:val="24"/>
          <w:u w:val="single"/>
        </w:rPr>
        <w:t>imprévision</w:t>
      </w:r>
      <w:r>
        <w:rPr>
          <w:sz w:val="24"/>
          <w:szCs w:val="24"/>
        </w:rPr>
        <w:t>.</w:t>
      </w:r>
    </w:p>
    <w:p w:rsidR="000B0435" w:rsidP="000B0435" w:rsidRDefault="000B0435" w14:paraId="6BBA42DA" w14:textId="77777777">
      <w:pPr>
        <w:tabs>
          <w:tab w:val="left" w:pos="0"/>
        </w:tabs>
        <w:jc w:val="both"/>
        <w:rPr>
          <w:sz w:val="24"/>
          <w:szCs w:val="24"/>
        </w:rPr>
      </w:pPr>
    </w:p>
    <w:p w:rsidR="000B0435" w:rsidP="000B0435" w:rsidRDefault="000B0435" w14:paraId="63A387B9" w14:textId="77777777">
      <w:pPr>
        <w:tabs>
          <w:tab w:val="left" w:pos="0"/>
        </w:tabs>
        <w:jc w:val="both"/>
        <w:rPr>
          <w:i/>
          <w:iCs/>
          <w:sz w:val="24"/>
          <w:szCs w:val="24"/>
        </w:rPr>
      </w:pPr>
      <w:r>
        <w:rPr>
          <w:i/>
          <w:iCs/>
          <w:sz w:val="24"/>
          <w:szCs w:val="24"/>
          <w:u w:val="single"/>
        </w:rPr>
        <w:t>Définition</w:t>
      </w:r>
      <w:r>
        <w:rPr>
          <w:i/>
          <w:iCs/>
          <w:sz w:val="24"/>
          <w:szCs w:val="24"/>
        </w:rPr>
        <w:t xml:space="preserve"> : L’imprévision est le changement important des circonstances économiques dans lesquelles s’insérait le contrat et dont il résulte un déséquilibre important au détriment de l’une des parties (exemple : augmentation des prix). </w:t>
      </w:r>
    </w:p>
    <w:p w:rsidR="000B0435" w:rsidP="000B0435" w:rsidRDefault="000B0435" w14:paraId="139ABF04" w14:textId="77777777">
      <w:pPr>
        <w:tabs>
          <w:tab w:val="left" w:pos="0"/>
        </w:tabs>
        <w:jc w:val="both"/>
        <w:rPr>
          <w:i/>
          <w:iCs/>
          <w:sz w:val="24"/>
          <w:szCs w:val="24"/>
        </w:rPr>
      </w:pPr>
    </w:p>
    <w:p w:rsidR="000B0435" w:rsidP="000B0435" w:rsidRDefault="000B0435" w14:paraId="329ECB21" w14:textId="77777777">
      <w:pPr>
        <w:tabs>
          <w:tab w:val="left" w:pos="0"/>
        </w:tabs>
        <w:jc w:val="both"/>
        <w:rPr>
          <w:sz w:val="24"/>
          <w:szCs w:val="24"/>
        </w:rPr>
      </w:pPr>
      <w:r>
        <w:rPr>
          <w:b/>
          <w:bCs/>
          <w:sz w:val="24"/>
          <w:szCs w:val="24"/>
        </w:rPr>
        <w:t xml:space="preserve">Avant 2016, </w:t>
      </w:r>
      <w:r>
        <w:rPr>
          <w:b/>
          <w:bCs/>
          <w:sz w:val="24"/>
          <w:szCs w:val="24"/>
          <w:u w:val="single"/>
        </w:rPr>
        <w:t>certains textes spéciaux</w:t>
      </w:r>
      <w:r>
        <w:rPr>
          <w:b/>
          <w:bCs/>
          <w:sz w:val="24"/>
          <w:szCs w:val="24"/>
        </w:rPr>
        <w:t xml:space="preserve"> prévoyaient une révision régulière des prestations</w:t>
      </w:r>
      <w:r>
        <w:rPr>
          <w:sz w:val="24"/>
          <w:szCs w:val="24"/>
        </w:rPr>
        <w:t xml:space="preserve">, en tenant compte des fluctuations économiques (ex : </w:t>
      </w:r>
      <w:r>
        <w:rPr>
          <w:i/>
          <w:iCs/>
          <w:sz w:val="24"/>
          <w:szCs w:val="24"/>
        </w:rPr>
        <w:t>en matière de bail commercial)</w:t>
      </w:r>
      <w:r>
        <w:rPr>
          <w:iCs/>
          <w:sz w:val="24"/>
          <w:szCs w:val="24"/>
        </w:rPr>
        <w:t xml:space="preserve"> mais en l</w:t>
      </w:r>
      <w:r>
        <w:rPr>
          <w:b/>
          <w:bCs/>
          <w:sz w:val="24"/>
          <w:szCs w:val="24"/>
        </w:rPr>
        <w:t xml:space="preserve">’absence de loi spéciale, le principe posé par les juges </w:t>
      </w:r>
      <w:r>
        <w:rPr>
          <w:b/>
          <w:bCs/>
          <w:sz w:val="24"/>
          <w:szCs w:val="24"/>
          <w:u w:val="single"/>
        </w:rPr>
        <w:t>était de ne pas admettre la révision</w:t>
      </w:r>
      <w:r>
        <w:rPr>
          <w:b/>
          <w:bCs/>
          <w:sz w:val="24"/>
          <w:szCs w:val="24"/>
        </w:rPr>
        <w:t>.</w:t>
      </w:r>
      <w:r>
        <w:rPr>
          <w:sz w:val="24"/>
          <w:szCs w:val="24"/>
        </w:rPr>
        <w:t xml:space="preserve"> </w:t>
      </w:r>
    </w:p>
    <w:p w:rsidR="000B0435" w:rsidP="000B0435" w:rsidRDefault="000B0435" w14:paraId="10E38031" w14:textId="77777777">
      <w:pPr>
        <w:tabs>
          <w:tab w:val="left" w:pos="0"/>
        </w:tabs>
        <w:jc w:val="both"/>
        <w:rPr>
          <w:sz w:val="24"/>
          <w:szCs w:val="24"/>
        </w:rPr>
      </w:pPr>
    </w:p>
    <w:p w:rsidR="000B0435" w:rsidP="000B0435" w:rsidRDefault="000B0435" w14:paraId="02B98B0E" w14:textId="77777777">
      <w:pPr>
        <w:tabs>
          <w:tab w:val="left" w:pos="0"/>
        </w:tabs>
        <w:jc w:val="both"/>
        <w:rPr>
          <w:sz w:val="24"/>
          <w:szCs w:val="24"/>
        </w:rPr>
      </w:pPr>
      <w:r>
        <w:rPr>
          <w:sz w:val="24"/>
          <w:szCs w:val="24"/>
        </w:rPr>
        <w:t>Si la convention était à durée indéterminée, il restait possible de la rompre unilatéralement mais si la durée était déterminée, le débiteur devait s’exécuter jusqu’au terme.</w:t>
      </w:r>
    </w:p>
    <w:p w:rsidR="000B0435" w:rsidP="000B0435" w:rsidRDefault="000B0435" w14:paraId="231854DB" w14:textId="77777777">
      <w:pPr>
        <w:tabs>
          <w:tab w:val="left" w:pos="0"/>
        </w:tabs>
        <w:jc w:val="both"/>
        <w:rPr>
          <w:i/>
          <w:iCs/>
          <w:sz w:val="24"/>
          <w:szCs w:val="24"/>
        </w:rPr>
      </w:pPr>
      <w:r>
        <w:rPr>
          <w:b/>
          <w:bCs/>
          <w:i/>
          <w:iCs/>
          <w:sz w:val="24"/>
          <w:szCs w:val="24"/>
        </w:rPr>
        <w:t>Ex</w:t>
      </w:r>
      <w:r>
        <w:rPr>
          <w:i/>
          <w:iCs/>
          <w:sz w:val="24"/>
          <w:szCs w:val="24"/>
        </w:rPr>
        <w:t xml:space="preserve">. Un contrat de transport dont le prix a été fixé en tenant compte d’une possibilité de passer par le tunnel sous </w:t>
      </w:r>
      <w:smartTag w:uri="urn:schemas-microsoft-com:office:smarttags" w:element="PersonName">
        <w:smartTagPr>
          <w:attr w:name="ProductID" w:val="la Manche. Si"/>
        </w:smartTagPr>
        <w:r>
          <w:rPr>
            <w:i/>
            <w:iCs/>
            <w:sz w:val="24"/>
            <w:szCs w:val="24"/>
          </w:rPr>
          <w:t>la Manche. Si</w:t>
        </w:r>
      </w:smartTag>
      <w:r>
        <w:rPr>
          <w:i/>
          <w:iCs/>
          <w:sz w:val="24"/>
          <w:szCs w:val="24"/>
        </w:rPr>
        <w:t xml:space="preserve"> le tunnel vient à fermer définitivement, le coût du transport, supporté par le transporteur, devient très élevé. Or, au jour de la conclusion du contrat, cet évènement était imprévu. Le transporteur peut-il exiger des tribunaux l’augmentation du        prix ? </w:t>
      </w:r>
    </w:p>
    <w:p w:rsidR="000B0435" w:rsidP="000B0435" w:rsidRDefault="000B0435" w14:paraId="777C14F2" w14:textId="77777777">
      <w:pPr>
        <w:tabs>
          <w:tab w:val="left" w:pos="0"/>
        </w:tabs>
        <w:jc w:val="both"/>
        <w:rPr>
          <w:i/>
          <w:iCs/>
          <w:sz w:val="24"/>
          <w:szCs w:val="24"/>
        </w:rPr>
      </w:pPr>
      <w:r>
        <w:rPr>
          <w:i/>
          <w:iCs/>
          <w:sz w:val="24"/>
          <w:szCs w:val="24"/>
        </w:rPr>
        <w:t>Pendant longtemps, la réponse a été négative.</w:t>
      </w:r>
    </w:p>
    <w:p w:rsidR="000B0435" w:rsidP="000B0435" w:rsidRDefault="000B0435" w14:paraId="6E3C9261" w14:textId="77777777">
      <w:pPr>
        <w:tabs>
          <w:tab w:val="left" w:pos="0"/>
        </w:tabs>
        <w:jc w:val="both"/>
        <w:rPr>
          <w:sz w:val="24"/>
          <w:szCs w:val="24"/>
        </w:rPr>
      </w:pPr>
    </w:p>
    <w:p w:rsidR="000B0435" w:rsidP="000B0435" w:rsidRDefault="000B0435" w14:paraId="24C886DB" w14:textId="77777777">
      <w:pPr>
        <w:tabs>
          <w:tab w:val="left" w:pos="0"/>
        </w:tabs>
        <w:jc w:val="both"/>
        <w:rPr>
          <w:b/>
          <w:sz w:val="24"/>
          <w:szCs w:val="24"/>
          <w:u w:val="single"/>
        </w:rPr>
      </w:pPr>
      <w:r>
        <w:rPr>
          <w:b/>
          <w:sz w:val="24"/>
          <w:szCs w:val="24"/>
        </w:rPr>
        <w:t xml:space="preserve">En 2016, la question de l’imprévision s’est trouvée bouleversée puisque les textes sont venus consacrer </w:t>
      </w:r>
      <w:r>
        <w:rPr>
          <w:b/>
          <w:sz w:val="24"/>
          <w:szCs w:val="24"/>
          <w:u w:val="single"/>
        </w:rPr>
        <w:t>la théorie de la révision pour l’imprévision.</w:t>
      </w:r>
    </w:p>
    <w:p w:rsidR="000B0435" w:rsidP="000B0435" w:rsidRDefault="000B0435" w14:paraId="3BEA3D86" w14:textId="77777777">
      <w:pPr>
        <w:tabs>
          <w:tab w:val="left" w:pos="0"/>
        </w:tabs>
        <w:jc w:val="both"/>
        <w:rPr>
          <w:sz w:val="24"/>
          <w:szCs w:val="24"/>
        </w:rPr>
      </w:pPr>
    </w:p>
    <w:p w:rsidR="000B0435" w:rsidP="000B0435" w:rsidRDefault="000B0435" w14:paraId="24471FD6" w14:textId="77777777">
      <w:pPr>
        <w:tabs>
          <w:tab w:val="left" w:pos="0"/>
        </w:tabs>
        <w:jc w:val="both"/>
        <w:rPr>
          <w:sz w:val="24"/>
          <w:szCs w:val="24"/>
        </w:rPr>
      </w:pPr>
      <w:r>
        <w:rPr>
          <w:sz w:val="24"/>
          <w:szCs w:val="24"/>
        </w:rPr>
        <w:t xml:space="preserve">En vertu de l’article 1195 du Code civil : </w:t>
      </w:r>
      <w:r>
        <w:t>« </w:t>
      </w:r>
      <w:r>
        <w:rPr>
          <w:i/>
          <w:sz w:val="24"/>
          <w:szCs w:val="24"/>
        </w:rPr>
        <w:t>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r>
        <w:t> »</w:t>
      </w:r>
      <w:r>
        <w:rPr>
          <w:sz w:val="24"/>
          <w:szCs w:val="24"/>
        </w:rPr>
        <w:t xml:space="preserve">. </w:t>
      </w:r>
    </w:p>
    <w:p w:rsidR="000B0435" w:rsidP="000B0435" w:rsidRDefault="000B0435" w14:paraId="579D2CA2" w14:textId="77777777">
      <w:pPr>
        <w:tabs>
          <w:tab w:val="left" w:pos="0"/>
        </w:tabs>
        <w:jc w:val="both"/>
        <w:rPr>
          <w:sz w:val="24"/>
          <w:szCs w:val="24"/>
        </w:rPr>
      </w:pPr>
    </w:p>
    <w:p w:rsidR="000B0435" w:rsidP="000B0435" w:rsidRDefault="000B0435" w14:paraId="43C61F2A" w14:textId="77777777">
      <w:pPr>
        <w:tabs>
          <w:tab w:val="left" w:pos="0"/>
        </w:tabs>
        <w:jc w:val="both"/>
        <w:rPr>
          <w:sz w:val="24"/>
          <w:szCs w:val="24"/>
          <w:u w:val="single"/>
        </w:rPr>
      </w:pPr>
      <w:r>
        <w:rPr>
          <w:sz w:val="24"/>
          <w:szCs w:val="24"/>
          <w:u w:val="single"/>
        </w:rPr>
        <w:t>Quelques remarques sur le texte :</w:t>
      </w:r>
    </w:p>
    <w:p w:rsidR="000B0435" w:rsidP="000B0435" w:rsidRDefault="000B0435" w14:paraId="22A65FB5" w14:textId="77777777">
      <w:pPr>
        <w:tabs>
          <w:tab w:val="left" w:pos="0"/>
        </w:tabs>
        <w:jc w:val="both"/>
        <w:rPr>
          <w:sz w:val="24"/>
          <w:szCs w:val="24"/>
        </w:rPr>
      </w:pPr>
      <w:r>
        <w:rPr>
          <w:sz w:val="24"/>
          <w:szCs w:val="24"/>
        </w:rPr>
        <w:t>-Il est question de changement de circonstances : celles-ci peuvent être économiques, technologiques ou même sociologiques.</w:t>
      </w:r>
    </w:p>
    <w:p w:rsidR="000B0435" w:rsidP="000B0435" w:rsidRDefault="000B0435" w14:paraId="63B2673D" w14:textId="77777777">
      <w:pPr>
        <w:tabs>
          <w:tab w:val="left" w:pos="0"/>
        </w:tabs>
        <w:jc w:val="both"/>
        <w:rPr>
          <w:sz w:val="24"/>
          <w:szCs w:val="24"/>
        </w:rPr>
      </w:pPr>
    </w:p>
    <w:p w:rsidR="000B0435" w:rsidP="000B0435" w:rsidRDefault="000B0435" w14:paraId="4E2F69BF" w14:textId="77777777">
      <w:pPr>
        <w:tabs>
          <w:tab w:val="left" w:pos="0"/>
        </w:tabs>
        <w:jc w:val="both"/>
        <w:rPr>
          <w:sz w:val="24"/>
          <w:szCs w:val="24"/>
        </w:rPr>
      </w:pPr>
      <w:r>
        <w:rPr>
          <w:sz w:val="24"/>
          <w:szCs w:val="24"/>
        </w:rPr>
        <w:t>-Les contrats à exécution successive constituent le terrain d’élection de la théorie de l’imprévision.</w:t>
      </w:r>
    </w:p>
    <w:p w:rsidR="000B0435" w:rsidP="000B0435" w:rsidRDefault="000B0435" w14:paraId="0BF8B562" w14:textId="77777777">
      <w:pPr>
        <w:tabs>
          <w:tab w:val="left" w:pos="0"/>
        </w:tabs>
        <w:jc w:val="both"/>
        <w:rPr>
          <w:sz w:val="24"/>
          <w:szCs w:val="24"/>
        </w:rPr>
      </w:pPr>
    </w:p>
    <w:p w:rsidR="000B0435" w:rsidP="000B0435" w:rsidRDefault="000B0435" w14:paraId="5F5320C7" w14:textId="77777777">
      <w:pPr>
        <w:tabs>
          <w:tab w:val="left" w:pos="0"/>
        </w:tabs>
        <w:jc w:val="both"/>
        <w:rPr>
          <w:sz w:val="24"/>
          <w:szCs w:val="24"/>
          <w:u w:val="single"/>
        </w:rPr>
      </w:pPr>
      <w:r>
        <w:rPr>
          <w:sz w:val="24"/>
          <w:szCs w:val="24"/>
        </w:rPr>
        <w:t xml:space="preserve">-L’imprévision sanctionne ici </w:t>
      </w:r>
      <w:r>
        <w:rPr>
          <w:sz w:val="24"/>
          <w:szCs w:val="24"/>
          <w:u w:val="single"/>
        </w:rPr>
        <w:t>un excès.</w:t>
      </w:r>
    </w:p>
    <w:p w:rsidR="000B0435" w:rsidP="000B0435" w:rsidRDefault="000B0435" w14:paraId="131D6AA2" w14:textId="77777777">
      <w:pPr>
        <w:tabs>
          <w:tab w:val="left" w:pos="0"/>
        </w:tabs>
        <w:jc w:val="both"/>
        <w:rPr>
          <w:sz w:val="24"/>
          <w:szCs w:val="24"/>
          <w:u w:val="single"/>
        </w:rPr>
      </w:pPr>
    </w:p>
    <w:p w:rsidR="000B0435" w:rsidP="000B0435" w:rsidRDefault="000B0435" w14:paraId="6A907163" w14:textId="77777777">
      <w:pPr>
        <w:tabs>
          <w:tab w:val="left" w:pos="0"/>
        </w:tabs>
        <w:jc w:val="both"/>
        <w:rPr>
          <w:sz w:val="24"/>
          <w:szCs w:val="24"/>
        </w:rPr>
      </w:pPr>
      <w:r>
        <w:rPr>
          <w:sz w:val="24"/>
          <w:szCs w:val="24"/>
        </w:rPr>
        <w:t>-La victime du changement de circonstances ne doit pas avoir accepté d’en assumer le risque.</w:t>
      </w:r>
    </w:p>
    <w:p w:rsidR="000B0435" w:rsidP="000B0435" w:rsidRDefault="000B0435" w14:paraId="425AC712" w14:textId="77777777">
      <w:pPr>
        <w:tabs>
          <w:tab w:val="left" w:pos="0"/>
        </w:tabs>
        <w:jc w:val="both"/>
        <w:rPr>
          <w:sz w:val="24"/>
          <w:szCs w:val="24"/>
        </w:rPr>
      </w:pPr>
    </w:p>
    <w:p w:rsidR="000B0435" w:rsidP="000B0435" w:rsidRDefault="000B0435" w14:paraId="2F93CACB" w14:textId="77777777">
      <w:pPr>
        <w:tabs>
          <w:tab w:val="left" w:pos="0"/>
        </w:tabs>
        <w:jc w:val="both"/>
        <w:rPr>
          <w:sz w:val="24"/>
          <w:szCs w:val="24"/>
        </w:rPr>
      </w:pPr>
      <w:r>
        <w:rPr>
          <w:b/>
          <w:sz w:val="24"/>
          <w:szCs w:val="24"/>
        </w:rPr>
        <w:t xml:space="preserve">-L’article 1195 déroule un mécanisme en plusieurs étapes : </w:t>
      </w:r>
      <w:r>
        <w:rPr>
          <w:sz w:val="24"/>
          <w:szCs w:val="24"/>
        </w:rPr>
        <w:t xml:space="preserve">demande de renégociation de la part de la victime (demande qui peut être refusée), si elle est acceptée, pas de suspension du contrat (pour éviter les contestations dilatoires) ; si refus ou échec de la renégociation, les parties peuvent convenir de la résolution du contrat ou demander d’un commun accord au juge d’adapter le contrat. Dernière étape : en l’absence d’accord dans un délai raisonnable, le juge peut, à la demande d’une partie, réviser le contrat ou y mettre fin. </w:t>
      </w:r>
    </w:p>
    <w:p w:rsidR="000B0435" w:rsidP="000B0435" w:rsidRDefault="000B0435" w14:paraId="53D78BA3" w14:textId="77777777">
      <w:pPr>
        <w:tabs>
          <w:tab w:val="left" w:pos="0"/>
        </w:tabs>
        <w:jc w:val="both"/>
        <w:rPr>
          <w:sz w:val="24"/>
          <w:szCs w:val="24"/>
        </w:rPr>
      </w:pPr>
    </w:p>
    <w:p w:rsidR="000B0435" w:rsidP="000B0435" w:rsidRDefault="000B0435" w14:paraId="0F14C768" w14:textId="77777777">
      <w:pPr>
        <w:tabs>
          <w:tab w:val="left" w:pos="0"/>
        </w:tabs>
        <w:jc w:val="both"/>
        <w:rPr>
          <w:sz w:val="24"/>
          <w:szCs w:val="24"/>
        </w:rPr>
      </w:pPr>
    </w:p>
    <w:p w:rsidR="000B0435" w:rsidP="000B0435" w:rsidRDefault="000B0435" w14:paraId="2B32966E" w14:textId="77777777">
      <w:pPr>
        <w:tabs>
          <w:tab w:val="left" w:pos="0"/>
        </w:tabs>
        <w:jc w:val="both"/>
        <w:rPr>
          <w:sz w:val="24"/>
          <w:szCs w:val="24"/>
        </w:rPr>
      </w:pPr>
    </w:p>
    <w:p w:rsidR="000B0435" w:rsidP="000B0435" w:rsidRDefault="000B0435" w14:paraId="4EC1D5E6" w14:textId="77777777">
      <w:pPr>
        <w:tabs>
          <w:tab w:val="left" w:pos="0"/>
        </w:tabs>
        <w:jc w:val="both"/>
        <w:rPr>
          <w:sz w:val="24"/>
          <w:szCs w:val="24"/>
        </w:rPr>
      </w:pPr>
    </w:p>
    <w:p w:rsidR="000B0435" w:rsidP="000B0435" w:rsidRDefault="000B0435" w14:paraId="7D37AD85" w14:textId="77777777">
      <w:pPr>
        <w:tabs>
          <w:tab w:val="left" w:pos="0"/>
        </w:tabs>
        <w:jc w:val="both"/>
        <w:rPr>
          <w:sz w:val="24"/>
          <w:szCs w:val="24"/>
        </w:rPr>
      </w:pPr>
    </w:p>
    <w:p w:rsidR="000B0435" w:rsidP="000B0435" w:rsidRDefault="000B0435" w14:paraId="5C08C6C5" w14:textId="77777777">
      <w:pPr>
        <w:tabs>
          <w:tab w:val="left" w:pos="0"/>
        </w:tabs>
        <w:jc w:val="both"/>
        <w:rPr>
          <w:sz w:val="24"/>
          <w:szCs w:val="24"/>
        </w:rPr>
      </w:pPr>
    </w:p>
    <w:p w:rsidR="000B0435" w:rsidP="000B0435" w:rsidRDefault="000B0435" w14:paraId="57BE4C5B" w14:textId="77777777">
      <w:pPr>
        <w:tabs>
          <w:tab w:val="left" w:pos="0"/>
        </w:tabs>
        <w:jc w:val="both"/>
        <w:rPr>
          <w:sz w:val="24"/>
          <w:szCs w:val="24"/>
        </w:rPr>
      </w:pPr>
    </w:p>
    <w:p w:rsidR="000B0435" w:rsidP="000B0435" w:rsidRDefault="000B0435" w14:paraId="3A842244" w14:textId="77777777">
      <w:pPr>
        <w:tabs>
          <w:tab w:val="left" w:pos="0"/>
        </w:tabs>
        <w:jc w:val="center"/>
        <w:rPr>
          <w:b/>
          <w:sz w:val="32"/>
          <w:szCs w:val="32"/>
        </w:rPr>
      </w:pPr>
      <w:r>
        <w:rPr>
          <w:b/>
          <w:sz w:val="32"/>
          <w:szCs w:val="32"/>
        </w:rPr>
        <w:t>Processus de révision du contrat pour imprévision</w:t>
      </w:r>
    </w:p>
    <w:p w:rsidR="000B0435" w:rsidP="000B0435" w:rsidRDefault="000B0435" w14:paraId="7A23510F" w14:textId="77777777">
      <w:pPr>
        <w:tabs>
          <w:tab w:val="left" w:pos="0"/>
        </w:tabs>
        <w:jc w:val="center"/>
        <w:rPr>
          <w:b/>
          <w:sz w:val="32"/>
          <w:szCs w:val="32"/>
        </w:rPr>
      </w:pPr>
    </w:p>
    <w:p w:rsidR="000B0435" w:rsidP="000B0435" w:rsidRDefault="000B0435" w14:paraId="37E99BCB" w14:textId="77777777">
      <w:pPr>
        <w:tabs>
          <w:tab w:val="left" w:pos="0"/>
        </w:tabs>
        <w:jc w:val="center"/>
        <w:rPr>
          <w:b/>
          <w:sz w:val="32"/>
          <w:szCs w:val="32"/>
        </w:rPr>
      </w:pPr>
    </w:p>
    <w:p w:rsidR="000B0435" w:rsidP="000B0435" w:rsidRDefault="000B0435" w14:paraId="180A9197" w14:textId="77777777">
      <w:pPr>
        <w:tabs>
          <w:tab w:val="left" w:pos="0"/>
        </w:tabs>
        <w:jc w:val="center"/>
        <w:rPr>
          <w:b/>
          <w:sz w:val="28"/>
          <w:szCs w:val="28"/>
        </w:rPr>
      </w:pPr>
    </w:p>
    <w:p w:rsidR="000B0435" w:rsidP="000B0435" w:rsidRDefault="000B0435" w14:paraId="68801556" w14:textId="5BB54B99">
      <w:pPr>
        <w:tabs>
          <w:tab w:val="left" w:pos="0"/>
        </w:tabs>
        <w:jc w:val="both"/>
        <w:rPr>
          <w:b/>
          <w:sz w:val="28"/>
          <w:szCs w:val="28"/>
        </w:rPr>
      </w:pPr>
      <w:r>
        <w:rPr>
          <w:noProof/>
        </w:rPr>
        <mc:AlternateContent>
          <mc:Choice Requires="wps">
            <w:drawing>
              <wp:anchor distT="0" distB="0" distL="114300" distR="114300" simplePos="0" relativeHeight="251638784" behindDoc="0" locked="0" layoutInCell="1" allowOverlap="1" wp14:anchorId="790BCB6A" wp14:editId="7310846D">
                <wp:simplePos x="0" y="0"/>
                <wp:positionH relativeFrom="column">
                  <wp:posOffset>814070</wp:posOffset>
                </wp:positionH>
                <wp:positionV relativeFrom="paragraph">
                  <wp:posOffset>116840</wp:posOffset>
                </wp:positionV>
                <wp:extent cx="3990340" cy="607695"/>
                <wp:effectExtent l="0" t="0" r="10160" b="20955"/>
                <wp:wrapNone/>
                <wp:docPr id="7" name="Rectangle 7"/>
                <wp:cNvGraphicFramePr/>
                <a:graphic xmlns:a="http://schemas.openxmlformats.org/drawingml/2006/main">
                  <a:graphicData uri="http://schemas.microsoft.com/office/word/2010/wordprocessingShape">
                    <wps:wsp>
                      <wps:cNvSpPr/>
                      <wps:spPr>
                        <a:xfrm>
                          <a:off x="0" y="0"/>
                          <a:ext cx="3989705" cy="6070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21FF3F34" w14:textId="77777777">
                            <w:pPr>
                              <w:jc w:val="center"/>
                              <w:rPr>
                                <w:sz w:val="32"/>
                                <w:szCs w:val="32"/>
                                <w:u w:val="single"/>
                              </w:rPr>
                            </w:pPr>
                            <w:r>
                              <w:rPr>
                                <w:sz w:val="32"/>
                                <w:szCs w:val="32"/>
                                <w:u w:val="single"/>
                              </w:rPr>
                              <w:t>Demande de renégociation du contrat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5882F334">
              <v:rect id="Rectangle 7" style="position:absolute;left:0;text-align:left;margin-left:64.1pt;margin-top:9.2pt;width:314.2pt;height:47.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26" fillcolor="#4472c4 [3204]" strokecolor="#1f3763 [1604]" strokeweight="1pt" w14:anchorId="790BCB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">
                <v:textbox>
                  <w:txbxContent>
                    <w:p w:rsidR="000B0435" w:rsidP="000B0435" w:rsidRDefault="000B0435" w14:paraId="25475F3A" w14:textId="77777777">
                      <w:pPr>
                        <w:jc w:val="center"/>
                        <w:rPr>
                          <w:sz w:val="32"/>
                          <w:szCs w:val="32"/>
                          <w:u w:val="single"/>
                        </w:rPr>
                      </w:pPr>
                      <w:r>
                        <w:rPr>
                          <w:sz w:val="32"/>
                          <w:szCs w:val="32"/>
                          <w:u w:val="single"/>
                        </w:rPr>
                        <w:t>Demande de renégociation du contrat</w:t>
                      </w:r>
                    </w:p>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54879007" wp14:editId="57EDAD61">
                <wp:simplePos x="0" y="0"/>
                <wp:positionH relativeFrom="column">
                  <wp:posOffset>2655570</wp:posOffset>
                </wp:positionH>
                <wp:positionV relativeFrom="paragraph">
                  <wp:posOffset>759460</wp:posOffset>
                </wp:positionV>
                <wp:extent cx="0" cy="179070"/>
                <wp:effectExtent l="0" t="0" r="38100" b="30480"/>
                <wp:wrapNone/>
                <wp:docPr id="17" name="Connecteur droit 17"/>
                <wp:cNvGraphicFramePr/>
                <a:graphic xmlns:a="http://schemas.openxmlformats.org/drawingml/2006/main">
                  <a:graphicData uri="http://schemas.microsoft.com/office/word/2010/wordprocessingShape">
                    <wps:wsp>
                      <wps:cNvCnPr/>
                      <wps:spPr>
                        <a:xfrm>
                          <a:off x="0" y="0"/>
                          <a:ext cx="0" cy="1784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7F271BA3">
              <v:line id="Connecteur droit 1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209.1pt,59.8pt" to="209.1pt,73.9pt" w14:anchorId="772DD6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">
                <v:stroke joinstyle="miter"/>
              </v:line>
            </w:pict>
          </mc:Fallback>
        </mc:AlternateContent>
      </w:r>
      <w:r>
        <w:rPr>
          <w:noProof/>
        </w:rPr>
        <mc:AlternateContent>
          <mc:Choice Requires="wps">
            <w:drawing>
              <wp:anchor distT="0" distB="0" distL="114300" distR="114300" simplePos="0" relativeHeight="251640832" behindDoc="0" locked="0" layoutInCell="1" allowOverlap="1" wp14:anchorId="6FAD3362" wp14:editId="55B8FFA3">
                <wp:simplePos x="0" y="0"/>
                <wp:positionH relativeFrom="column">
                  <wp:posOffset>967105</wp:posOffset>
                </wp:positionH>
                <wp:positionV relativeFrom="paragraph">
                  <wp:posOffset>1936115</wp:posOffset>
                </wp:positionV>
                <wp:extent cx="6350" cy="326390"/>
                <wp:effectExtent l="76200" t="0" r="69850" b="54610"/>
                <wp:wrapNone/>
                <wp:docPr id="25" name="Connecteur droit avec flèche 25"/>
                <wp:cNvGraphicFramePr/>
                <a:graphic xmlns:a="http://schemas.openxmlformats.org/drawingml/2006/main">
                  <a:graphicData uri="http://schemas.microsoft.com/office/word/2010/wordprocessingShape">
                    <wps:wsp>
                      <wps:cNvCnPr/>
                      <wps:spPr>
                        <a:xfrm>
                          <a:off x="0" y="0"/>
                          <a:ext cx="6350" cy="325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50D5AE1A">
              <v:shapetype id="_x0000_t32" coordsize="21600,21600" o:oned="t" filled="f" o:spt="32" path="m,l21600,21600e" w14:anchorId="7A03FAEA">
                <v:path fillok="f" arrowok="t" o:connecttype="none"/>
                <o:lock v:ext="edit" shapetype="t"/>
              </v:shapetype>
              <v:shape id="Connecteur droit avec flèche 25" style="position:absolute;margin-left:76.15pt;margin-top:152.45pt;width:.5pt;height:2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">
                <v:stroke joinstyle="miter" endarrow="block"/>
              </v:shape>
            </w:pict>
          </mc:Fallback>
        </mc:AlternateContent>
      </w:r>
      <w:r>
        <w:rPr>
          <w:noProof/>
        </w:rPr>
        <mc:AlternateContent>
          <mc:Choice Requires="wps">
            <w:drawing>
              <wp:anchor distT="0" distB="0" distL="114300" distR="114300" simplePos="0" relativeHeight="251641856" behindDoc="0" locked="0" layoutInCell="1" allowOverlap="1" wp14:anchorId="62992472" wp14:editId="41E0770A">
                <wp:simplePos x="0" y="0"/>
                <wp:positionH relativeFrom="column">
                  <wp:posOffset>4561205</wp:posOffset>
                </wp:positionH>
                <wp:positionV relativeFrom="paragraph">
                  <wp:posOffset>1884680</wp:posOffset>
                </wp:positionV>
                <wp:extent cx="0" cy="274955"/>
                <wp:effectExtent l="0" t="0" r="38100" b="29845"/>
                <wp:wrapNone/>
                <wp:docPr id="27" name="Connecteur droit 27"/>
                <wp:cNvGraphicFramePr/>
                <a:graphic xmlns:a="http://schemas.openxmlformats.org/drawingml/2006/main">
                  <a:graphicData uri="http://schemas.microsoft.com/office/word/2010/wordprocessingShape">
                    <wps:wsp>
                      <wps:cNvCnPr/>
                      <wps:spPr>
                        <a:xfrm>
                          <a:off x="0" y="0"/>
                          <a:ext cx="0" cy="274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521512C0">
              <v:line id="Connecteur droit 2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359.15pt,148.4pt" to="359.15pt,170.05pt" w14:anchorId="73E69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">
                <v:stroke joinstyle="miter"/>
              </v:line>
            </w:pict>
          </mc:Fallback>
        </mc:AlternateContent>
      </w:r>
      <w:r>
        <w:rPr>
          <w:noProof/>
        </w:rPr>
        <mc:AlternateContent>
          <mc:Choice Requires="wps">
            <w:drawing>
              <wp:anchor distT="0" distB="0" distL="114300" distR="114300" simplePos="0" relativeHeight="251642880" behindDoc="0" locked="0" layoutInCell="1" allowOverlap="1" wp14:anchorId="28180E58" wp14:editId="4E16E260">
                <wp:simplePos x="0" y="0"/>
                <wp:positionH relativeFrom="column">
                  <wp:posOffset>2794635</wp:posOffset>
                </wp:positionH>
                <wp:positionV relativeFrom="paragraph">
                  <wp:posOffset>2855595</wp:posOffset>
                </wp:positionV>
                <wp:extent cx="1068070" cy="556260"/>
                <wp:effectExtent l="0" t="0" r="17780" b="15240"/>
                <wp:wrapNone/>
                <wp:docPr id="34" name="Rectangle 34"/>
                <wp:cNvGraphicFramePr/>
                <a:graphic xmlns:a="http://schemas.openxmlformats.org/drawingml/2006/main">
                  <a:graphicData uri="http://schemas.microsoft.com/office/word/2010/wordprocessingShape">
                    <wps:wsp>
                      <wps:cNvSpPr/>
                      <wps:spPr>
                        <a:xfrm>
                          <a:off x="0" y="0"/>
                          <a:ext cx="1067435" cy="556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21EC90A6" w14:textId="77777777">
                            <w:pPr>
                              <w:jc w:val="center"/>
                            </w:pPr>
                            <w:r>
                              <w:t>Sortie conventionnelle (2 parties)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2A8717E">
              <v:rect id="Rectangle 34" style="position:absolute;left:0;text-align:left;margin-left:220.05pt;margin-top:224.85pt;width:84.1pt;height:43.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7" fillcolor="#4472c4 [3204]" strokecolor="#1f3763 [1604]" strokeweight="1pt" w14:anchorId="28180E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">
                <v:textbox>
                  <w:txbxContent>
                    <w:p w:rsidR="000B0435" w:rsidP="000B0435" w:rsidRDefault="000B0435" w14:paraId="75834CAD" w14:textId="77777777">
                      <w:pPr>
                        <w:jc w:val="center"/>
                      </w:pPr>
                      <w:r>
                        <w:t>Sortie conventionnelle (2 parties)</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DEB1325" wp14:editId="7D58E544">
                <wp:simplePos x="0" y="0"/>
                <wp:positionH relativeFrom="column">
                  <wp:posOffset>5129530</wp:posOffset>
                </wp:positionH>
                <wp:positionV relativeFrom="paragraph">
                  <wp:posOffset>2831465</wp:posOffset>
                </wp:positionV>
                <wp:extent cx="1022985" cy="600710"/>
                <wp:effectExtent l="0" t="0" r="24765" b="27940"/>
                <wp:wrapNone/>
                <wp:docPr id="35" name="Rectangle 35"/>
                <wp:cNvGraphicFramePr/>
                <a:graphic xmlns:a="http://schemas.openxmlformats.org/drawingml/2006/main">
                  <a:graphicData uri="http://schemas.microsoft.com/office/word/2010/wordprocessingShape">
                    <wps:wsp>
                      <wps:cNvSpPr/>
                      <wps:spPr>
                        <a:xfrm>
                          <a:off x="0" y="0"/>
                          <a:ext cx="1022985"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46037211" w14:textId="77777777">
                            <w:pPr>
                              <w:jc w:val="center"/>
                            </w:pPr>
                            <w:r>
                              <w:t>Sortie judiciaire (1 partie)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E296890">
              <v:rect id="Rectangle 35" style="position:absolute;left:0;text-align:left;margin-left:403.9pt;margin-top:222.95pt;width:80.55pt;height:47.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8" fillcolor="#4472c4 [3204]" strokecolor="#1f3763 [1604]" strokeweight="1pt" w14:anchorId="3DEB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">
                <v:textbox>
                  <w:txbxContent>
                    <w:p w:rsidR="000B0435" w:rsidP="000B0435" w:rsidRDefault="000B0435" w14:paraId="37EF1C04" w14:textId="77777777">
                      <w:pPr>
                        <w:jc w:val="center"/>
                      </w:pPr>
                      <w:r>
                        <w:t>Sortie judiciaire (1 partie)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7E4A4FB9" wp14:editId="67D981A6">
                <wp:simplePos x="0" y="0"/>
                <wp:positionH relativeFrom="column">
                  <wp:posOffset>3263265</wp:posOffset>
                </wp:positionH>
                <wp:positionV relativeFrom="paragraph">
                  <wp:posOffset>3534410</wp:posOffset>
                </wp:positionV>
                <wp:extent cx="6350" cy="358140"/>
                <wp:effectExtent l="0" t="0" r="31750" b="22860"/>
                <wp:wrapNone/>
                <wp:docPr id="37" name="Connecteur droit 37"/>
                <wp:cNvGraphicFramePr/>
                <a:graphic xmlns:a="http://schemas.openxmlformats.org/drawingml/2006/main">
                  <a:graphicData uri="http://schemas.microsoft.com/office/word/2010/wordprocessingShape">
                    <wps:wsp>
                      <wps:cNvCnPr/>
                      <wps:spPr>
                        <a:xfrm>
                          <a:off x="0" y="0"/>
                          <a:ext cx="6350" cy="3575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1BBAE01">
              <v:line id="Connecteur droit 3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256.95pt,278.3pt" to="257.45pt,306.5pt" w14:anchorId="67175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">
                <v:stroke joinstyle="miter"/>
              </v:line>
            </w:pict>
          </mc:Fallback>
        </mc:AlternateContent>
      </w:r>
      <w:r>
        <w:rPr>
          <w:noProof/>
        </w:rPr>
        <mc:AlternateContent>
          <mc:Choice Requires="wps">
            <w:drawing>
              <wp:anchor distT="0" distB="0" distL="114300" distR="114300" simplePos="0" relativeHeight="251645952" behindDoc="0" locked="0" layoutInCell="1" allowOverlap="1" wp14:anchorId="03E171E2" wp14:editId="378216BF">
                <wp:simplePos x="0" y="0"/>
                <wp:positionH relativeFrom="column">
                  <wp:posOffset>2578735</wp:posOffset>
                </wp:positionH>
                <wp:positionV relativeFrom="paragraph">
                  <wp:posOffset>3995420</wp:posOffset>
                </wp:positionV>
                <wp:extent cx="1349375" cy="6350"/>
                <wp:effectExtent l="0" t="0" r="22225" b="31750"/>
                <wp:wrapNone/>
                <wp:docPr id="39" name="Connecteur droit 39"/>
                <wp:cNvGraphicFramePr/>
                <a:graphic xmlns:a="http://schemas.openxmlformats.org/drawingml/2006/main">
                  <a:graphicData uri="http://schemas.microsoft.com/office/word/2010/wordprocessingShape">
                    <wps:wsp>
                      <wps:cNvCnPr/>
                      <wps:spPr>
                        <a:xfrm flipV="1">
                          <a:off x="0" y="0"/>
                          <a:ext cx="134874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20315738">
              <v:line id="Connecteur droit 39"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203.05pt,314.6pt" to="309.3pt,315.1pt" w14:anchorId="41546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">
                <v:stroke joinstyle="miter"/>
              </v:line>
            </w:pict>
          </mc:Fallback>
        </mc:AlternateContent>
      </w:r>
      <w:r>
        <w:rPr>
          <w:noProof/>
        </w:rPr>
        <mc:AlternateContent>
          <mc:Choice Requires="wps">
            <w:drawing>
              <wp:anchor distT="0" distB="0" distL="114300" distR="114300" simplePos="0" relativeHeight="251646976" behindDoc="0" locked="0" layoutInCell="1" allowOverlap="1" wp14:anchorId="7ADAA05F" wp14:editId="7B6B8BED">
                <wp:simplePos x="0" y="0"/>
                <wp:positionH relativeFrom="column">
                  <wp:posOffset>5654040</wp:posOffset>
                </wp:positionH>
                <wp:positionV relativeFrom="paragraph">
                  <wp:posOffset>3428365</wp:posOffset>
                </wp:positionV>
                <wp:extent cx="6350" cy="364490"/>
                <wp:effectExtent l="0" t="0" r="31750" b="35560"/>
                <wp:wrapNone/>
                <wp:docPr id="40" name="Connecteur droit 40"/>
                <wp:cNvGraphicFramePr/>
                <a:graphic xmlns:a="http://schemas.openxmlformats.org/drawingml/2006/main">
                  <a:graphicData uri="http://schemas.microsoft.com/office/word/2010/wordprocessingShape">
                    <wps:wsp>
                      <wps:cNvCnPr/>
                      <wps:spPr>
                        <a:xfrm flipH="1">
                          <a:off x="0" y="0"/>
                          <a:ext cx="6350" cy="363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41E57E37">
              <v:line id="Connecteur droit 40"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445.2pt,269.95pt" to="445.7pt,298.65pt" w14:anchorId="0136C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">
                <v:stroke joinstyle="miter"/>
              </v:line>
            </w:pict>
          </mc:Fallback>
        </mc:AlternateContent>
      </w:r>
      <w:r>
        <w:rPr>
          <w:noProof/>
        </w:rPr>
        <mc:AlternateContent>
          <mc:Choice Requires="wps">
            <w:drawing>
              <wp:anchor distT="0" distB="0" distL="114300" distR="114300" simplePos="0" relativeHeight="251648000" behindDoc="0" locked="0" layoutInCell="1" allowOverlap="1" wp14:anchorId="30476256" wp14:editId="7D341CB7">
                <wp:simplePos x="0" y="0"/>
                <wp:positionH relativeFrom="column">
                  <wp:posOffset>5142865</wp:posOffset>
                </wp:positionH>
                <wp:positionV relativeFrom="paragraph">
                  <wp:posOffset>3792855</wp:posOffset>
                </wp:positionV>
                <wp:extent cx="946150" cy="0"/>
                <wp:effectExtent l="0" t="0" r="0" b="0"/>
                <wp:wrapNone/>
                <wp:docPr id="41" name="Connecteur droit 41"/>
                <wp:cNvGraphicFramePr/>
                <a:graphic xmlns:a="http://schemas.openxmlformats.org/drawingml/2006/main">
                  <a:graphicData uri="http://schemas.microsoft.com/office/word/2010/wordprocessingShape">
                    <wps:wsp>
                      <wps:cNvCnPr/>
                      <wps:spPr>
                        <a:xfrm>
                          <a:off x="0" y="0"/>
                          <a:ext cx="946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48C4A306">
              <v:line id="Connecteur droit 4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404.95pt,298.65pt" to="479.45pt,298.65pt" w14:anchorId="2C035E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">
                <v:stroke joinstyle="miter"/>
              </v:line>
            </w:pict>
          </mc:Fallback>
        </mc:AlternateContent>
      </w:r>
      <w:r>
        <w:rPr>
          <w:noProof/>
        </w:rPr>
        <mc:AlternateContent>
          <mc:Choice Requires="wps">
            <w:drawing>
              <wp:anchor distT="0" distB="0" distL="114300" distR="114300" simplePos="0" relativeHeight="251649024" behindDoc="0" locked="0" layoutInCell="1" allowOverlap="1" wp14:anchorId="3D94409A" wp14:editId="10356CDF">
                <wp:simplePos x="0" y="0"/>
                <wp:positionH relativeFrom="column">
                  <wp:posOffset>2585085</wp:posOffset>
                </wp:positionH>
                <wp:positionV relativeFrom="paragraph">
                  <wp:posOffset>4008120</wp:posOffset>
                </wp:positionV>
                <wp:extent cx="0" cy="511810"/>
                <wp:effectExtent l="76200" t="0" r="57150" b="59690"/>
                <wp:wrapNone/>
                <wp:docPr id="42" name="Connecteur droit avec flèche 42"/>
                <wp:cNvGraphicFramePr/>
                <a:graphic xmlns:a="http://schemas.openxmlformats.org/drawingml/2006/main">
                  <a:graphicData uri="http://schemas.microsoft.com/office/word/2010/wordprocessingShape">
                    <wps:wsp>
                      <wps:cNvCnPr/>
                      <wps:spPr>
                        <a:xfrm>
                          <a:off x="0" y="0"/>
                          <a:ext cx="0" cy="511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3F924D76">
              <v:shape id="Connecteur droit avec flèche 42" style="position:absolute;margin-left:203.55pt;margin-top:315.6pt;width:0;height:4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" w14:anchorId="3F166D13">
                <v:stroke joinstyle="miter" endarrow="block"/>
              </v:shape>
            </w:pict>
          </mc:Fallback>
        </mc:AlternateContent>
      </w:r>
      <w:r>
        <w:rPr>
          <w:noProof/>
        </w:rPr>
        <mc:AlternateContent>
          <mc:Choice Requires="wps">
            <w:drawing>
              <wp:anchor distT="0" distB="0" distL="114300" distR="114300" simplePos="0" relativeHeight="251650048" behindDoc="0" locked="0" layoutInCell="1" allowOverlap="1" wp14:anchorId="7B7F3918" wp14:editId="3C9FC01D">
                <wp:simplePos x="0" y="0"/>
                <wp:positionH relativeFrom="column">
                  <wp:posOffset>3927475</wp:posOffset>
                </wp:positionH>
                <wp:positionV relativeFrom="paragraph">
                  <wp:posOffset>3995420</wp:posOffset>
                </wp:positionV>
                <wp:extent cx="0" cy="523875"/>
                <wp:effectExtent l="76200" t="0" r="57150" b="47625"/>
                <wp:wrapNone/>
                <wp:docPr id="46" name="Connecteur droit avec flèche 46"/>
                <wp:cNvGraphicFramePr/>
                <a:graphic xmlns:a="http://schemas.openxmlformats.org/drawingml/2006/main">
                  <a:graphicData uri="http://schemas.microsoft.com/office/word/2010/wordprocessingShape">
                    <wps:wsp>
                      <wps:cNvCnPr/>
                      <wps:spPr>
                        <a:xfrm>
                          <a:off x="0" y="0"/>
                          <a:ext cx="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6A68FC25">
              <v:shape id="Connecteur droit avec flèche 46" style="position:absolute;margin-left:309.25pt;margin-top:314.6pt;width:0;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" w14:anchorId="0F2729AE">
                <v:stroke joinstyle="miter" endarrow="block"/>
              </v:shape>
            </w:pict>
          </mc:Fallback>
        </mc:AlternateContent>
      </w:r>
      <w:r>
        <w:rPr>
          <w:noProof/>
        </w:rPr>
        <mc:AlternateContent>
          <mc:Choice Requires="wps">
            <w:drawing>
              <wp:anchor distT="0" distB="0" distL="114300" distR="114300" simplePos="0" relativeHeight="251651072" behindDoc="0" locked="0" layoutInCell="1" allowOverlap="1" wp14:anchorId="5ABE5629" wp14:editId="5DFAEC27">
                <wp:simplePos x="0" y="0"/>
                <wp:positionH relativeFrom="column">
                  <wp:posOffset>1939290</wp:posOffset>
                </wp:positionH>
                <wp:positionV relativeFrom="paragraph">
                  <wp:posOffset>4714875</wp:posOffset>
                </wp:positionV>
                <wp:extent cx="1208405" cy="972185"/>
                <wp:effectExtent l="0" t="0" r="10795" b="18415"/>
                <wp:wrapNone/>
                <wp:docPr id="47" name="Ellipse 47"/>
                <wp:cNvGraphicFramePr/>
                <a:graphic xmlns:a="http://schemas.openxmlformats.org/drawingml/2006/main">
                  <a:graphicData uri="http://schemas.microsoft.com/office/word/2010/wordprocessingShape">
                    <wps:wsp>
                      <wps:cNvSpPr/>
                      <wps:spPr>
                        <a:xfrm>
                          <a:off x="0" y="0"/>
                          <a:ext cx="1208405" cy="971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4C73E66F" w14:textId="77777777">
                            <w:pPr>
                              <w:jc w:val="center"/>
                              <w:rPr>
                                <w:sz w:val="16"/>
                                <w:szCs w:val="16"/>
                              </w:rPr>
                            </w:pPr>
                            <w:r>
                              <w:rPr>
                                <w:sz w:val="16"/>
                                <w:szCs w:val="16"/>
                              </w:rPr>
                              <w:t>Résolution conventionnelle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3B8F60">
              <v:oval id="Ellipse 47" style="position:absolute;left:0;text-align:left;margin-left:152.7pt;margin-top:371.25pt;width:95.15pt;height:76.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4472c4 [3204]" strokecolor="#1f3763 [1604]" strokeweight="1pt" w14:anchorId="5ABE5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">
                <v:stroke joinstyle="miter"/>
                <v:textbox>
                  <w:txbxContent>
                    <w:p w:rsidR="000B0435" w:rsidP="000B0435" w:rsidRDefault="000B0435" w14:paraId="40DD2E65" w14:textId="77777777">
                      <w:pPr>
                        <w:jc w:val="center"/>
                        <w:rPr>
                          <w:sz w:val="16"/>
                          <w:szCs w:val="16"/>
                        </w:rPr>
                      </w:pPr>
                      <w:r>
                        <w:rPr>
                          <w:sz w:val="16"/>
                          <w:szCs w:val="16"/>
                        </w:rPr>
                        <w:t>Résolution conventionnelle</w:t>
                      </w:r>
                    </w:p>
                  </w:txbxContent>
                </v:textbox>
              </v:oval>
            </w:pict>
          </mc:Fallback>
        </mc:AlternateContent>
      </w:r>
      <w:r>
        <w:rPr>
          <w:noProof/>
        </w:rPr>
        <mc:AlternateContent>
          <mc:Choice Requires="wps">
            <w:drawing>
              <wp:anchor distT="0" distB="0" distL="114300" distR="114300" simplePos="0" relativeHeight="251652096" behindDoc="0" locked="0" layoutInCell="1" allowOverlap="1" wp14:anchorId="52FC5A41" wp14:editId="218A4C03">
                <wp:simplePos x="0" y="0"/>
                <wp:positionH relativeFrom="column">
                  <wp:posOffset>3307715</wp:posOffset>
                </wp:positionH>
                <wp:positionV relativeFrom="paragraph">
                  <wp:posOffset>4663440</wp:posOffset>
                </wp:positionV>
                <wp:extent cx="1163320" cy="1022985"/>
                <wp:effectExtent l="0" t="0" r="17780" b="24765"/>
                <wp:wrapNone/>
                <wp:docPr id="50" name="Ellipse 50"/>
                <wp:cNvGraphicFramePr/>
                <a:graphic xmlns:a="http://schemas.openxmlformats.org/drawingml/2006/main">
                  <a:graphicData uri="http://schemas.microsoft.com/office/word/2010/wordprocessingShape">
                    <wps:wsp>
                      <wps:cNvSpPr/>
                      <wps:spPr>
                        <a:xfrm>
                          <a:off x="0" y="0"/>
                          <a:ext cx="1163320" cy="10223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05D98C20" w14:textId="77777777">
                            <w:pPr>
                              <w:jc w:val="center"/>
                              <w:rPr>
                                <w:sz w:val="16"/>
                                <w:szCs w:val="16"/>
                              </w:rPr>
                            </w:pPr>
                            <w:r>
                              <w:rPr>
                                <w:sz w:val="16"/>
                                <w:szCs w:val="16"/>
                              </w:rPr>
                              <w:t>Adaptation judiciaire demandée par les parties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0463E1">
              <v:oval id="Ellipse 50" style="position:absolute;left:0;text-align:left;margin-left:260.45pt;margin-top:367.2pt;width:91.6pt;height:80.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472c4 [3204]" strokecolor="#1f3763 [1604]" strokeweight="1pt" w14:anchorId="52FC5A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">
                <v:stroke joinstyle="miter"/>
                <v:textbox>
                  <w:txbxContent>
                    <w:p w:rsidR="000B0435" w:rsidP="000B0435" w:rsidRDefault="000B0435" w14:paraId="1C601158" w14:textId="77777777">
                      <w:pPr>
                        <w:jc w:val="center"/>
                        <w:rPr>
                          <w:sz w:val="16"/>
                          <w:szCs w:val="16"/>
                        </w:rPr>
                      </w:pPr>
                      <w:r>
                        <w:rPr>
                          <w:sz w:val="16"/>
                          <w:szCs w:val="16"/>
                        </w:rPr>
                        <w:t>Adaptation judiciaire demandée par les parties</w:t>
                      </w:r>
                    </w:p>
                  </w:txbxContent>
                </v:textbox>
              </v:oval>
            </w:pict>
          </mc:Fallback>
        </mc:AlternateContent>
      </w:r>
      <w:r>
        <w:rPr>
          <w:noProof/>
        </w:rPr>
        <mc:AlternateContent>
          <mc:Choice Requires="wps">
            <w:drawing>
              <wp:anchor distT="0" distB="0" distL="114300" distR="114300" simplePos="0" relativeHeight="251653120" behindDoc="0" locked="0" layoutInCell="1" allowOverlap="1" wp14:anchorId="361F5704" wp14:editId="7C083EE3">
                <wp:simplePos x="0" y="0"/>
                <wp:positionH relativeFrom="column">
                  <wp:posOffset>5104765</wp:posOffset>
                </wp:positionH>
                <wp:positionV relativeFrom="paragraph">
                  <wp:posOffset>3806825</wp:posOffset>
                </wp:positionV>
                <wp:extent cx="6350" cy="313055"/>
                <wp:effectExtent l="76200" t="0" r="69850" b="48895"/>
                <wp:wrapNone/>
                <wp:docPr id="20" name="Connecteur droit avec flèche 20"/>
                <wp:cNvGraphicFramePr/>
                <a:graphic xmlns:a="http://schemas.openxmlformats.org/drawingml/2006/main">
                  <a:graphicData uri="http://schemas.microsoft.com/office/word/2010/wordprocessingShape">
                    <wps:wsp>
                      <wps:cNvCnPr/>
                      <wps:spPr>
                        <a:xfrm flipH="1">
                          <a:off x="0" y="0"/>
                          <a:ext cx="6350" cy="313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476DA978">
              <v:shape id="Connecteur droit avec flèche 20" style="position:absolute;margin-left:401.95pt;margin-top:299.75pt;width:.5pt;height:24.6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" w14:anchorId="681B6182">
                <v:stroke joinstyle="miter" endarrow="block"/>
              </v:shape>
            </w:pict>
          </mc:Fallback>
        </mc:AlternateContent>
      </w:r>
      <w:r>
        <w:rPr>
          <w:noProof/>
        </w:rPr>
        <mc:AlternateContent>
          <mc:Choice Requires="wps">
            <w:drawing>
              <wp:anchor distT="0" distB="0" distL="114300" distR="114300" simplePos="0" relativeHeight="251654144" behindDoc="0" locked="0" layoutInCell="1" allowOverlap="1" wp14:anchorId="6B5A0167" wp14:editId="2B1683D2">
                <wp:simplePos x="0" y="0"/>
                <wp:positionH relativeFrom="column">
                  <wp:posOffset>6108700</wp:posOffset>
                </wp:positionH>
                <wp:positionV relativeFrom="paragraph">
                  <wp:posOffset>3806825</wp:posOffset>
                </wp:positionV>
                <wp:extent cx="0" cy="319405"/>
                <wp:effectExtent l="76200" t="0" r="76200" b="61595"/>
                <wp:wrapNone/>
                <wp:docPr id="29" name="Connecteur droit avec flèche 29"/>
                <wp:cNvGraphicFramePr/>
                <a:graphic xmlns:a="http://schemas.openxmlformats.org/drawingml/2006/main">
                  <a:graphicData uri="http://schemas.microsoft.com/office/word/2010/wordprocessingShape">
                    <wps:wsp>
                      <wps:cNvCnPr/>
                      <wps:spPr>
                        <a:xfrm>
                          <a:off x="0" y="0"/>
                          <a:ext cx="0" cy="319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101BF9BF">
              <v:shape id="Connecteur droit avec flèche 29" style="position:absolute;margin-left:481pt;margin-top:299.75pt;width:0;height:2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" w14:anchorId="0242F0B8">
                <v:stroke joinstyle="miter" endarrow="block"/>
              </v:shape>
            </w:pict>
          </mc:Fallback>
        </mc:AlternateContent>
      </w:r>
      <w:r>
        <w:rPr>
          <w:noProof/>
        </w:rPr>
        <mc:AlternateContent>
          <mc:Choice Requires="wps">
            <w:drawing>
              <wp:anchor distT="0" distB="0" distL="114300" distR="114300" simplePos="0" relativeHeight="251655168" behindDoc="0" locked="0" layoutInCell="1" allowOverlap="1" wp14:anchorId="76F4BB29" wp14:editId="01D30478">
                <wp:simplePos x="0" y="0"/>
                <wp:positionH relativeFrom="column">
                  <wp:posOffset>4503420</wp:posOffset>
                </wp:positionH>
                <wp:positionV relativeFrom="paragraph">
                  <wp:posOffset>4222750</wp:posOffset>
                </wp:positionV>
                <wp:extent cx="932815" cy="473075"/>
                <wp:effectExtent l="0" t="0" r="19685" b="22225"/>
                <wp:wrapNone/>
                <wp:docPr id="31" name="Rectangle : coins arrondis 31"/>
                <wp:cNvGraphicFramePr/>
                <a:graphic xmlns:a="http://schemas.openxmlformats.org/drawingml/2006/main">
                  <a:graphicData uri="http://schemas.microsoft.com/office/word/2010/wordprocessingShape">
                    <wps:wsp>
                      <wps:cNvSpPr/>
                      <wps:spPr>
                        <a:xfrm>
                          <a:off x="0" y="0"/>
                          <a:ext cx="932180" cy="4730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312049BD" w14:textId="77777777">
                            <w:pPr>
                              <w:jc w:val="center"/>
                            </w:pPr>
                            <w:r>
                              <w:t>Révision judiciaire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795A2C">
              <v:roundrect id="Rectangle : coins arrondis 31" style="position:absolute;left:0;text-align:left;margin-left:354.6pt;margin-top:332.5pt;width:73.45pt;height:37.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4472c4 [3204]" strokecolor="#1f3763 [1604]" strokeweight="1pt" arcsize="10923f" w14:anchorId="76F4BB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">
                <v:stroke joinstyle="miter"/>
                <v:textbox>
                  <w:txbxContent>
                    <w:p w:rsidR="000B0435" w:rsidP="000B0435" w:rsidRDefault="000B0435" w14:paraId="7A7D7060" w14:textId="77777777">
                      <w:pPr>
                        <w:jc w:val="center"/>
                      </w:pPr>
                      <w:r>
                        <w:t>Révision judiciaire</w:t>
                      </w:r>
                    </w:p>
                  </w:txbxContent>
                </v:textbox>
              </v:roundrect>
            </w:pict>
          </mc:Fallback>
        </mc:AlternateContent>
      </w:r>
      <w:r>
        <w:rPr>
          <w:noProof/>
        </w:rPr>
        <mc:AlternateContent>
          <mc:Choice Requires="wps">
            <w:drawing>
              <wp:anchor distT="0" distB="0" distL="114300" distR="114300" simplePos="0" relativeHeight="251656192" behindDoc="0" locked="0" layoutInCell="1" allowOverlap="1" wp14:anchorId="25BCFFB8" wp14:editId="165C1FB6">
                <wp:simplePos x="0" y="0"/>
                <wp:positionH relativeFrom="rightMargin">
                  <wp:posOffset>-157480</wp:posOffset>
                </wp:positionH>
                <wp:positionV relativeFrom="paragraph">
                  <wp:posOffset>4235450</wp:posOffset>
                </wp:positionV>
                <wp:extent cx="900430" cy="460375"/>
                <wp:effectExtent l="0" t="0" r="13970" b="15875"/>
                <wp:wrapNone/>
                <wp:docPr id="38" name="Rectangle : coins arrondis 38"/>
                <wp:cNvGraphicFramePr/>
                <a:graphic xmlns:a="http://schemas.openxmlformats.org/drawingml/2006/main">
                  <a:graphicData uri="http://schemas.microsoft.com/office/word/2010/wordprocessingShape">
                    <wps:wsp>
                      <wps:cNvSpPr/>
                      <wps:spPr>
                        <a:xfrm>
                          <a:off x="0" y="0"/>
                          <a:ext cx="900430" cy="4597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74D58D6D" w14:textId="77777777">
                            <w:pPr>
                              <w:jc w:val="center"/>
                            </w:pPr>
                            <w:r>
                              <w:t>Fin du contrat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397090">
              <v:roundrect id="Rectangle : coins arrondis 38" style="position:absolute;left:0;text-align:left;margin-left:-12.4pt;margin-top:333.5pt;width:70.9pt;height:36.25pt;z-index:2516561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spid="_x0000_s1032" fillcolor="#4472c4 [3204]" strokecolor="#1f3763 [1604]" strokeweight="1pt" arcsize="10923f" w14:anchorId="25BCFF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">
                <v:stroke joinstyle="miter"/>
                <v:textbox>
                  <w:txbxContent>
                    <w:p w:rsidR="000B0435" w:rsidP="000B0435" w:rsidRDefault="000B0435" w14:paraId="326BDC3A" w14:textId="77777777">
                      <w:pPr>
                        <w:jc w:val="center"/>
                      </w:pPr>
                      <w:r>
                        <w:t>Fin du contrat</w:t>
                      </w:r>
                    </w:p>
                  </w:txbxContent>
                </v:textbox>
                <w10:wrap anchorx="margin"/>
              </v:roundrect>
            </w:pict>
          </mc:Fallback>
        </mc:AlternateContent>
      </w:r>
      <w:r>
        <w:rPr>
          <w:noProof/>
        </w:rPr>
        <mc:AlternateContent>
          <mc:Choice Requires="wps">
            <w:drawing>
              <wp:anchor distT="0" distB="0" distL="114300" distR="114300" simplePos="0" relativeHeight="251657216" behindDoc="0" locked="0" layoutInCell="1" allowOverlap="1" wp14:anchorId="5EAAF801" wp14:editId="62EC0974">
                <wp:simplePos x="0" y="0"/>
                <wp:positionH relativeFrom="column">
                  <wp:posOffset>3333115</wp:posOffset>
                </wp:positionH>
                <wp:positionV relativeFrom="paragraph">
                  <wp:posOffset>2214245</wp:posOffset>
                </wp:positionV>
                <wp:extent cx="2385060" cy="19050"/>
                <wp:effectExtent l="0" t="0" r="34290" b="19050"/>
                <wp:wrapNone/>
                <wp:docPr id="28" name="Connecteur droit 28"/>
                <wp:cNvGraphicFramePr/>
                <a:graphic xmlns:a="http://schemas.openxmlformats.org/drawingml/2006/main">
                  <a:graphicData uri="http://schemas.microsoft.com/office/word/2010/wordprocessingShape">
                    <wps:wsp>
                      <wps:cNvCnPr/>
                      <wps:spPr>
                        <a:xfrm>
                          <a:off x="0" y="0"/>
                          <a:ext cx="238506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07E1BC9">
              <v:line id="Connecteur droit 28"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262.45pt,174.35pt" to="450.25pt,175.85pt" w14:anchorId="7E0A5C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">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FF9271D" wp14:editId="427583FE">
                <wp:simplePos x="0" y="0"/>
                <wp:positionH relativeFrom="column">
                  <wp:posOffset>3326765</wp:posOffset>
                </wp:positionH>
                <wp:positionV relativeFrom="paragraph">
                  <wp:posOffset>2220595</wp:posOffset>
                </wp:positionV>
                <wp:extent cx="6350" cy="498475"/>
                <wp:effectExtent l="76200" t="0" r="69850" b="53975"/>
                <wp:wrapNone/>
                <wp:docPr id="30" name="Connecteur droit avec flèche 30"/>
                <wp:cNvGraphicFramePr/>
                <a:graphic xmlns:a="http://schemas.openxmlformats.org/drawingml/2006/main">
                  <a:graphicData uri="http://schemas.microsoft.com/office/word/2010/wordprocessingShape">
                    <wps:wsp>
                      <wps:cNvCnPr/>
                      <wps:spPr>
                        <a:xfrm>
                          <a:off x="0" y="0"/>
                          <a:ext cx="6350" cy="498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744E393B">
              <v:shape id="Connecteur droit avec flèche 30" style="position:absolute;margin-left:261.95pt;margin-top:174.85pt;width:.5pt;height:3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" w14:anchorId="56C3587F">
                <v:stroke joinstyle="miter" endarrow="block"/>
              </v:shape>
            </w:pict>
          </mc:Fallback>
        </mc:AlternateContent>
      </w:r>
      <w:r>
        <w:rPr>
          <w:noProof/>
        </w:rPr>
        <mc:AlternateContent>
          <mc:Choice Requires="wps">
            <w:drawing>
              <wp:anchor distT="0" distB="0" distL="114300" distR="114300" simplePos="0" relativeHeight="251659264" behindDoc="0" locked="0" layoutInCell="1" allowOverlap="1" wp14:anchorId="745E5AD3" wp14:editId="31B86384">
                <wp:simplePos x="0" y="0"/>
                <wp:positionH relativeFrom="column">
                  <wp:posOffset>5705475</wp:posOffset>
                </wp:positionH>
                <wp:positionV relativeFrom="paragraph">
                  <wp:posOffset>2233295</wp:posOffset>
                </wp:positionV>
                <wp:extent cx="12700" cy="447675"/>
                <wp:effectExtent l="38100" t="0" r="63500" b="47625"/>
                <wp:wrapNone/>
                <wp:docPr id="33" name="Connecteur droit avec flèche 33"/>
                <wp:cNvGraphicFramePr/>
                <a:graphic xmlns:a="http://schemas.openxmlformats.org/drawingml/2006/main">
                  <a:graphicData uri="http://schemas.microsoft.com/office/word/2010/wordprocessingShape">
                    <wps:wsp>
                      <wps:cNvCnPr/>
                      <wps:spPr>
                        <a:xfrm>
                          <a:off x="0" y="0"/>
                          <a:ext cx="127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60EF329B">
              <v:shape id="Connecteur droit avec flèche 33" style="position:absolute;margin-left:449.25pt;margin-top:175.85pt;width:1pt;height:3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" w14:anchorId="3C9AFE8E">
                <v:stroke joinstyle="miter" endarrow="block"/>
              </v:shape>
            </w:pict>
          </mc:Fallback>
        </mc:AlternateContent>
      </w:r>
      <w:r>
        <w:rPr>
          <w:noProof/>
        </w:rPr>
        <mc:AlternateContent>
          <mc:Choice Requires="wps">
            <w:drawing>
              <wp:anchor distT="0" distB="0" distL="114300" distR="114300" simplePos="0" relativeHeight="251660288" behindDoc="0" locked="0" layoutInCell="1" allowOverlap="1" wp14:anchorId="62CF41F1" wp14:editId="4ACFE9CB">
                <wp:simplePos x="0" y="0"/>
                <wp:positionH relativeFrom="column">
                  <wp:posOffset>334010</wp:posOffset>
                </wp:positionH>
                <wp:positionV relativeFrom="paragraph">
                  <wp:posOffset>2428240</wp:posOffset>
                </wp:positionV>
                <wp:extent cx="1349375" cy="422275"/>
                <wp:effectExtent l="0" t="0" r="22225" b="15875"/>
                <wp:wrapNone/>
                <wp:docPr id="26" name="Rectangle 26"/>
                <wp:cNvGraphicFramePr/>
                <a:graphic xmlns:a="http://schemas.openxmlformats.org/drawingml/2006/main">
                  <a:graphicData uri="http://schemas.microsoft.com/office/word/2010/wordprocessingShape">
                    <wps:wsp>
                      <wps:cNvSpPr/>
                      <wps:spPr>
                        <a:xfrm>
                          <a:off x="0" y="0"/>
                          <a:ext cx="1348740" cy="421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686112C4" w14:textId="77777777">
                            <w:pPr>
                              <w:jc w:val="center"/>
                            </w:pPr>
                            <w:r>
                              <w:t>Modification des termes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D14CC33">
              <v:rect id="Rectangle 26" style="position:absolute;left:0;text-align:left;margin-left:26.3pt;margin-top:191.2pt;width:106.25pt;height:3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3" fillcolor="#4472c4 [3204]" strokecolor="#1f3763 [1604]" strokeweight="1pt" w14:anchorId="62CF41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">
                <v:textbox>
                  <w:txbxContent>
                    <w:p w:rsidR="000B0435" w:rsidP="000B0435" w:rsidRDefault="000B0435" w14:paraId="3A549A33" w14:textId="77777777">
                      <w:pPr>
                        <w:jc w:val="center"/>
                      </w:pPr>
                      <w:r>
                        <w:t>Modification des termes</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4421ACF7" wp14:editId="23BD2D0C">
                <wp:simplePos x="0" y="0"/>
                <wp:positionH relativeFrom="column">
                  <wp:posOffset>1012190</wp:posOffset>
                </wp:positionH>
                <wp:positionV relativeFrom="paragraph">
                  <wp:posOffset>967740</wp:posOffset>
                </wp:positionV>
                <wp:extent cx="3516630" cy="12700"/>
                <wp:effectExtent l="0" t="0" r="26670" b="25400"/>
                <wp:wrapNone/>
                <wp:docPr id="18" name="Connecteur droit 18"/>
                <wp:cNvGraphicFramePr/>
                <a:graphic xmlns:a="http://schemas.openxmlformats.org/drawingml/2006/main">
                  <a:graphicData uri="http://schemas.microsoft.com/office/word/2010/wordprocessingShape">
                    <wps:wsp>
                      <wps:cNvCnPr/>
                      <wps:spPr>
                        <a:xfrm>
                          <a:off x="0" y="0"/>
                          <a:ext cx="3515995"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AEF18CA">
              <v:line id="Connecteur droit 18"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from="79.7pt,76.2pt" to="356.6pt,77.2pt" w14:anchorId="507562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">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5AF56794" wp14:editId="1FEFF17F">
                <wp:simplePos x="0" y="0"/>
                <wp:positionH relativeFrom="column">
                  <wp:posOffset>1005205</wp:posOffset>
                </wp:positionH>
                <wp:positionV relativeFrom="paragraph">
                  <wp:posOffset>979805</wp:posOffset>
                </wp:positionV>
                <wp:extent cx="0" cy="339090"/>
                <wp:effectExtent l="76200" t="0" r="76200" b="60960"/>
                <wp:wrapNone/>
                <wp:docPr id="19" name="Connecteur droit avec flèche 19"/>
                <wp:cNvGraphicFramePr/>
                <a:graphic xmlns:a="http://schemas.openxmlformats.org/drawingml/2006/main">
                  <a:graphicData uri="http://schemas.microsoft.com/office/word/2010/wordprocessingShape">
                    <wps:wsp>
                      <wps:cNvCnPr/>
                      <wps:spPr>
                        <a:xfrm>
                          <a:off x="0" y="0"/>
                          <a:ext cx="0" cy="3384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46DADF4E">
              <v:shape id="Connecteur droit avec flèche 19" style="position:absolute;margin-left:79.15pt;margin-top:77.15pt;width:0;height:2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" w14:anchorId="157147E4">
                <v:stroke joinstyle="miter" endarrow="block"/>
              </v:shape>
            </w:pict>
          </mc:Fallback>
        </mc:AlternateContent>
      </w:r>
      <w:r>
        <w:rPr>
          <w:noProof/>
        </w:rPr>
        <mc:AlternateContent>
          <mc:Choice Requires="wps">
            <w:drawing>
              <wp:anchor distT="0" distB="0" distL="114300" distR="114300" simplePos="0" relativeHeight="251663360" behindDoc="0" locked="0" layoutInCell="1" allowOverlap="1" wp14:anchorId="13938F88" wp14:editId="58A08A72">
                <wp:simplePos x="0" y="0"/>
                <wp:positionH relativeFrom="column">
                  <wp:posOffset>4521835</wp:posOffset>
                </wp:positionH>
                <wp:positionV relativeFrom="paragraph">
                  <wp:posOffset>979170</wp:posOffset>
                </wp:positionV>
                <wp:extent cx="6985" cy="300355"/>
                <wp:effectExtent l="38100" t="0" r="69215" b="61595"/>
                <wp:wrapNone/>
                <wp:docPr id="21" name="Connecteur droit avec flèche 21"/>
                <wp:cNvGraphicFramePr/>
                <a:graphic xmlns:a="http://schemas.openxmlformats.org/drawingml/2006/main">
                  <a:graphicData uri="http://schemas.microsoft.com/office/word/2010/wordprocessingShape">
                    <wps:wsp>
                      <wps:cNvCnPr/>
                      <wps:spPr>
                        <a:xfrm>
                          <a:off x="0" y="0"/>
                          <a:ext cx="6350" cy="300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037071B">
              <v:shape id="Connecteur droit avec flèche 21" style="position:absolute;margin-left:356.05pt;margin-top:77.1pt;width:.55pt;height:2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" w14:anchorId="79EA5F26">
                <v:stroke joinstyle="miter" endarrow="block"/>
              </v:shape>
            </w:pict>
          </mc:Fallback>
        </mc:AlternateContent>
      </w:r>
      <w:r>
        <w:rPr>
          <w:noProof/>
        </w:rPr>
        <mc:AlternateContent>
          <mc:Choice Requires="wps">
            <w:drawing>
              <wp:anchor distT="0" distB="0" distL="114300" distR="114300" simplePos="0" relativeHeight="251664384" behindDoc="0" locked="0" layoutInCell="1" allowOverlap="1" wp14:anchorId="1EF60410" wp14:editId="73C11CCF">
                <wp:simplePos x="0" y="0"/>
                <wp:positionH relativeFrom="column">
                  <wp:posOffset>219075</wp:posOffset>
                </wp:positionH>
                <wp:positionV relativeFrom="paragraph">
                  <wp:posOffset>1376680</wp:posOffset>
                </wp:positionV>
                <wp:extent cx="1522095" cy="434975"/>
                <wp:effectExtent l="0" t="0" r="20955" b="22225"/>
                <wp:wrapNone/>
                <wp:docPr id="22" name="Rectangle 22"/>
                <wp:cNvGraphicFramePr/>
                <a:graphic xmlns:a="http://schemas.openxmlformats.org/drawingml/2006/main">
                  <a:graphicData uri="http://schemas.microsoft.com/office/word/2010/wordprocessingShape">
                    <wps:wsp>
                      <wps:cNvSpPr/>
                      <wps:spPr>
                        <a:xfrm>
                          <a:off x="0" y="0"/>
                          <a:ext cx="1521460" cy="434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50192C95" w14:textId="77777777">
                            <w:pPr>
                              <w:jc w:val="center"/>
                            </w:pPr>
                            <w:r>
                              <w:rPr>
                                <w:sz w:val="28"/>
                                <w:szCs w:val="28"/>
                              </w:rPr>
                              <w:t>Acceptation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7DA5701">
              <v:rect id="Rectangle 22" style="position:absolute;left:0;text-align:left;margin-left:17.25pt;margin-top:108.4pt;width:119.85pt;height:3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4" fillcolor="#4472c4 [3204]" strokecolor="#1f3763 [1604]" strokeweight="1pt" w14:anchorId="1EF6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">
                <v:textbox>
                  <w:txbxContent>
                    <w:p w:rsidR="000B0435" w:rsidP="000B0435" w:rsidRDefault="000B0435" w14:paraId="0CE687E1" w14:textId="77777777">
                      <w:pPr>
                        <w:jc w:val="center"/>
                      </w:pPr>
                      <w:r>
                        <w:rPr>
                          <w:sz w:val="28"/>
                          <w:szCs w:val="28"/>
                        </w:rPr>
                        <w:t>Acceptation</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5F06A15E" wp14:editId="681E336B">
                <wp:simplePos x="0" y="0"/>
                <wp:positionH relativeFrom="column">
                  <wp:posOffset>3729355</wp:posOffset>
                </wp:positionH>
                <wp:positionV relativeFrom="paragraph">
                  <wp:posOffset>1350010</wp:posOffset>
                </wp:positionV>
                <wp:extent cx="1630680" cy="466725"/>
                <wp:effectExtent l="0" t="0" r="26670" b="28575"/>
                <wp:wrapNone/>
                <wp:docPr id="24" name="Rectangle 24"/>
                <wp:cNvGraphicFramePr/>
                <a:graphic xmlns:a="http://schemas.openxmlformats.org/drawingml/2006/main">
                  <a:graphicData uri="http://schemas.microsoft.com/office/word/2010/wordprocessingShape">
                    <wps:wsp>
                      <wps:cNvSpPr/>
                      <wps:spPr>
                        <a:xfrm>
                          <a:off x="0" y="0"/>
                          <a:ext cx="1630045" cy="466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7D769A4C" w14:textId="77777777">
                            <w:pPr>
                              <w:jc w:val="center"/>
                            </w:pPr>
                            <w:r>
                              <w:rPr>
                                <w:sz w:val="28"/>
                                <w:szCs w:val="28"/>
                              </w:rPr>
                              <w:t>Refus/échec</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088325A">
              <v:rect id="Rectangle 24" style="position:absolute;left:0;text-align:left;margin-left:293.65pt;margin-top:106.3pt;width:128.4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5" fillcolor="#4472c4 [3204]" strokecolor="#1f3763 [1604]" strokeweight="1pt" w14:anchorId="5F06A1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">
                <v:textbox>
                  <w:txbxContent>
                    <w:p w:rsidR="000B0435" w:rsidP="000B0435" w:rsidRDefault="000B0435" w14:paraId="2A5DBA5B" w14:textId="77777777">
                      <w:pPr>
                        <w:jc w:val="center"/>
                      </w:pPr>
                      <w:r>
                        <w:rPr>
                          <w:sz w:val="28"/>
                          <w:szCs w:val="28"/>
                        </w:rPr>
                        <w:t>Refus/échec</w:t>
                      </w:r>
                    </w:p>
                  </w:txbxContent>
                </v:textbox>
              </v:rect>
            </w:pict>
          </mc:Fallback>
        </mc:AlternateContent>
      </w:r>
    </w:p>
    <w:p w:rsidR="000B0435" w:rsidP="000B0435" w:rsidRDefault="000B0435" w14:paraId="14BF6906" w14:textId="77777777">
      <w:pPr>
        <w:tabs>
          <w:tab w:val="left" w:pos="0"/>
        </w:tabs>
        <w:jc w:val="both"/>
        <w:rPr>
          <w:b/>
          <w:sz w:val="28"/>
          <w:szCs w:val="28"/>
        </w:rPr>
      </w:pPr>
    </w:p>
    <w:p w:rsidR="000B0435" w:rsidP="000B0435" w:rsidRDefault="000B0435" w14:paraId="0E2CCA6C" w14:textId="77777777">
      <w:pPr>
        <w:tabs>
          <w:tab w:val="left" w:pos="0"/>
        </w:tabs>
        <w:jc w:val="both"/>
        <w:rPr>
          <w:b/>
          <w:sz w:val="28"/>
          <w:szCs w:val="28"/>
        </w:rPr>
      </w:pPr>
    </w:p>
    <w:p w:rsidR="000B0435" w:rsidP="000B0435" w:rsidRDefault="000B0435" w14:paraId="675E5066" w14:textId="77777777">
      <w:pPr>
        <w:tabs>
          <w:tab w:val="left" w:pos="0"/>
        </w:tabs>
        <w:jc w:val="both"/>
        <w:rPr>
          <w:b/>
          <w:sz w:val="28"/>
          <w:szCs w:val="28"/>
        </w:rPr>
      </w:pPr>
    </w:p>
    <w:p w:rsidR="000B0435" w:rsidP="000B0435" w:rsidRDefault="000B0435" w14:paraId="283F379E" w14:textId="77777777">
      <w:pPr>
        <w:tabs>
          <w:tab w:val="left" w:pos="0"/>
        </w:tabs>
        <w:jc w:val="both"/>
        <w:rPr>
          <w:b/>
          <w:sz w:val="28"/>
          <w:szCs w:val="28"/>
        </w:rPr>
      </w:pPr>
    </w:p>
    <w:p w:rsidR="000B0435" w:rsidP="000B0435" w:rsidRDefault="000B0435" w14:paraId="1C4564B8" w14:textId="77777777">
      <w:pPr>
        <w:tabs>
          <w:tab w:val="left" w:pos="0"/>
        </w:tabs>
        <w:jc w:val="both"/>
        <w:rPr>
          <w:b/>
          <w:sz w:val="28"/>
          <w:szCs w:val="28"/>
        </w:rPr>
      </w:pPr>
    </w:p>
    <w:p w:rsidR="000B0435" w:rsidP="000B0435" w:rsidRDefault="000B0435" w14:paraId="2D35A2CA" w14:textId="77777777">
      <w:pPr>
        <w:tabs>
          <w:tab w:val="left" w:pos="0"/>
        </w:tabs>
        <w:jc w:val="both"/>
        <w:rPr>
          <w:b/>
          <w:sz w:val="28"/>
          <w:szCs w:val="28"/>
        </w:rPr>
      </w:pPr>
    </w:p>
    <w:p w:rsidR="000B0435" w:rsidP="000B0435" w:rsidRDefault="000B0435" w14:paraId="7DB2DED8" w14:textId="77777777">
      <w:pPr>
        <w:tabs>
          <w:tab w:val="left" w:pos="0"/>
        </w:tabs>
        <w:jc w:val="both"/>
        <w:rPr>
          <w:b/>
          <w:sz w:val="28"/>
          <w:szCs w:val="28"/>
        </w:rPr>
      </w:pPr>
    </w:p>
    <w:p w:rsidR="000B0435" w:rsidP="000B0435" w:rsidRDefault="000B0435" w14:paraId="521BFEE7" w14:textId="77777777">
      <w:pPr>
        <w:tabs>
          <w:tab w:val="left" w:pos="0"/>
        </w:tabs>
        <w:jc w:val="both"/>
        <w:rPr>
          <w:b/>
          <w:sz w:val="28"/>
          <w:szCs w:val="28"/>
        </w:rPr>
      </w:pPr>
    </w:p>
    <w:p w:rsidR="000B0435" w:rsidP="000B0435" w:rsidRDefault="000B0435" w14:paraId="170EB644" w14:textId="77777777">
      <w:pPr>
        <w:tabs>
          <w:tab w:val="left" w:pos="0"/>
        </w:tabs>
        <w:jc w:val="both"/>
        <w:rPr>
          <w:b/>
          <w:sz w:val="28"/>
          <w:szCs w:val="28"/>
        </w:rPr>
      </w:pPr>
    </w:p>
    <w:p w:rsidR="000B0435" w:rsidP="000B0435" w:rsidRDefault="000B0435" w14:paraId="2A731A15" w14:textId="77777777">
      <w:pPr>
        <w:tabs>
          <w:tab w:val="left" w:pos="0"/>
        </w:tabs>
        <w:jc w:val="both"/>
        <w:rPr>
          <w:b/>
          <w:sz w:val="28"/>
          <w:szCs w:val="28"/>
        </w:rPr>
      </w:pPr>
    </w:p>
    <w:p w:rsidR="000B0435" w:rsidP="000B0435" w:rsidRDefault="000B0435" w14:paraId="1CBC6721" w14:textId="77777777">
      <w:pPr>
        <w:tabs>
          <w:tab w:val="left" w:pos="0"/>
        </w:tabs>
        <w:jc w:val="both"/>
        <w:rPr>
          <w:b/>
          <w:sz w:val="28"/>
          <w:szCs w:val="28"/>
        </w:rPr>
      </w:pPr>
    </w:p>
    <w:p w:rsidR="000B0435" w:rsidP="000B0435" w:rsidRDefault="000B0435" w14:paraId="02CD2C1E" w14:textId="77777777">
      <w:pPr>
        <w:tabs>
          <w:tab w:val="left" w:pos="0"/>
        </w:tabs>
        <w:jc w:val="both"/>
        <w:rPr>
          <w:b/>
          <w:sz w:val="28"/>
          <w:szCs w:val="28"/>
        </w:rPr>
      </w:pPr>
    </w:p>
    <w:p w:rsidR="000B0435" w:rsidP="000B0435" w:rsidRDefault="000B0435" w14:paraId="1422272F" w14:textId="77777777">
      <w:pPr>
        <w:tabs>
          <w:tab w:val="left" w:pos="0"/>
        </w:tabs>
        <w:jc w:val="both"/>
        <w:rPr>
          <w:b/>
          <w:sz w:val="28"/>
          <w:szCs w:val="28"/>
        </w:rPr>
      </w:pPr>
    </w:p>
    <w:p w:rsidR="000B0435" w:rsidP="000B0435" w:rsidRDefault="000B0435" w14:paraId="7D45F6F6" w14:textId="77777777">
      <w:pPr>
        <w:tabs>
          <w:tab w:val="left" w:pos="0"/>
        </w:tabs>
        <w:jc w:val="both"/>
        <w:rPr>
          <w:b/>
          <w:sz w:val="28"/>
          <w:szCs w:val="28"/>
        </w:rPr>
      </w:pPr>
    </w:p>
    <w:p w:rsidR="000B0435" w:rsidP="000B0435" w:rsidRDefault="000B0435" w14:paraId="002037C1" w14:textId="77777777">
      <w:pPr>
        <w:tabs>
          <w:tab w:val="left" w:pos="0"/>
        </w:tabs>
        <w:jc w:val="both"/>
        <w:rPr>
          <w:b/>
          <w:sz w:val="28"/>
          <w:szCs w:val="28"/>
        </w:rPr>
      </w:pPr>
    </w:p>
    <w:p w:rsidR="000B0435" w:rsidP="000B0435" w:rsidRDefault="000B0435" w14:paraId="6F07884E" w14:textId="77777777">
      <w:pPr>
        <w:tabs>
          <w:tab w:val="left" w:pos="0"/>
        </w:tabs>
        <w:jc w:val="both"/>
        <w:rPr>
          <w:b/>
          <w:sz w:val="28"/>
          <w:szCs w:val="28"/>
        </w:rPr>
      </w:pPr>
    </w:p>
    <w:p w:rsidR="000B0435" w:rsidP="000B0435" w:rsidRDefault="000B0435" w14:paraId="0F050416" w14:textId="77777777">
      <w:pPr>
        <w:tabs>
          <w:tab w:val="left" w:pos="0"/>
        </w:tabs>
        <w:jc w:val="both"/>
        <w:rPr>
          <w:b/>
          <w:sz w:val="28"/>
          <w:szCs w:val="28"/>
        </w:rPr>
      </w:pPr>
    </w:p>
    <w:p w:rsidR="000B0435" w:rsidP="000B0435" w:rsidRDefault="000B0435" w14:paraId="4E7A897F" w14:textId="77777777">
      <w:pPr>
        <w:tabs>
          <w:tab w:val="left" w:pos="0"/>
        </w:tabs>
        <w:jc w:val="both"/>
        <w:rPr>
          <w:b/>
          <w:sz w:val="28"/>
          <w:szCs w:val="28"/>
        </w:rPr>
      </w:pPr>
    </w:p>
    <w:p w:rsidR="000B0435" w:rsidP="000B0435" w:rsidRDefault="000B0435" w14:paraId="4DF9AE3E" w14:textId="77777777">
      <w:pPr>
        <w:tabs>
          <w:tab w:val="left" w:pos="0"/>
        </w:tabs>
        <w:jc w:val="both"/>
        <w:rPr>
          <w:b/>
          <w:sz w:val="28"/>
          <w:szCs w:val="28"/>
        </w:rPr>
      </w:pPr>
    </w:p>
    <w:p w:rsidR="000B0435" w:rsidP="000B0435" w:rsidRDefault="000B0435" w14:paraId="7E9E69F2" w14:textId="77777777">
      <w:pPr>
        <w:tabs>
          <w:tab w:val="left" w:pos="0"/>
        </w:tabs>
        <w:jc w:val="both"/>
        <w:rPr>
          <w:b/>
          <w:sz w:val="28"/>
          <w:szCs w:val="28"/>
        </w:rPr>
      </w:pPr>
    </w:p>
    <w:p w:rsidR="000B0435" w:rsidP="000B0435" w:rsidRDefault="000B0435" w14:paraId="1E53588F" w14:textId="77777777">
      <w:pPr>
        <w:tabs>
          <w:tab w:val="left" w:pos="0"/>
        </w:tabs>
        <w:jc w:val="both"/>
        <w:rPr>
          <w:b/>
          <w:sz w:val="28"/>
          <w:szCs w:val="28"/>
        </w:rPr>
      </w:pPr>
    </w:p>
    <w:p w:rsidR="000B0435" w:rsidP="000B0435" w:rsidRDefault="000B0435" w14:paraId="7E79324C" w14:textId="77777777">
      <w:pPr>
        <w:tabs>
          <w:tab w:val="left" w:pos="0"/>
        </w:tabs>
        <w:jc w:val="both"/>
        <w:rPr>
          <w:b/>
          <w:sz w:val="28"/>
          <w:szCs w:val="28"/>
        </w:rPr>
      </w:pPr>
    </w:p>
    <w:p w:rsidR="000B0435" w:rsidP="000B0435" w:rsidRDefault="000B0435" w14:paraId="0A8B9156" w14:textId="77777777">
      <w:pPr>
        <w:tabs>
          <w:tab w:val="left" w:pos="0"/>
        </w:tabs>
        <w:jc w:val="both"/>
        <w:rPr>
          <w:b/>
          <w:sz w:val="28"/>
          <w:szCs w:val="28"/>
        </w:rPr>
      </w:pPr>
    </w:p>
    <w:p w:rsidR="000B0435" w:rsidP="000B0435" w:rsidRDefault="000B0435" w14:paraId="2753504F" w14:textId="77777777">
      <w:pPr>
        <w:tabs>
          <w:tab w:val="left" w:pos="0"/>
        </w:tabs>
        <w:jc w:val="both"/>
        <w:rPr>
          <w:b/>
          <w:sz w:val="28"/>
          <w:szCs w:val="28"/>
        </w:rPr>
      </w:pPr>
    </w:p>
    <w:p w:rsidR="000B0435" w:rsidP="000B0435" w:rsidRDefault="000B0435" w14:paraId="423CA5CA" w14:textId="77777777">
      <w:pPr>
        <w:tabs>
          <w:tab w:val="left" w:pos="0"/>
        </w:tabs>
        <w:jc w:val="both"/>
        <w:rPr>
          <w:b/>
          <w:sz w:val="28"/>
          <w:szCs w:val="28"/>
        </w:rPr>
      </w:pPr>
    </w:p>
    <w:p w:rsidR="000B0435" w:rsidP="000B0435" w:rsidRDefault="000B0435" w14:paraId="2BB10DFA" w14:textId="77777777">
      <w:pPr>
        <w:tabs>
          <w:tab w:val="left" w:pos="0"/>
        </w:tabs>
        <w:jc w:val="both"/>
        <w:rPr>
          <w:b/>
          <w:sz w:val="28"/>
          <w:szCs w:val="28"/>
        </w:rPr>
      </w:pPr>
    </w:p>
    <w:p w:rsidR="000B0435" w:rsidP="000B0435" w:rsidRDefault="000B0435" w14:paraId="4271F042" w14:textId="77777777">
      <w:pPr>
        <w:tabs>
          <w:tab w:val="left" w:pos="0"/>
        </w:tabs>
        <w:jc w:val="both"/>
        <w:rPr>
          <w:b/>
          <w:sz w:val="28"/>
          <w:szCs w:val="28"/>
        </w:rPr>
      </w:pPr>
    </w:p>
    <w:p w:rsidR="000B0435" w:rsidP="000B0435" w:rsidRDefault="000B0435" w14:paraId="281AF5E9" w14:textId="77777777">
      <w:pPr>
        <w:tabs>
          <w:tab w:val="left" w:pos="0"/>
        </w:tabs>
        <w:jc w:val="both"/>
        <w:rPr>
          <w:b/>
          <w:sz w:val="28"/>
          <w:szCs w:val="28"/>
        </w:rPr>
      </w:pPr>
    </w:p>
    <w:p w:rsidR="000B0435" w:rsidP="000B0435" w:rsidRDefault="000B0435" w14:paraId="2D58AEA2" w14:textId="77777777">
      <w:pPr>
        <w:tabs>
          <w:tab w:val="left" w:pos="0"/>
        </w:tabs>
        <w:jc w:val="both"/>
        <w:rPr>
          <w:b/>
          <w:sz w:val="28"/>
          <w:szCs w:val="28"/>
        </w:rPr>
      </w:pPr>
    </w:p>
    <w:p w:rsidR="000B0435" w:rsidP="000B0435" w:rsidRDefault="000B0435" w14:paraId="3E303F2A" w14:textId="77777777">
      <w:pPr>
        <w:tabs>
          <w:tab w:val="left" w:pos="0"/>
        </w:tabs>
        <w:jc w:val="both"/>
        <w:rPr>
          <w:b/>
          <w:sz w:val="28"/>
          <w:szCs w:val="28"/>
        </w:rPr>
      </w:pPr>
    </w:p>
    <w:p w:rsidR="000B0435" w:rsidP="000B0435" w:rsidRDefault="000B0435" w14:paraId="5BF3FE94" w14:textId="77777777">
      <w:pPr>
        <w:tabs>
          <w:tab w:val="left" w:pos="0"/>
        </w:tabs>
        <w:jc w:val="both"/>
        <w:rPr>
          <w:b/>
          <w:sz w:val="28"/>
          <w:szCs w:val="28"/>
        </w:rPr>
      </w:pPr>
    </w:p>
    <w:p w:rsidR="000B0435" w:rsidP="000B0435" w:rsidRDefault="000B0435" w14:paraId="3A7A692E" w14:textId="77777777">
      <w:pPr>
        <w:tabs>
          <w:tab w:val="left" w:pos="0"/>
        </w:tabs>
        <w:jc w:val="both"/>
        <w:rPr>
          <w:b/>
          <w:sz w:val="28"/>
          <w:szCs w:val="28"/>
        </w:rPr>
      </w:pPr>
    </w:p>
    <w:p w:rsidR="000B0435" w:rsidP="000B0435" w:rsidRDefault="000B0435" w14:paraId="0521D564" w14:textId="77777777">
      <w:pPr>
        <w:tabs>
          <w:tab w:val="left" w:pos="0"/>
        </w:tabs>
        <w:jc w:val="both"/>
        <w:rPr>
          <w:b/>
          <w:sz w:val="28"/>
          <w:szCs w:val="28"/>
        </w:rPr>
      </w:pPr>
    </w:p>
    <w:p w:rsidR="000B0435" w:rsidP="000B0435" w:rsidRDefault="000B0435" w14:paraId="7E042255" w14:textId="77777777">
      <w:pPr>
        <w:tabs>
          <w:tab w:val="left" w:pos="0"/>
        </w:tabs>
        <w:jc w:val="both"/>
        <w:rPr>
          <w:b/>
          <w:sz w:val="28"/>
          <w:szCs w:val="28"/>
        </w:rPr>
      </w:pPr>
    </w:p>
    <w:p w:rsidR="000B0435" w:rsidP="000B0435" w:rsidRDefault="000B0435" w14:paraId="7FA6223E" w14:textId="77777777">
      <w:pPr>
        <w:tabs>
          <w:tab w:val="left" w:pos="0"/>
        </w:tabs>
        <w:jc w:val="both"/>
        <w:rPr>
          <w:b/>
          <w:sz w:val="28"/>
          <w:szCs w:val="28"/>
        </w:rPr>
      </w:pPr>
    </w:p>
    <w:p w:rsidR="000B0435" w:rsidP="000B0435" w:rsidRDefault="000B0435" w14:paraId="237C9F09" w14:textId="77777777">
      <w:pPr>
        <w:tabs>
          <w:tab w:val="left" w:pos="0"/>
        </w:tabs>
        <w:jc w:val="both"/>
        <w:rPr>
          <w:b/>
          <w:sz w:val="28"/>
          <w:szCs w:val="28"/>
        </w:rPr>
      </w:pPr>
    </w:p>
    <w:p w:rsidR="000B0435" w:rsidP="000B0435" w:rsidRDefault="000B0435" w14:paraId="7EEDCF24" w14:textId="77777777">
      <w:pPr>
        <w:suppressAutoHyphens w:val="0"/>
        <w:spacing w:after="160" w:line="256" w:lineRule="auto"/>
        <w:rPr>
          <w:b/>
          <w:sz w:val="28"/>
          <w:szCs w:val="28"/>
        </w:rPr>
      </w:pPr>
      <w:r>
        <w:rPr>
          <w:b/>
          <w:sz w:val="28"/>
          <w:szCs w:val="28"/>
        </w:rPr>
        <w:br w:type="page"/>
      </w:r>
    </w:p>
    <w:p w:rsidR="000B0435" w:rsidP="000B0435" w:rsidRDefault="000B0435" w14:paraId="0430A519" w14:textId="77777777">
      <w:pPr>
        <w:tabs>
          <w:tab w:val="left" w:pos="0"/>
        </w:tabs>
        <w:jc w:val="both"/>
        <w:rPr>
          <w:b/>
          <w:sz w:val="28"/>
          <w:szCs w:val="28"/>
          <w:u w:val="single"/>
        </w:rPr>
      </w:pPr>
      <w:r>
        <w:rPr>
          <w:b/>
          <w:sz w:val="28"/>
          <w:szCs w:val="28"/>
          <w:u w:val="single"/>
        </w:rPr>
        <w:t>§2 - LA FORCE OBLIGATOIRE DES CONTRATS :</w:t>
      </w:r>
    </w:p>
    <w:p w:rsidR="000B0435" w:rsidP="000B0435" w:rsidRDefault="000B0435" w14:paraId="593A5DDD" w14:textId="77777777">
      <w:pPr>
        <w:tabs>
          <w:tab w:val="left" w:pos="0"/>
        </w:tabs>
        <w:jc w:val="both"/>
        <w:rPr>
          <w:b/>
          <w:sz w:val="24"/>
          <w:szCs w:val="24"/>
        </w:rPr>
      </w:pPr>
    </w:p>
    <w:p w:rsidR="000B0435" w:rsidP="000B0435" w:rsidRDefault="000B0435" w14:paraId="2F2FC074"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 xml:space="preserve">Article 1103 du Code civil : les contrats légalement formés </w:t>
      </w:r>
      <w:r>
        <w:rPr>
          <w:b/>
          <w:i/>
          <w:iCs/>
          <w:sz w:val="24"/>
          <w:szCs w:val="24"/>
          <w:u w:val="single"/>
        </w:rPr>
        <w:t>tiennent lieu de loi</w:t>
      </w:r>
      <w:r>
        <w:rPr>
          <w:i/>
          <w:iCs/>
          <w:sz w:val="24"/>
          <w:szCs w:val="24"/>
        </w:rPr>
        <w:t xml:space="preserve"> à ceux qui les ont faits.</w:t>
      </w:r>
    </w:p>
    <w:p w:rsidR="000B0435" w:rsidP="000B0435" w:rsidRDefault="000B0435" w14:paraId="55F6DB76"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Les contrats doivent être négociés, formés et exécutés de bonne foi.</w:t>
      </w:r>
    </w:p>
    <w:p w:rsidR="000B0435" w:rsidP="000B0435" w:rsidRDefault="000B0435" w14:paraId="7A4E15FB" w14:textId="77777777">
      <w:pPr>
        <w:tabs>
          <w:tab w:val="left" w:pos="0"/>
        </w:tabs>
        <w:jc w:val="both"/>
        <w:rPr>
          <w:sz w:val="24"/>
          <w:szCs w:val="24"/>
        </w:rPr>
      </w:pPr>
      <w:r>
        <w:rPr>
          <w:sz w:val="24"/>
          <w:szCs w:val="24"/>
        </w:rPr>
        <w:tab/>
      </w:r>
    </w:p>
    <w:p w:rsidR="000B0435" w:rsidP="000B0435" w:rsidRDefault="000B0435" w14:paraId="20AE2F67" w14:textId="77777777">
      <w:pPr>
        <w:tabs>
          <w:tab w:val="left" w:pos="0"/>
        </w:tabs>
        <w:jc w:val="both"/>
        <w:rPr>
          <w:sz w:val="24"/>
          <w:szCs w:val="24"/>
        </w:rPr>
      </w:pPr>
    </w:p>
    <w:p w:rsidR="000B0435" w:rsidP="000B0435" w:rsidRDefault="000B0435" w14:paraId="555D4793" w14:textId="77777777">
      <w:pPr>
        <w:tabs>
          <w:tab w:val="left" w:pos="0"/>
        </w:tabs>
        <w:jc w:val="both"/>
        <w:rPr>
          <w:sz w:val="24"/>
          <w:szCs w:val="24"/>
        </w:rPr>
      </w:pPr>
      <w:r>
        <w:rPr>
          <w:sz w:val="24"/>
          <w:szCs w:val="24"/>
        </w:rPr>
        <w:tab/>
      </w:r>
      <w:r>
        <w:rPr>
          <w:sz w:val="24"/>
          <w:szCs w:val="24"/>
        </w:rPr>
        <w:t xml:space="preserve">Le premier alinéa de l’article 1103 du Code civil pose un </w:t>
      </w:r>
      <w:r>
        <w:rPr>
          <w:b/>
          <w:bCs/>
          <w:sz w:val="24"/>
          <w:szCs w:val="24"/>
        </w:rPr>
        <w:t>principe constituant l’un des piliers du droit des contrats : celui de la force obligatoire des conventions</w:t>
      </w:r>
      <w:r>
        <w:rPr>
          <w:sz w:val="24"/>
          <w:szCs w:val="24"/>
        </w:rPr>
        <w:t xml:space="preserve">. Le contrat valablement formé doit recevoir exécution tel qu’il a été convenu par les parties, celles-ci étant tenues de respecter leur parole donnée. Il en résulte que l’un des contractants ne peut rompre seul la convention, ni la modifier comme nous l'avons vu.  </w:t>
      </w:r>
    </w:p>
    <w:p w:rsidR="000B0435" w:rsidP="000B0435" w:rsidRDefault="000B0435" w14:paraId="768FC557" w14:textId="77777777">
      <w:pPr>
        <w:tabs>
          <w:tab w:val="left" w:pos="0"/>
        </w:tabs>
        <w:jc w:val="both"/>
      </w:pPr>
      <w:r>
        <w:t xml:space="preserve">Rappelons ici que les parties doivent exécuter le contrat tel qu’il a été convenu mais qu’il doit aussi être exécuté de </w:t>
      </w:r>
      <w:r>
        <w:rPr>
          <w:b/>
        </w:rPr>
        <w:t>bonne foi.</w:t>
      </w:r>
      <w:r>
        <w:t xml:space="preserve">   </w:t>
      </w:r>
    </w:p>
    <w:p w:rsidR="000B0435" w:rsidP="000B0435" w:rsidRDefault="000B0435" w14:paraId="04928CE0" w14:textId="77777777">
      <w:pPr>
        <w:tabs>
          <w:tab w:val="left" w:pos="0"/>
        </w:tabs>
        <w:jc w:val="both"/>
        <w:rPr>
          <w:sz w:val="24"/>
          <w:szCs w:val="24"/>
        </w:rPr>
      </w:pPr>
    </w:p>
    <w:p w:rsidR="000B0435" w:rsidP="000B0435" w:rsidRDefault="000B0435" w14:paraId="05332101" w14:textId="77777777">
      <w:pPr>
        <w:tabs>
          <w:tab w:val="left" w:pos="0"/>
        </w:tabs>
        <w:jc w:val="both"/>
        <w:rPr>
          <w:sz w:val="24"/>
          <w:szCs w:val="24"/>
        </w:rPr>
      </w:pPr>
    </w:p>
    <w:p w:rsidR="000B0435" w:rsidP="000B0435" w:rsidRDefault="000B0435" w14:paraId="1585DC9D" w14:textId="77777777">
      <w:pPr>
        <w:tabs>
          <w:tab w:val="left" w:pos="0"/>
        </w:tabs>
        <w:jc w:val="both"/>
        <w:rPr>
          <w:sz w:val="24"/>
          <w:szCs w:val="24"/>
        </w:rPr>
      </w:pPr>
      <w:r>
        <w:rPr>
          <w:sz w:val="24"/>
          <w:szCs w:val="24"/>
        </w:rPr>
        <w:tab/>
      </w:r>
      <w:r>
        <w:rPr>
          <w:sz w:val="24"/>
          <w:szCs w:val="24"/>
        </w:rPr>
        <w:tab/>
      </w:r>
      <w:r>
        <w:rPr>
          <w:b/>
          <w:bCs/>
          <w:sz w:val="24"/>
          <w:szCs w:val="24"/>
          <w:u w:val="single"/>
        </w:rPr>
        <w:t xml:space="preserve">A – LA FORCE OBLIGATOIRE DU CONTRAT : CHAMP D’APPLICATION </w:t>
      </w:r>
      <w:r>
        <w:rPr>
          <w:sz w:val="24"/>
          <w:szCs w:val="24"/>
        </w:rPr>
        <w:t>:</w:t>
      </w:r>
    </w:p>
    <w:p w:rsidR="000B0435" w:rsidP="000B0435" w:rsidRDefault="000B0435" w14:paraId="4B6D1DD2" w14:textId="77777777">
      <w:pPr>
        <w:tabs>
          <w:tab w:val="left" w:pos="0"/>
        </w:tabs>
        <w:jc w:val="both"/>
        <w:rPr>
          <w:sz w:val="24"/>
          <w:szCs w:val="24"/>
        </w:rPr>
      </w:pPr>
    </w:p>
    <w:p w:rsidR="000B0435" w:rsidP="000B0435" w:rsidRDefault="000B0435" w14:paraId="341DD044"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En vertu de l'article 1199 alinéa 1 du Code civil : Le contrat ne crée d’obligations qu’entre les parties.</w:t>
      </w:r>
    </w:p>
    <w:p w:rsidR="000B0435" w:rsidP="000B0435" w:rsidRDefault="000B0435" w14:paraId="76CB8569"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Les tiers ne peuvent ni demander l’exécution du contrat ni se voir contraints de l’exécuter (…)</w:t>
      </w:r>
    </w:p>
    <w:p w:rsidR="000B0435" w:rsidP="000B0435" w:rsidRDefault="000B0435" w14:paraId="78C9FCA2"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 xml:space="preserve">Article 1200 : Les tiers doivent respecter la situation juridique créée par le contrat. Ils peuvent s’en prévaloir notamment pour apporter la preuve d’un fait*. </w:t>
      </w:r>
    </w:p>
    <w:p w:rsidR="000B0435" w:rsidP="000B0435" w:rsidRDefault="000B0435" w14:paraId="77EDDDD7" w14:textId="77777777">
      <w:pPr>
        <w:tabs>
          <w:tab w:val="left" w:pos="0"/>
        </w:tabs>
        <w:jc w:val="both"/>
        <w:rPr>
          <w:i/>
          <w:iCs/>
          <w:sz w:val="24"/>
          <w:szCs w:val="24"/>
        </w:rPr>
      </w:pPr>
    </w:p>
    <w:p w:rsidR="000B0435" w:rsidP="000B0435" w:rsidRDefault="000B0435" w14:paraId="7B647F35" w14:textId="77777777">
      <w:pPr>
        <w:tabs>
          <w:tab w:val="left" w:pos="0"/>
        </w:tabs>
        <w:jc w:val="both"/>
        <w:rPr>
          <w:i/>
          <w:color w:val="2C2C2C"/>
          <w:shd w:val="clear" w:color="auto" w:fill="FFFFFF"/>
        </w:rPr>
      </w:pPr>
      <w:r>
        <w:rPr>
          <w:b/>
          <w:bCs/>
          <w:i/>
          <w:color w:val="2C2C2C"/>
          <w:shd w:val="clear" w:color="auto" w:fill="FFFFFF"/>
        </w:rPr>
        <w:t>*Le contrat est source d’information pour les tiers :</w:t>
      </w:r>
      <w:r>
        <w:rPr>
          <w:i/>
          <w:color w:val="2C2C2C"/>
          <w:shd w:val="clear" w:color="auto" w:fill="FFFFFF"/>
        </w:rPr>
        <w:t> ces derniers peuvent se servir du contrat conclu par les parties comme une source de renseignements, comme d’une « banque de données ». Ainsi, un tiers peut rechercher dans un contrat auquel il est étranger la preuve d’un fait (C. civ., art. 1200, al. 2), par exemple, la preuve de l’existence ou de la valeur d’un bien. Il s’agit donc ici d’invoquer le contrat non comme un acte créateur d’obligations mais comme un fait dont les tiers ont connaissance.</w:t>
      </w:r>
    </w:p>
    <w:p w:rsidR="000B0435" w:rsidP="000B0435" w:rsidRDefault="000B0435" w14:paraId="59710911" w14:textId="77777777">
      <w:pPr>
        <w:tabs>
          <w:tab w:val="left" w:pos="0"/>
        </w:tabs>
        <w:jc w:val="both"/>
        <w:rPr>
          <w:bCs/>
          <w:sz w:val="24"/>
          <w:szCs w:val="24"/>
        </w:rPr>
      </w:pPr>
    </w:p>
    <w:p w:rsidR="000B0435" w:rsidP="000B0435" w:rsidRDefault="000B0435" w14:paraId="6075B1E8" w14:textId="77777777">
      <w:pPr>
        <w:tabs>
          <w:tab w:val="left" w:pos="0"/>
        </w:tabs>
        <w:jc w:val="both"/>
        <w:rPr>
          <w:bCs/>
          <w:sz w:val="24"/>
          <w:szCs w:val="24"/>
          <w:u w:val="single"/>
        </w:rPr>
      </w:pPr>
      <w:r>
        <w:rPr>
          <w:bCs/>
          <w:sz w:val="24"/>
          <w:szCs w:val="24"/>
          <w:u w:val="single"/>
        </w:rPr>
        <w:t>Selon le principe de la force obligatoire du contrat, le contrat lie les parties contractantes. Cela signifie aussi que le contrat n’a qu’un effet relatif vis-à-vis des tiers.</w:t>
      </w:r>
    </w:p>
    <w:p w:rsidR="000B0435" w:rsidP="000B0435" w:rsidRDefault="000B0435" w14:paraId="1E36FE3B" w14:textId="77777777">
      <w:pPr>
        <w:tabs>
          <w:tab w:val="left" w:pos="0"/>
        </w:tabs>
        <w:jc w:val="both"/>
        <w:rPr>
          <w:sz w:val="24"/>
          <w:szCs w:val="24"/>
        </w:rPr>
      </w:pPr>
    </w:p>
    <w:p w:rsidR="000B0435" w:rsidP="000B0435" w:rsidRDefault="000B0435" w14:paraId="3EC3D4F5" w14:textId="77777777">
      <w:pPr>
        <w:tabs>
          <w:tab w:val="left" w:pos="0"/>
        </w:tabs>
        <w:jc w:val="both"/>
        <w:rPr>
          <w:sz w:val="24"/>
          <w:szCs w:val="24"/>
        </w:rPr>
      </w:pPr>
    </w:p>
    <w:p w:rsidR="000B0435" w:rsidP="000B0435" w:rsidRDefault="000B0435" w14:paraId="79CD8554" w14:textId="77777777">
      <w:pPr>
        <w:tabs>
          <w:tab w:val="left" w:pos="0"/>
        </w:tabs>
        <w:jc w:val="both"/>
        <w:rPr>
          <w:b/>
          <w:bCs/>
          <w:sz w:val="24"/>
          <w:szCs w:val="24"/>
          <w:u w:val="single"/>
        </w:rPr>
      </w:pPr>
      <w:r>
        <w:rPr>
          <w:sz w:val="24"/>
          <w:szCs w:val="24"/>
        </w:rPr>
        <w:tab/>
      </w:r>
      <w:r>
        <w:rPr>
          <w:sz w:val="24"/>
          <w:szCs w:val="24"/>
        </w:rPr>
        <w:tab/>
      </w:r>
      <w:r>
        <w:rPr>
          <w:b/>
          <w:bCs/>
          <w:sz w:val="24"/>
          <w:szCs w:val="24"/>
          <w:u w:val="single"/>
        </w:rPr>
        <w:t>1 - Le principe de l'effet relatif du contrat :</w:t>
      </w:r>
    </w:p>
    <w:p w:rsidR="000B0435" w:rsidP="000B0435" w:rsidRDefault="000B0435" w14:paraId="5C80EEE9" w14:textId="77777777">
      <w:pPr>
        <w:tabs>
          <w:tab w:val="left" w:pos="0"/>
        </w:tabs>
        <w:jc w:val="both"/>
        <w:rPr>
          <w:b/>
          <w:bCs/>
          <w:sz w:val="24"/>
          <w:szCs w:val="24"/>
          <w:u w:val="single"/>
        </w:rPr>
      </w:pPr>
    </w:p>
    <w:p w:rsidR="000B0435" w:rsidP="000B0435" w:rsidRDefault="000B0435" w14:paraId="595A432D" w14:textId="77777777">
      <w:pPr>
        <w:tabs>
          <w:tab w:val="left" w:pos="0"/>
        </w:tabs>
        <w:jc w:val="both"/>
        <w:rPr>
          <w:b/>
          <w:bCs/>
          <w:sz w:val="24"/>
          <w:szCs w:val="24"/>
          <w:u w:val="single"/>
        </w:rPr>
      </w:pPr>
      <w:r>
        <w:rPr>
          <w:b/>
          <w:bCs/>
          <w:sz w:val="24"/>
          <w:szCs w:val="24"/>
        </w:rPr>
        <w:tab/>
      </w:r>
      <w:r>
        <w:rPr>
          <w:b/>
          <w:bCs/>
          <w:sz w:val="24"/>
          <w:szCs w:val="24"/>
        </w:rPr>
        <w:t xml:space="preserve">L’effet relatif produit par le contrat signifie que ce dernier ne crée, en principe, d’obligations qu’à la charge des personnes qui l’ont conclu et qu’un tiers ne saurait être créancier ou débiteur d’une obligation née d’un contrat auquel il n’est pas </w:t>
      </w:r>
      <w:proofErr w:type="gramStart"/>
      <w:r>
        <w:rPr>
          <w:b/>
          <w:bCs/>
          <w:sz w:val="24"/>
          <w:szCs w:val="24"/>
        </w:rPr>
        <w:t>partie</w:t>
      </w:r>
      <w:proofErr w:type="gramEnd"/>
      <w:r>
        <w:rPr>
          <w:sz w:val="24"/>
          <w:szCs w:val="24"/>
        </w:rPr>
        <w:t>.</w:t>
      </w:r>
    </w:p>
    <w:p w:rsidR="000B0435" w:rsidP="000B0435" w:rsidRDefault="000B0435" w14:paraId="76CFE9B7" w14:textId="77777777">
      <w:pPr>
        <w:tabs>
          <w:tab w:val="left" w:pos="0"/>
        </w:tabs>
        <w:jc w:val="both"/>
        <w:rPr>
          <w:bCs/>
        </w:rPr>
      </w:pPr>
      <w:r>
        <w:rPr>
          <w:bCs/>
          <w:u w:val="single"/>
        </w:rPr>
        <w:t>Remarque</w:t>
      </w:r>
      <w:r>
        <w:rPr>
          <w:bCs/>
        </w:rPr>
        <w:t> : on peut préciser ici qu’un contrat valablement formé est tout de même</w:t>
      </w:r>
      <w:r>
        <w:rPr>
          <w:bCs/>
          <w:u w:val="single"/>
        </w:rPr>
        <w:t xml:space="preserve"> opposable aux tiers. </w:t>
      </w:r>
      <w:r>
        <w:rPr>
          <w:bCs/>
        </w:rPr>
        <w:t xml:space="preserve">L’opposabilité du contrat aux tiers exprime le fait que ceux-ci ne peuvent prétendre qu’il n’existe pas (voir point suivant). </w:t>
      </w:r>
    </w:p>
    <w:p w:rsidR="000B0435" w:rsidP="000B0435" w:rsidRDefault="000B0435" w14:paraId="2145FF8D" w14:textId="77777777">
      <w:pPr>
        <w:tabs>
          <w:tab w:val="left" w:pos="0"/>
        </w:tabs>
        <w:jc w:val="both"/>
        <w:rPr>
          <w:bCs/>
          <w:sz w:val="24"/>
          <w:szCs w:val="24"/>
        </w:rPr>
      </w:pPr>
    </w:p>
    <w:p w:rsidR="000B0435" w:rsidP="000B0435" w:rsidRDefault="000B0435" w14:paraId="1569979F" w14:textId="77777777">
      <w:pPr>
        <w:tabs>
          <w:tab w:val="left" w:pos="0"/>
        </w:tabs>
        <w:jc w:val="both"/>
        <w:rPr>
          <w:bCs/>
          <w:sz w:val="24"/>
          <w:szCs w:val="24"/>
        </w:rPr>
      </w:pPr>
      <w:r>
        <w:rPr>
          <w:bCs/>
          <w:sz w:val="24"/>
          <w:szCs w:val="24"/>
        </w:rPr>
        <w:t xml:space="preserve">En réalité, on constate que c’est à l’égard de ceux que l’on appelle les tiers absolus au contrat </w:t>
      </w:r>
      <w:r>
        <w:rPr>
          <w:bCs/>
          <w:sz w:val="24"/>
          <w:szCs w:val="24"/>
          <w:u w:val="single"/>
        </w:rPr>
        <w:t xml:space="preserve">que s’applique pleinement le principe de l’effet relatif. </w:t>
      </w:r>
      <w:r>
        <w:rPr>
          <w:bCs/>
          <w:sz w:val="24"/>
          <w:szCs w:val="24"/>
        </w:rPr>
        <w:t xml:space="preserve">Ce sont les personnes qui n’ont aucun lien de droit avec les parties. </w:t>
      </w:r>
    </w:p>
    <w:p w:rsidR="000B0435" w:rsidP="000B0435" w:rsidRDefault="000B0435" w14:paraId="0EEA689C" w14:textId="77777777">
      <w:pPr>
        <w:tabs>
          <w:tab w:val="left" w:pos="0"/>
        </w:tabs>
        <w:jc w:val="both"/>
        <w:rPr>
          <w:bCs/>
          <w:sz w:val="24"/>
          <w:szCs w:val="24"/>
        </w:rPr>
      </w:pPr>
      <w:r>
        <w:rPr>
          <w:bCs/>
          <w:sz w:val="24"/>
          <w:szCs w:val="24"/>
        </w:rPr>
        <w:t>Les créanciers des parties et leurs ayants cause à titre particulier ne sont donc pas des tiers absolus :</w:t>
      </w:r>
    </w:p>
    <w:p w:rsidR="000B0435" w:rsidP="000B0435" w:rsidRDefault="000B0435" w14:paraId="51BBE4D7" w14:textId="77777777">
      <w:pPr>
        <w:tabs>
          <w:tab w:val="left" w:pos="0"/>
        </w:tabs>
        <w:jc w:val="both"/>
        <w:rPr>
          <w:bCs/>
          <w:sz w:val="24"/>
          <w:szCs w:val="24"/>
        </w:rPr>
      </w:pPr>
    </w:p>
    <w:p w:rsidR="000B0435" w:rsidP="000B0435" w:rsidRDefault="000B0435" w14:paraId="3046E07A" w14:textId="77777777">
      <w:pPr>
        <w:tabs>
          <w:tab w:val="left" w:pos="0"/>
        </w:tabs>
        <w:jc w:val="both"/>
        <w:rPr>
          <w:sz w:val="24"/>
          <w:szCs w:val="24"/>
        </w:rPr>
      </w:pPr>
      <w:r>
        <w:rPr>
          <w:sz w:val="24"/>
          <w:szCs w:val="24"/>
        </w:rPr>
        <w:tab/>
      </w:r>
      <w:r>
        <w:rPr>
          <w:sz w:val="24"/>
          <w:szCs w:val="24"/>
        </w:rPr>
        <w:t>-</w:t>
      </w:r>
      <w:r>
        <w:rPr>
          <w:sz w:val="24"/>
          <w:szCs w:val="24"/>
          <w:u w:val="single"/>
        </w:rPr>
        <w:t>Les</w:t>
      </w:r>
      <w:r>
        <w:rPr>
          <w:b/>
          <w:bCs/>
          <w:sz w:val="24"/>
          <w:szCs w:val="24"/>
          <w:u w:val="single"/>
        </w:rPr>
        <w:t xml:space="preserve"> créanciers des parties</w:t>
      </w:r>
      <w:r>
        <w:rPr>
          <w:b/>
          <w:bCs/>
          <w:sz w:val="24"/>
          <w:szCs w:val="24"/>
        </w:rPr>
        <w:t xml:space="preserve"> : </w:t>
      </w:r>
      <w:r>
        <w:rPr>
          <w:bCs/>
          <w:sz w:val="24"/>
          <w:szCs w:val="24"/>
        </w:rPr>
        <w:t>ceux-ci</w:t>
      </w:r>
      <w:r>
        <w:rPr>
          <w:b/>
          <w:bCs/>
          <w:sz w:val="24"/>
          <w:szCs w:val="24"/>
        </w:rPr>
        <w:t xml:space="preserve"> </w:t>
      </w:r>
      <w:r>
        <w:rPr>
          <w:sz w:val="24"/>
          <w:szCs w:val="24"/>
        </w:rPr>
        <w:t xml:space="preserve">ne peuvent pas se prévaloir des droits et obligations nés d’un contrat auquel ils ne sont pas </w:t>
      </w:r>
      <w:proofErr w:type="gramStart"/>
      <w:r>
        <w:rPr>
          <w:sz w:val="24"/>
          <w:szCs w:val="24"/>
        </w:rPr>
        <w:t>parties</w:t>
      </w:r>
      <w:proofErr w:type="gramEnd"/>
      <w:r>
        <w:rPr>
          <w:sz w:val="24"/>
          <w:szCs w:val="24"/>
        </w:rPr>
        <w:t xml:space="preserve">, </w:t>
      </w:r>
      <w:r>
        <w:rPr>
          <w:sz w:val="24"/>
          <w:szCs w:val="24"/>
          <w:u w:val="single"/>
        </w:rPr>
        <w:t>mais</w:t>
      </w:r>
      <w:r>
        <w:rPr>
          <w:sz w:val="24"/>
          <w:szCs w:val="24"/>
        </w:rPr>
        <w:t xml:space="preserve"> ils </w:t>
      </w:r>
      <w:r>
        <w:rPr>
          <w:b/>
          <w:bCs/>
          <w:sz w:val="24"/>
          <w:szCs w:val="24"/>
        </w:rPr>
        <w:t>sont en droit d’exercer une action rendant inopposable</w:t>
      </w:r>
      <w:r>
        <w:rPr>
          <w:sz w:val="24"/>
          <w:szCs w:val="24"/>
        </w:rPr>
        <w:t xml:space="preserve"> </w:t>
      </w:r>
      <w:r>
        <w:rPr>
          <w:b/>
          <w:bCs/>
          <w:sz w:val="24"/>
          <w:szCs w:val="24"/>
        </w:rPr>
        <w:t>un tel contrat à leur égard</w:t>
      </w:r>
      <w:r>
        <w:rPr>
          <w:sz w:val="24"/>
          <w:szCs w:val="24"/>
        </w:rPr>
        <w:t xml:space="preserve"> l</w:t>
      </w:r>
      <w:r>
        <w:rPr>
          <w:b/>
          <w:bCs/>
          <w:sz w:val="24"/>
          <w:szCs w:val="24"/>
        </w:rPr>
        <w:t>orsque ce dernier a été conclu en fraude de leurs droits</w:t>
      </w:r>
      <w:r>
        <w:rPr>
          <w:sz w:val="24"/>
          <w:szCs w:val="24"/>
        </w:rPr>
        <w:t>.</w:t>
      </w:r>
      <w:r>
        <w:rPr>
          <w:b/>
          <w:bCs/>
          <w:sz w:val="28"/>
          <w:szCs w:val="28"/>
        </w:rPr>
        <w:t xml:space="preserve"> </w:t>
      </w:r>
      <w:r>
        <w:rPr>
          <w:b/>
          <w:bCs/>
          <w:sz w:val="24"/>
          <w:szCs w:val="24"/>
          <w:u w:val="single"/>
        </w:rPr>
        <w:t xml:space="preserve">C’est </w:t>
      </w:r>
      <w:r>
        <w:rPr>
          <w:b/>
          <w:bCs/>
          <w:sz w:val="28"/>
          <w:szCs w:val="28"/>
          <w:u w:val="single"/>
        </w:rPr>
        <w:t>l’action paulienne</w:t>
      </w:r>
      <w:r>
        <w:rPr>
          <w:sz w:val="24"/>
          <w:szCs w:val="24"/>
        </w:rPr>
        <w:t xml:space="preserve"> (C. civ. Art. 1341-2). </w:t>
      </w:r>
    </w:p>
    <w:p w:rsidR="000B0435" w:rsidP="000B0435" w:rsidRDefault="000B0435" w14:paraId="2A1E7007" w14:textId="77777777">
      <w:pPr>
        <w:tabs>
          <w:tab w:val="left" w:pos="0"/>
        </w:tabs>
        <w:jc w:val="both"/>
        <w:rPr>
          <w:sz w:val="24"/>
          <w:szCs w:val="24"/>
        </w:rPr>
      </w:pPr>
    </w:p>
    <w:p w:rsidR="000B0435" w:rsidP="000B0435" w:rsidRDefault="000B0435" w14:paraId="6CBC8FDC" w14:textId="77777777">
      <w:pPr>
        <w:tabs>
          <w:tab w:val="left" w:pos="720"/>
        </w:tabs>
        <w:jc w:val="both"/>
        <w:rPr>
          <w:i/>
          <w:iCs/>
          <w:sz w:val="24"/>
          <w:szCs w:val="24"/>
        </w:rPr>
      </w:pPr>
      <w:r>
        <w:rPr>
          <w:b/>
          <w:bCs/>
          <w:i/>
          <w:iCs/>
          <w:sz w:val="24"/>
          <w:szCs w:val="24"/>
        </w:rPr>
        <w:t>Ex. :</w:t>
      </w:r>
      <w:r>
        <w:rPr>
          <w:i/>
          <w:iCs/>
          <w:sz w:val="24"/>
          <w:szCs w:val="24"/>
        </w:rPr>
        <w:t xml:space="preserve"> A peut demander l’inopposabilité d’une donation consentie par B, son débiteur, à l’égard d’un proche, C, afin d’organiser son insolvabilité. </w:t>
      </w:r>
    </w:p>
    <w:p w:rsidR="000B0435" w:rsidP="000B0435" w:rsidRDefault="000B0435" w14:paraId="18E7EA87" w14:textId="77777777">
      <w:pPr>
        <w:tabs>
          <w:tab w:val="left" w:pos="720"/>
        </w:tabs>
        <w:jc w:val="both"/>
        <w:rPr>
          <w:i/>
          <w:iCs/>
          <w:sz w:val="24"/>
          <w:szCs w:val="24"/>
        </w:rPr>
      </w:pPr>
    </w:p>
    <w:p w:rsidR="000B0435" w:rsidP="000B0435" w:rsidRDefault="000B0435" w14:paraId="141CFD69" w14:textId="77777777">
      <w:pPr>
        <w:tabs>
          <w:tab w:val="left" w:pos="720"/>
        </w:tabs>
        <w:jc w:val="both"/>
        <w:rPr>
          <w:i/>
          <w:iCs/>
          <w:sz w:val="24"/>
          <w:szCs w:val="24"/>
        </w:rPr>
      </w:pPr>
      <w:r>
        <w:rPr>
          <w:i/>
          <w:iCs/>
          <w:sz w:val="24"/>
          <w:szCs w:val="24"/>
        </w:rPr>
        <w:tab/>
      </w:r>
      <w:r>
        <w:rPr>
          <w:i/>
          <w:iCs/>
          <w:sz w:val="24"/>
          <w:szCs w:val="24"/>
        </w:rPr>
        <w:tab/>
      </w:r>
      <w:r>
        <w:rPr>
          <w:i/>
          <w:iCs/>
          <w:sz w:val="24"/>
          <w:szCs w:val="24"/>
        </w:rPr>
        <w:tab/>
      </w:r>
      <w:r>
        <w:rPr>
          <w:i/>
          <w:iCs/>
          <w:sz w:val="24"/>
          <w:szCs w:val="24"/>
        </w:rPr>
        <w:tab/>
      </w:r>
      <w:r>
        <w:rPr>
          <w:i/>
          <w:iCs/>
          <w:sz w:val="24"/>
          <w:szCs w:val="24"/>
        </w:rPr>
        <w:t xml:space="preserve">Action paulienne </w:t>
      </w:r>
    </w:p>
    <w:p w:rsidR="000B0435" w:rsidP="000B0435" w:rsidRDefault="000B0435" w14:paraId="373259BF" w14:textId="3FC417BA">
      <w:pPr>
        <w:tabs>
          <w:tab w:val="left" w:pos="720"/>
        </w:tabs>
        <w:jc w:val="both"/>
        <w:rPr>
          <w:i/>
          <w:iCs/>
          <w:sz w:val="24"/>
          <w:szCs w:val="24"/>
        </w:rPr>
      </w:pPr>
      <w:r>
        <w:rPr>
          <w:noProof/>
        </w:rPr>
        <mc:AlternateContent>
          <mc:Choice Requires="wps">
            <w:drawing>
              <wp:anchor distT="0" distB="0" distL="114300" distR="114300" simplePos="0" relativeHeight="251666432" behindDoc="0" locked="0" layoutInCell="1" allowOverlap="1" wp14:anchorId="1C697EE6" wp14:editId="15E9A74E">
                <wp:simplePos x="0" y="0"/>
                <wp:positionH relativeFrom="column">
                  <wp:posOffset>808355</wp:posOffset>
                </wp:positionH>
                <wp:positionV relativeFrom="paragraph">
                  <wp:posOffset>76835</wp:posOffset>
                </wp:positionV>
                <wp:extent cx="3035300" cy="260350"/>
                <wp:effectExtent l="0" t="0" r="0" b="44450"/>
                <wp:wrapNone/>
                <wp:docPr id="15" name="Flèche : courbe vers le bas 15"/>
                <wp:cNvGraphicFramePr/>
                <a:graphic xmlns:a="http://schemas.openxmlformats.org/drawingml/2006/main">
                  <a:graphicData uri="http://schemas.microsoft.com/office/word/2010/wordprocessingShape">
                    <wps:wsp>
                      <wps:cNvSpPr/>
                      <wps:spPr>
                        <a:xfrm>
                          <a:off x="0" y="0"/>
                          <a:ext cx="3035300" cy="260350"/>
                        </a:xfrm>
                        <a:prstGeom prst="curvedDownArrow">
                          <a:avLst>
                            <a:gd name="adj1" fmla="val 25000"/>
                            <a:gd name="adj2" fmla="val 50000"/>
                            <a:gd name="adj3" fmla="val 1973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BD6F3F">
              <v:shapetype id="_x0000_t105" coordsize="21600,21600" o:spt="105" adj="12960,19440,14400" path="wr,0@3@23,0@22@4,0@15,0@1@23@7,0@13@2l@14@2@8@22@12@2at,0@3@23@11@2@17@26@15,0@1@23@17@26@15@22xewr,0@3@23@4,0@17@26nfe" w14:anchorId="613A8E1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textboxrect="@45,@47,@46,@48" o:connecttype="custom" o:connectlocs="@17,0;@16,@22;@12,@2;@8,@22;@14,@2" o:connectangles="270,90,90,90,0" o:extrusionok="f"/>
                <v:handles>
                  <v:h position="#0,bottomRight" xrange="@40,@29"/>
                  <v:h position="#1,bottomRight" xrange="@27,@21"/>
                  <v:h position="bottomRight,#2" yrange="@44,@22"/>
                </v:handles>
                <o:complex v:ext="view"/>
              </v:shapetype>
              <v:shape id="Flèche : courbe vers le bas 15" style="position:absolute;margin-left:63.65pt;margin-top:6.05pt;width:239pt;height: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type="#_x0000_t105" adj="20674,21369,17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"/>
            </w:pict>
          </mc:Fallback>
        </mc:AlternateContent>
      </w:r>
    </w:p>
    <w:p w:rsidR="000B0435" w:rsidP="000B0435" w:rsidRDefault="000B0435" w14:paraId="21A9BB7F" w14:textId="77777777">
      <w:pPr>
        <w:tabs>
          <w:tab w:val="left" w:pos="0"/>
        </w:tabs>
        <w:jc w:val="both"/>
        <w:rPr>
          <w:sz w:val="24"/>
          <w:szCs w:val="24"/>
        </w:rPr>
      </w:pPr>
    </w:p>
    <w:p w:rsidR="000B0435" w:rsidP="000B0435" w:rsidRDefault="000B0435" w14:paraId="078AB914" w14:textId="77777777">
      <w:pPr>
        <w:tabs>
          <w:tab w:val="left" w:pos="0"/>
        </w:tabs>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r>
        <w:rPr>
          <w:sz w:val="18"/>
          <w:szCs w:val="18"/>
        </w:rPr>
        <w:t xml:space="preserve">Acte frauduleux </w:t>
      </w:r>
    </w:p>
    <w:p w:rsidR="000B0435" w:rsidP="000B0435" w:rsidRDefault="000B0435" w14:paraId="6FEAE1BF" w14:textId="432A65EA">
      <w:pPr>
        <w:tabs>
          <w:tab w:val="left" w:pos="0"/>
          <w:tab w:val="left" w:pos="3270"/>
        </w:tabs>
        <w:jc w:val="both"/>
        <w:rPr>
          <w:sz w:val="18"/>
          <w:szCs w:val="18"/>
        </w:rPr>
      </w:pPr>
      <w:r>
        <w:rPr>
          <w:noProof/>
        </w:rPr>
        <mc:AlternateContent>
          <mc:Choice Requires="wps">
            <w:drawing>
              <wp:anchor distT="0" distB="0" distL="114300" distR="114300" simplePos="0" relativeHeight="251667456" behindDoc="0" locked="0" layoutInCell="1" allowOverlap="1" wp14:anchorId="1635F8AD" wp14:editId="4679A136">
                <wp:simplePos x="0" y="0"/>
                <wp:positionH relativeFrom="column">
                  <wp:posOffset>313055</wp:posOffset>
                </wp:positionH>
                <wp:positionV relativeFrom="paragraph">
                  <wp:posOffset>123825</wp:posOffset>
                </wp:positionV>
                <wp:extent cx="1003300" cy="49530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1003300" cy="495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075777A9" w14:textId="77777777">
                            <w:pPr>
                              <w:jc w:val="center"/>
                            </w:pPr>
                            <w:r>
                              <w:t>Tiers créancier</w:t>
                            </w:r>
                          </w:p>
                          <w:p w:rsidR="000B0435" w:rsidP="000B0435" w:rsidRDefault="000B0435" w14:paraId="41964A7D" w14:textId="77777777">
                            <w:pPr>
                              <w:jc w:val="center"/>
                            </w:pPr>
                            <w:r>
                              <w: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8087735">
              <v:rect id="Rectangle 5" style="position:absolute;left:0;text-align:left;margin-left:24.65pt;margin-top:9.75pt;width:79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6" fillcolor="#4472c4 [3204]" strokecolor="#1f3763 [1604]" strokeweight="1pt" w14:anchorId="1635F8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">
                <v:textbox>
                  <w:txbxContent>
                    <w:p w:rsidR="000B0435" w:rsidP="000B0435" w:rsidRDefault="000B0435" w14:paraId="6E78E389" w14:textId="77777777">
                      <w:pPr>
                        <w:jc w:val="center"/>
                      </w:pPr>
                      <w:r>
                        <w:t>Tiers créancier</w:t>
                      </w:r>
                    </w:p>
                    <w:p w:rsidR="000B0435" w:rsidP="000B0435" w:rsidRDefault="000B0435" w14:paraId="5316D17B" w14:textId="77777777">
                      <w:pPr>
                        <w:jc w:val="center"/>
                      </w:pPr>
                      <w:r>
                        <w:t>A</w:t>
                      </w:r>
                    </w:p>
                  </w:txbxContent>
                </v:textbox>
              </v:rect>
            </w:pict>
          </mc:Fallback>
        </mc:AlternateContent>
      </w:r>
      <w:r>
        <w:rPr>
          <w:sz w:val="24"/>
          <w:szCs w:val="24"/>
        </w:rPr>
        <w:tab/>
      </w:r>
      <w:r>
        <w:rPr>
          <w:sz w:val="24"/>
          <w:szCs w:val="24"/>
        </w:rPr>
        <w:tab/>
      </w:r>
      <w:r>
        <w:rPr>
          <w:sz w:val="24"/>
          <w:szCs w:val="24"/>
        </w:rPr>
        <w:tab/>
      </w:r>
      <w:r>
        <w:rPr>
          <w:sz w:val="24"/>
          <w:szCs w:val="24"/>
        </w:rPr>
        <w:tab/>
      </w:r>
      <w:r>
        <w:rPr>
          <w:sz w:val="24"/>
          <w:szCs w:val="24"/>
        </w:rPr>
        <w:t xml:space="preserve">   </w:t>
      </w:r>
      <w:r>
        <w:rPr>
          <w:sz w:val="18"/>
          <w:szCs w:val="18"/>
        </w:rPr>
        <w:t>Inopposable au tiers</w:t>
      </w:r>
    </w:p>
    <w:p w:rsidR="000B0435" w:rsidP="000B0435" w:rsidRDefault="000B0435" w14:paraId="20E3400B" w14:textId="2E6D33D5">
      <w:pPr>
        <w:tabs>
          <w:tab w:val="left" w:pos="0"/>
          <w:tab w:val="left" w:pos="2390"/>
          <w:tab w:val="left" w:pos="2832"/>
          <w:tab w:val="left" w:pos="3540"/>
          <w:tab w:val="left" w:pos="6700"/>
        </w:tabs>
        <w:jc w:val="both"/>
        <w:rPr>
          <w:sz w:val="24"/>
          <w:szCs w:val="24"/>
        </w:rPr>
      </w:pPr>
      <w:r>
        <w:rPr>
          <w:noProof/>
        </w:rPr>
        <mc:AlternateContent>
          <mc:Choice Requires="wps">
            <w:drawing>
              <wp:anchor distT="0" distB="0" distL="114300" distR="114300" simplePos="0" relativeHeight="251668480" behindDoc="0" locked="0" layoutInCell="1" allowOverlap="1" wp14:anchorId="2F91C463" wp14:editId="68E1830B">
                <wp:simplePos x="0" y="0"/>
                <wp:positionH relativeFrom="column">
                  <wp:posOffset>4343400</wp:posOffset>
                </wp:positionH>
                <wp:positionV relativeFrom="paragraph">
                  <wp:posOffset>34925</wp:posOffset>
                </wp:positionV>
                <wp:extent cx="970915" cy="482600"/>
                <wp:effectExtent l="0" t="0" r="19685" b="12700"/>
                <wp:wrapNone/>
                <wp:docPr id="11" name="Rectangle 11"/>
                <wp:cNvGraphicFramePr/>
                <a:graphic xmlns:a="http://schemas.openxmlformats.org/drawingml/2006/main">
                  <a:graphicData uri="http://schemas.microsoft.com/office/word/2010/wordprocessingShape">
                    <wps:wsp>
                      <wps:cNvSpPr/>
                      <wps:spPr>
                        <a:xfrm flipH="1">
                          <a:off x="0" y="0"/>
                          <a:ext cx="970280" cy="482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4D727964" w14:textId="77777777">
                            <w:pPr>
                              <w:jc w:val="center"/>
                            </w:pPr>
                            <w:r>
                              <w:t>C</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619E14">
              <v:rect id="Rectangle 11" style="position:absolute;left:0;text-align:left;margin-left:342pt;margin-top:2.75pt;width:76.45pt;height:38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4472c4 [3204]" strokecolor="#1f3763 [1604]" strokeweight="1pt" w14:anchorId="2F91C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">
                <v:textbox>
                  <w:txbxContent>
                    <w:p w:rsidR="000B0435" w:rsidP="000B0435" w:rsidRDefault="000B0435" w14:paraId="37AAF844" w14:textId="77777777">
                      <w:pPr>
                        <w:jc w:val="center"/>
                      </w:pPr>
                      <w:r>
                        <w:t>C</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0627E502" wp14:editId="665FBC94">
                <wp:simplePos x="0" y="0"/>
                <wp:positionH relativeFrom="column">
                  <wp:posOffset>2211705</wp:posOffset>
                </wp:positionH>
                <wp:positionV relativeFrom="paragraph">
                  <wp:posOffset>5080</wp:posOffset>
                </wp:positionV>
                <wp:extent cx="977900" cy="495300"/>
                <wp:effectExtent l="0" t="0" r="12700" b="19050"/>
                <wp:wrapNone/>
                <wp:docPr id="10" name="Rectangle 10"/>
                <wp:cNvGraphicFramePr/>
                <a:graphic xmlns:a="http://schemas.openxmlformats.org/drawingml/2006/main">
                  <a:graphicData uri="http://schemas.microsoft.com/office/word/2010/wordprocessingShape">
                    <wps:wsp>
                      <wps:cNvSpPr/>
                      <wps:spPr>
                        <a:xfrm flipH="1">
                          <a:off x="0" y="0"/>
                          <a:ext cx="977900" cy="495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B0435" w:rsidP="000B0435" w:rsidRDefault="000B0435" w14:paraId="2E218E31" w14:textId="77777777">
                            <w:pPr>
                              <w:jc w:val="center"/>
                            </w:pPr>
                            <w:r>
                              <w:t>B (débiteur de 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w14:anchorId="5D2F140F">
              <v:rect id="Rectangle 10" style="position:absolute;left:0;text-align:left;margin-left:174.15pt;margin-top:.4pt;width:77pt;height:39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spid="_x0000_s1038" fillcolor="#4472c4 [3204]" strokecolor="#1f3763 [1604]" strokeweight="1pt" w14:anchorId="0627E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">
                <v:textbox>
                  <w:txbxContent>
                    <w:p w:rsidR="000B0435" w:rsidP="000B0435" w:rsidRDefault="000B0435" w14:paraId="3B7D37A3" w14:textId="77777777">
                      <w:pPr>
                        <w:jc w:val="center"/>
                      </w:pPr>
                      <w:r>
                        <w:t>B (débiteur de A)</w:t>
                      </w:r>
                    </w:p>
                  </w:txbxContent>
                </v:textbox>
              </v:rect>
            </w:pict>
          </mc:Fallback>
        </mc:AlternateContent>
      </w:r>
      <w:r>
        <w:rPr>
          <w:sz w:val="24"/>
          <w:szCs w:val="24"/>
        </w:rPr>
        <w:tab/>
      </w:r>
      <w:r>
        <w:rPr>
          <w:sz w:val="24"/>
          <w:szCs w:val="24"/>
        </w:rPr>
        <w:tab/>
      </w:r>
      <w:r>
        <w:rPr>
          <w:sz w:val="24"/>
          <w:szCs w:val="24"/>
        </w:rPr>
        <w:tab/>
      </w:r>
      <w:r>
        <w:rPr>
          <w:sz w:val="24"/>
          <w:szCs w:val="24"/>
        </w:rPr>
        <w:tab/>
      </w:r>
    </w:p>
    <w:p w:rsidR="000B0435" w:rsidP="000B0435" w:rsidRDefault="000B0435" w14:paraId="491CAFF3" w14:textId="1C49A482">
      <w:pPr>
        <w:tabs>
          <w:tab w:val="left" w:pos="0"/>
        </w:tabs>
        <w:jc w:val="both"/>
        <w:rPr>
          <w:sz w:val="24"/>
          <w:szCs w:val="24"/>
        </w:rPr>
      </w:pPr>
      <w:r>
        <w:rPr>
          <w:noProof/>
        </w:rPr>
        <mc:AlternateContent>
          <mc:Choice Requires="wps">
            <w:drawing>
              <wp:anchor distT="0" distB="0" distL="114300" distR="114300" simplePos="0" relativeHeight="251670528" behindDoc="0" locked="0" layoutInCell="1" allowOverlap="1" wp14:anchorId="43892570" wp14:editId="1022A611">
                <wp:simplePos x="0" y="0"/>
                <wp:positionH relativeFrom="column">
                  <wp:posOffset>3425825</wp:posOffset>
                </wp:positionH>
                <wp:positionV relativeFrom="paragraph">
                  <wp:posOffset>23495</wp:posOffset>
                </wp:positionV>
                <wp:extent cx="685800" cy="45720"/>
                <wp:effectExtent l="0" t="19050" r="38100" b="30480"/>
                <wp:wrapNone/>
                <wp:docPr id="14" name="Flèche : droite 14"/>
                <wp:cNvGraphicFramePr/>
                <a:graphic xmlns:a="http://schemas.openxmlformats.org/drawingml/2006/main">
                  <a:graphicData uri="http://schemas.microsoft.com/office/word/2010/wordprocessingShape">
                    <wps:wsp>
                      <wps:cNvSpPr/>
                      <wps:spPr>
                        <a:xfrm>
                          <a:off x="0" y="0"/>
                          <a:ext cx="685800" cy="457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B21CF54">
              <v:shapetype id="_x0000_t13" coordsize="21600,21600" o:spt="13" adj="16200,5400" path="m@0,l@0@1,0@1,0@2@0@2@0,21600,21600,10800xe" w14:anchorId="49A914D0">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èche : droite 14" style="position:absolute;margin-left:269.75pt;margin-top:1.85pt;width:54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13" adj="2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"/>
            </w:pict>
          </mc:Fallback>
        </mc:AlternateContent>
      </w:r>
      <w:r>
        <w:rPr>
          <w:noProof/>
        </w:rPr>
        <mc:AlternateContent>
          <mc:Choice Requires="wps">
            <w:drawing>
              <wp:anchor distT="0" distB="0" distL="114300" distR="114300" simplePos="0" relativeHeight="251671552" behindDoc="0" locked="0" layoutInCell="1" allowOverlap="1" wp14:anchorId="7F6E1DDD" wp14:editId="1706FAC9">
                <wp:simplePos x="0" y="0"/>
                <wp:positionH relativeFrom="column">
                  <wp:posOffset>1506855</wp:posOffset>
                </wp:positionH>
                <wp:positionV relativeFrom="paragraph">
                  <wp:posOffset>45085</wp:posOffset>
                </wp:positionV>
                <wp:extent cx="539750" cy="45720"/>
                <wp:effectExtent l="0" t="19050" r="31750" b="30480"/>
                <wp:wrapNone/>
                <wp:docPr id="16" name="Flèche : droite 16"/>
                <wp:cNvGraphicFramePr/>
                <a:graphic xmlns:a="http://schemas.openxmlformats.org/drawingml/2006/main">
                  <a:graphicData uri="http://schemas.microsoft.com/office/word/2010/wordprocessingShape">
                    <wps:wsp>
                      <wps:cNvSpPr/>
                      <wps:spPr>
                        <a:xfrm>
                          <a:off x="0" y="0"/>
                          <a:ext cx="539750" cy="457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ACBA1A9">
              <v:shape id="Flèche : droite 16" style="position:absolute;margin-left:118.65pt;margin-top:3.55pt;width:4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13" adj="2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" w14:anchorId="308126A3"/>
            </w:pict>
          </mc:Fallback>
        </mc:AlternateContent>
      </w:r>
    </w:p>
    <w:p w:rsidR="000B0435" w:rsidP="000B0435" w:rsidRDefault="000B0435" w14:paraId="6C96E1D4" w14:textId="77777777">
      <w:pPr>
        <w:tabs>
          <w:tab w:val="left" w:pos="0"/>
          <w:tab w:val="left" w:pos="2450"/>
          <w:tab w:val="left" w:pos="5649"/>
        </w:tabs>
        <w:jc w:val="both"/>
        <w:rPr>
          <w:sz w:val="24"/>
          <w:szCs w:val="24"/>
        </w:rPr>
      </w:pPr>
      <w:r>
        <w:rPr>
          <w:sz w:val="24"/>
          <w:szCs w:val="24"/>
        </w:rPr>
        <w:tab/>
      </w:r>
      <w:r>
        <w:rPr>
          <w:sz w:val="24"/>
          <w:szCs w:val="24"/>
        </w:rPr>
        <w:t xml:space="preserve">Créance                          </w:t>
      </w:r>
      <w:r>
        <w:t>C    Contrat de donation</w:t>
      </w:r>
    </w:p>
    <w:p w:rsidR="000B0435" w:rsidP="000B0435" w:rsidRDefault="000B0435" w14:paraId="73627913" w14:textId="77777777">
      <w:pPr>
        <w:tabs>
          <w:tab w:val="left" w:pos="0"/>
        </w:tabs>
        <w:jc w:val="both"/>
        <w:rPr>
          <w:sz w:val="24"/>
          <w:szCs w:val="24"/>
        </w:rPr>
      </w:pPr>
    </w:p>
    <w:p w:rsidR="000B0435" w:rsidP="000B0435" w:rsidRDefault="000B0435" w14:paraId="23CBBFDF" w14:textId="77777777">
      <w:pPr>
        <w:tabs>
          <w:tab w:val="left" w:pos="720"/>
        </w:tabs>
        <w:jc w:val="both"/>
        <w:rPr>
          <w:sz w:val="24"/>
          <w:szCs w:val="24"/>
        </w:rPr>
      </w:pPr>
    </w:p>
    <w:p w:rsidR="000B0435" w:rsidP="000B0435" w:rsidRDefault="000B0435" w14:paraId="5A8C8C20" w14:textId="77777777">
      <w:pPr>
        <w:tabs>
          <w:tab w:val="left" w:pos="720"/>
        </w:tabs>
        <w:jc w:val="both"/>
        <w:rPr>
          <w:sz w:val="24"/>
          <w:szCs w:val="24"/>
        </w:rPr>
      </w:pPr>
    </w:p>
    <w:p w:rsidR="000B0435" w:rsidP="000B0435" w:rsidRDefault="000B0435" w14:paraId="5CE897B7" w14:textId="77777777">
      <w:pPr>
        <w:tabs>
          <w:tab w:val="left" w:pos="720"/>
        </w:tabs>
        <w:jc w:val="both"/>
        <w:rPr>
          <w:sz w:val="24"/>
          <w:szCs w:val="24"/>
        </w:rPr>
      </w:pPr>
    </w:p>
    <w:p w:rsidR="000B0435" w:rsidP="000B0435" w:rsidRDefault="000B0435" w14:paraId="62113D7E" w14:textId="77777777">
      <w:pPr>
        <w:tabs>
          <w:tab w:val="left" w:pos="720"/>
        </w:tabs>
        <w:jc w:val="both"/>
        <w:rPr>
          <w:sz w:val="24"/>
          <w:szCs w:val="24"/>
        </w:rPr>
      </w:pPr>
    </w:p>
    <w:p w:rsidR="000B0435" w:rsidP="000B0435" w:rsidRDefault="000B0435" w14:paraId="4A70E7D6" w14:textId="77777777">
      <w:pPr>
        <w:tabs>
          <w:tab w:val="left" w:pos="720"/>
        </w:tabs>
        <w:jc w:val="both"/>
        <w:rPr>
          <w:sz w:val="24"/>
          <w:szCs w:val="24"/>
        </w:rPr>
      </w:pPr>
      <w:r>
        <w:rPr>
          <w:sz w:val="24"/>
          <w:szCs w:val="24"/>
        </w:rPr>
        <w:tab/>
      </w:r>
      <w:r>
        <w:rPr>
          <w:sz w:val="24"/>
          <w:szCs w:val="24"/>
        </w:rPr>
        <w:t xml:space="preserve">En outre, les créanciers ont la </w:t>
      </w:r>
      <w:r>
        <w:rPr>
          <w:b/>
          <w:bCs/>
          <w:sz w:val="24"/>
          <w:szCs w:val="24"/>
        </w:rPr>
        <w:t>possibilité</w:t>
      </w:r>
      <w:r>
        <w:rPr>
          <w:sz w:val="24"/>
          <w:szCs w:val="24"/>
        </w:rPr>
        <w:t xml:space="preserve">, à certaines conditions, </w:t>
      </w:r>
      <w:r>
        <w:rPr>
          <w:b/>
          <w:bCs/>
          <w:sz w:val="24"/>
          <w:szCs w:val="24"/>
        </w:rPr>
        <w:t xml:space="preserve">d’exercer les droits de leur débiteur en demandant à l’autre partie d’exécuter ses engagements.  </w:t>
      </w:r>
      <w:r>
        <w:rPr>
          <w:b/>
          <w:bCs/>
          <w:sz w:val="24"/>
          <w:szCs w:val="24"/>
          <w:u w:val="single"/>
        </w:rPr>
        <w:t>C’est</w:t>
      </w:r>
      <w:r>
        <w:rPr>
          <w:b/>
          <w:bCs/>
          <w:sz w:val="28"/>
          <w:szCs w:val="28"/>
          <w:u w:val="single"/>
        </w:rPr>
        <w:t xml:space="preserve"> l’action oblique</w:t>
      </w:r>
      <w:r>
        <w:rPr>
          <w:sz w:val="24"/>
          <w:szCs w:val="24"/>
          <w:u w:val="single"/>
        </w:rPr>
        <w:t xml:space="preserve"> </w:t>
      </w:r>
      <w:r>
        <w:rPr>
          <w:sz w:val="24"/>
          <w:szCs w:val="24"/>
        </w:rPr>
        <w:t xml:space="preserve">(C. civ. Art. 1341-1). Par cette action, le créancier exerce, au nom de son débiteur, les droits de ce dernier lorsqu’il néglige ou refuse de les exercer : </w:t>
      </w:r>
    </w:p>
    <w:p w:rsidR="000B0435" w:rsidP="000B0435" w:rsidRDefault="000B0435" w14:paraId="687AC725" w14:textId="77777777">
      <w:pPr>
        <w:tabs>
          <w:tab w:val="left" w:pos="720"/>
        </w:tabs>
        <w:jc w:val="both"/>
        <w:rPr>
          <w:sz w:val="24"/>
          <w:szCs w:val="24"/>
        </w:rPr>
      </w:pPr>
    </w:p>
    <w:p w:rsidR="000B0435" w:rsidP="000B0435" w:rsidRDefault="000B0435" w14:paraId="4936BE71" w14:textId="77777777">
      <w:pPr>
        <w:tabs>
          <w:tab w:val="left" w:pos="720"/>
        </w:tabs>
        <w:jc w:val="both"/>
        <w:rPr>
          <w:i/>
          <w:sz w:val="24"/>
          <w:szCs w:val="24"/>
        </w:rPr>
      </w:pPr>
      <w:r>
        <w:rPr>
          <w:b/>
          <w:i/>
          <w:sz w:val="24"/>
          <w:szCs w:val="24"/>
        </w:rPr>
        <w:t>Ex :</w:t>
      </w:r>
      <w:r>
        <w:rPr>
          <w:i/>
          <w:sz w:val="24"/>
          <w:szCs w:val="24"/>
        </w:rPr>
        <w:t xml:space="preserve"> A est créancier de B qui est lui-même créancier de C : Si B n’agit pas contre C pour recouvrer sa créance, A pourra agir à la place de B défaillant pour que le débiteur C paie B. Ensuite, A pourra se faire payer par B.</w:t>
      </w:r>
    </w:p>
    <w:p w:rsidR="000B0435" w:rsidP="000B0435" w:rsidRDefault="000B0435" w14:paraId="5434D362" w14:textId="77777777">
      <w:pPr>
        <w:tabs>
          <w:tab w:val="left" w:pos="720"/>
        </w:tabs>
        <w:jc w:val="both"/>
        <w:rPr>
          <w:sz w:val="24"/>
          <w:szCs w:val="24"/>
        </w:rPr>
      </w:pPr>
    </w:p>
    <w:p w:rsidR="000B0435" w:rsidP="000B0435" w:rsidRDefault="000B0435" w14:paraId="099E4ABE" w14:textId="77777777">
      <w:pPr>
        <w:tabs>
          <w:tab w:val="left" w:pos="720"/>
        </w:tabs>
        <w:jc w:val="both"/>
        <w:rPr>
          <w:sz w:val="24"/>
          <w:szCs w:val="24"/>
        </w:rPr>
      </w:pPr>
      <w:r>
        <w:rPr>
          <w:sz w:val="24"/>
          <w:szCs w:val="24"/>
        </w:rPr>
        <w:tab/>
      </w:r>
      <w:r>
        <w:rPr>
          <w:sz w:val="24"/>
          <w:szCs w:val="24"/>
        </w:rPr>
        <w:tab/>
      </w:r>
      <w:r>
        <w:rPr>
          <w:sz w:val="24"/>
          <w:szCs w:val="24"/>
        </w:rPr>
        <w:t>Paiement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Paiement</w:t>
      </w:r>
      <w:proofErr w:type="spellEnd"/>
    </w:p>
    <w:p w:rsidR="000B0435" w:rsidP="000B0435" w:rsidRDefault="000B0435" w14:paraId="18A62355" w14:textId="648093DC">
      <w:pPr>
        <w:tabs>
          <w:tab w:val="left" w:pos="720"/>
        </w:tabs>
        <w:jc w:val="both"/>
        <w:rPr>
          <w:sz w:val="24"/>
          <w:szCs w:val="24"/>
        </w:rPr>
      </w:pPr>
      <w:r>
        <w:rPr>
          <w:noProof/>
        </w:rPr>
        <mc:AlternateContent>
          <mc:Choice Requires="wps">
            <w:drawing>
              <wp:anchor distT="0" distB="0" distL="114300" distR="114300" simplePos="0" relativeHeight="251674624" behindDoc="0" locked="0" layoutInCell="1" allowOverlap="1" wp14:anchorId="3E7CA1DE" wp14:editId="54B5FB90">
                <wp:simplePos x="0" y="0"/>
                <wp:positionH relativeFrom="column">
                  <wp:posOffset>2986405</wp:posOffset>
                </wp:positionH>
                <wp:positionV relativeFrom="paragraph">
                  <wp:posOffset>33020</wp:posOffset>
                </wp:positionV>
                <wp:extent cx="1866900" cy="45720"/>
                <wp:effectExtent l="19050" t="19050" r="19050" b="30480"/>
                <wp:wrapNone/>
                <wp:docPr id="8" name="Flèche : gauche 8"/>
                <wp:cNvGraphicFramePr/>
                <a:graphic xmlns:a="http://schemas.openxmlformats.org/drawingml/2006/main">
                  <a:graphicData uri="http://schemas.microsoft.com/office/word/2010/wordprocessingShape">
                    <wps:wsp>
                      <wps:cNvSpPr/>
                      <wps:spPr>
                        <a:xfrm>
                          <a:off x="0" y="0"/>
                          <a:ext cx="1866900" cy="450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C940DD9">
              <v:shapetype id="_x0000_t66" coordsize="21600,21600" o:spt="66" adj="5400,5400" path="m@0,l@0@1,21600@1,21600@2@0@2@0,21600,,10800xe" w14:anchorId="6EC1B559">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èche : gauche 8" style="position:absolute;margin-left:235.15pt;margin-top:2.6pt;width:147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66" adj="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"/>
            </w:pict>
          </mc:Fallback>
        </mc:AlternateContent>
      </w:r>
      <w:r>
        <w:rPr>
          <w:noProof/>
        </w:rPr>
        <mc:AlternateContent>
          <mc:Choice Requires="wps">
            <w:drawing>
              <wp:anchor distT="0" distB="0" distL="114300" distR="114300" simplePos="0" relativeHeight="251675648" behindDoc="0" locked="0" layoutInCell="1" allowOverlap="1" wp14:anchorId="4E5AA1C8" wp14:editId="7106CAAB">
                <wp:simplePos x="0" y="0"/>
                <wp:positionH relativeFrom="column">
                  <wp:posOffset>446405</wp:posOffset>
                </wp:positionH>
                <wp:positionV relativeFrom="paragraph">
                  <wp:posOffset>20320</wp:posOffset>
                </wp:positionV>
                <wp:extent cx="2076450" cy="57785"/>
                <wp:effectExtent l="19050" t="19050" r="19050" b="37465"/>
                <wp:wrapNone/>
                <wp:docPr id="9" name="Flèche : gauche 9"/>
                <wp:cNvGraphicFramePr/>
                <a:graphic xmlns:a="http://schemas.openxmlformats.org/drawingml/2006/main">
                  <a:graphicData uri="http://schemas.microsoft.com/office/word/2010/wordprocessingShape">
                    <wps:wsp>
                      <wps:cNvSpPr/>
                      <wps:spPr>
                        <a:xfrm>
                          <a:off x="0" y="0"/>
                          <a:ext cx="2076450" cy="577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0B1291">
              <v:shape id="Flèche : gauche 9" style="position:absolute;margin-left:35.15pt;margin-top:1.6pt;width:163.5pt;height: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66" adj="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" w14:anchorId="2BBCD793"/>
            </w:pict>
          </mc:Fallback>
        </mc:AlternateContent>
      </w:r>
    </w:p>
    <w:p w:rsidR="000B0435" w:rsidP="000B0435" w:rsidRDefault="000B0435" w14:paraId="38A63238" w14:textId="77777777">
      <w:pPr>
        <w:tabs>
          <w:tab w:val="left" w:pos="720"/>
        </w:tabs>
        <w:jc w:val="both"/>
        <w:rPr>
          <w:sz w:val="24"/>
          <w:szCs w:val="24"/>
        </w:rPr>
      </w:pPr>
      <w:r>
        <w:rPr>
          <w:sz w:val="24"/>
          <w:szCs w:val="24"/>
        </w:rPr>
        <w:t xml:space="preserve">  A                                                                      B                                                       C</w:t>
      </w:r>
    </w:p>
    <w:p w:rsidR="000B0435" w:rsidP="000B0435" w:rsidRDefault="000B0435" w14:paraId="5AE16CFA" w14:textId="07FD7A4A">
      <w:pPr>
        <w:tabs>
          <w:tab w:val="left" w:pos="720"/>
        </w:tabs>
        <w:jc w:val="both"/>
        <w:rPr>
          <w:sz w:val="24"/>
          <w:szCs w:val="24"/>
        </w:rPr>
      </w:pPr>
      <w:r>
        <w:rPr>
          <w:noProof/>
        </w:rPr>
        <mc:AlternateContent>
          <mc:Choice Requires="wps">
            <w:drawing>
              <wp:anchor distT="0" distB="0" distL="114300" distR="114300" simplePos="0" relativeHeight="251676672" behindDoc="0" locked="0" layoutInCell="1" allowOverlap="1" wp14:anchorId="05FD5139" wp14:editId="50A93FB2">
                <wp:simplePos x="0" y="0"/>
                <wp:positionH relativeFrom="column">
                  <wp:posOffset>243205</wp:posOffset>
                </wp:positionH>
                <wp:positionV relativeFrom="paragraph">
                  <wp:posOffset>72390</wp:posOffset>
                </wp:positionV>
                <wp:extent cx="4895850" cy="45720"/>
                <wp:effectExtent l="0" t="19050" r="38100" b="30480"/>
                <wp:wrapNone/>
                <wp:docPr id="6" name="Flèche : droite 6"/>
                <wp:cNvGraphicFramePr/>
                <a:graphic xmlns:a="http://schemas.openxmlformats.org/drawingml/2006/main">
                  <a:graphicData uri="http://schemas.microsoft.com/office/word/2010/wordprocessingShape">
                    <wps:wsp>
                      <wps:cNvSpPr/>
                      <wps:spPr>
                        <a:xfrm>
                          <a:off x="0" y="0"/>
                          <a:ext cx="4895850"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D5DFBE6">
              <v:shape id="Flèche : droite 6" style="position:absolute;margin-left:19.15pt;margin-top:5.7pt;width:385.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13" adj="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" w14:anchorId="1FD10501"/>
            </w:pict>
          </mc:Fallback>
        </mc:AlternateContent>
      </w:r>
    </w:p>
    <w:p w:rsidR="000B0435" w:rsidP="000B0435" w:rsidRDefault="000B0435" w14:paraId="151E9C79" w14:textId="77777777">
      <w:pPr>
        <w:tabs>
          <w:tab w:val="left" w:pos="720"/>
        </w:tabs>
        <w:jc w:val="both"/>
        <w:rPr>
          <w:sz w:val="24"/>
          <w:szCs w:val="24"/>
        </w:rPr>
      </w:pPr>
      <w:r>
        <w:rPr>
          <w:sz w:val="24"/>
          <w:szCs w:val="24"/>
        </w:rPr>
        <w:tab/>
      </w:r>
      <w:r>
        <w:rPr>
          <w:sz w:val="24"/>
          <w:szCs w:val="24"/>
        </w:rPr>
        <w:tab/>
      </w:r>
      <w:r>
        <w:rPr>
          <w:sz w:val="24"/>
          <w:szCs w:val="24"/>
        </w:rPr>
        <w:tab/>
      </w:r>
      <w:r>
        <w:rPr>
          <w:sz w:val="24"/>
          <w:szCs w:val="24"/>
        </w:rPr>
        <w:tab/>
      </w:r>
      <w:r>
        <w:rPr>
          <w:sz w:val="24"/>
          <w:szCs w:val="24"/>
        </w:rPr>
        <w:t>Action de A (</w:t>
      </w:r>
      <w:r>
        <w:rPr>
          <w:sz w:val="24"/>
          <w:szCs w:val="24"/>
          <w:u w:val="single"/>
        </w:rPr>
        <w:t>action oblique</w:t>
      </w:r>
      <w:r>
        <w:rPr>
          <w:sz w:val="24"/>
          <w:szCs w:val="24"/>
        </w:rPr>
        <w:t xml:space="preserve">) </w:t>
      </w:r>
    </w:p>
    <w:p w:rsidR="000B0435" w:rsidP="000B0435" w:rsidRDefault="000B0435" w14:paraId="526585C7" w14:textId="77777777">
      <w:pPr>
        <w:tabs>
          <w:tab w:val="left" w:pos="720"/>
        </w:tabs>
        <w:jc w:val="both"/>
        <w:rPr>
          <w:sz w:val="24"/>
          <w:szCs w:val="24"/>
        </w:rPr>
      </w:pPr>
    </w:p>
    <w:p w:rsidR="000B0435" w:rsidP="000B0435" w:rsidRDefault="000B0435" w14:paraId="1BCA097F" w14:textId="77777777">
      <w:pPr>
        <w:tabs>
          <w:tab w:val="left" w:pos="720"/>
        </w:tabs>
        <w:jc w:val="both"/>
        <w:rPr>
          <w:sz w:val="24"/>
          <w:szCs w:val="24"/>
        </w:rPr>
      </w:pPr>
    </w:p>
    <w:p w:rsidR="000B0435" w:rsidP="000B0435" w:rsidRDefault="000B0435" w14:paraId="30DB1DB0" w14:textId="77777777">
      <w:pPr>
        <w:tabs>
          <w:tab w:val="left" w:pos="0"/>
        </w:tabs>
        <w:jc w:val="both"/>
        <w:rPr>
          <w:sz w:val="24"/>
          <w:szCs w:val="24"/>
        </w:rPr>
      </w:pPr>
    </w:p>
    <w:p w:rsidR="000B0435" w:rsidP="000B0435" w:rsidRDefault="000B0435" w14:paraId="610EA687" w14:textId="77777777">
      <w:pPr>
        <w:ind w:left="720"/>
        <w:jc w:val="both"/>
        <w:rPr>
          <w:sz w:val="24"/>
          <w:szCs w:val="24"/>
        </w:rPr>
      </w:pPr>
      <w:r>
        <w:rPr>
          <w:b/>
          <w:bCs/>
          <w:sz w:val="24"/>
          <w:szCs w:val="24"/>
        </w:rPr>
        <w:t>-</w:t>
      </w:r>
      <w:r>
        <w:rPr>
          <w:sz w:val="24"/>
          <w:szCs w:val="24"/>
          <w:u w:val="single"/>
        </w:rPr>
        <w:t xml:space="preserve">Les </w:t>
      </w:r>
      <w:r>
        <w:rPr>
          <w:b/>
          <w:bCs/>
          <w:sz w:val="24"/>
          <w:szCs w:val="24"/>
          <w:u w:val="single"/>
        </w:rPr>
        <w:t>ayants cause à titre particulier</w:t>
      </w:r>
      <w:r>
        <w:rPr>
          <w:b/>
          <w:bCs/>
          <w:sz w:val="24"/>
          <w:szCs w:val="24"/>
        </w:rPr>
        <w:t xml:space="preserve"> sont des tiers qui ont acquis d’une des parties le droit ou le bien faisant l’objet du contra</w:t>
      </w:r>
      <w:r>
        <w:rPr>
          <w:sz w:val="24"/>
          <w:szCs w:val="24"/>
        </w:rPr>
        <w:t xml:space="preserve">t (pas son patrimoine entier). </w:t>
      </w:r>
    </w:p>
    <w:p w:rsidR="000B0435" w:rsidP="000B0435" w:rsidRDefault="000B0435" w14:paraId="0A176EB9" w14:textId="77777777">
      <w:pPr>
        <w:tabs>
          <w:tab w:val="left" w:pos="0"/>
        </w:tabs>
        <w:ind w:left="720"/>
        <w:jc w:val="both"/>
        <w:rPr>
          <w:iCs/>
          <w:sz w:val="24"/>
          <w:szCs w:val="24"/>
        </w:rPr>
      </w:pPr>
      <w:r>
        <w:rPr>
          <w:b/>
          <w:bCs/>
          <w:i/>
          <w:iCs/>
          <w:sz w:val="24"/>
          <w:szCs w:val="24"/>
        </w:rPr>
        <w:t xml:space="preserve">Ex : </w:t>
      </w:r>
      <w:r>
        <w:rPr>
          <w:i/>
          <w:iCs/>
          <w:sz w:val="24"/>
          <w:szCs w:val="24"/>
        </w:rPr>
        <w:t xml:space="preserve">en faisant l’acquisition d’une chose, l’acheteur devient un ayant </w:t>
      </w:r>
      <w:proofErr w:type="spellStart"/>
      <w:r>
        <w:rPr>
          <w:i/>
          <w:iCs/>
          <w:sz w:val="24"/>
          <w:szCs w:val="24"/>
        </w:rPr>
        <w:t>cause</w:t>
      </w:r>
      <w:proofErr w:type="spellEnd"/>
      <w:r>
        <w:rPr>
          <w:i/>
          <w:iCs/>
          <w:sz w:val="24"/>
          <w:szCs w:val="24"/>
        </w:rPr>
        <w:t xml:space="preserve"> à titre particulier du vendeur. </w:t>
      </w:r>
      <w:r>
        <w:rPr>
          <w:iCs/>
          <w:sz w:val="24"/>
          <w:szCs w:val="24"/>
        </w:rPr>
        <w:t>L’acheteur va jouir des droits attachés à la chose (action directe contractuelle contre le réparateur de la chose). Voir le point 2.</w:t>
      </w:r>
    </w:p>
    <w:p w:rsidR="000B0435" w:rsidP="000B0435" w:rsidRDefault="000B0435" w14:paraId="3FFF7557" w14:textId="77777777">
      <w:pPr>
        <w:tabs>
          <w:tab w:val="left" w:pos="0"/>
        </w:tabs>
        <w:jc w:val="both"/>
        <w:rPr>
          <w:sz w:val="24"/>
          <w:szCs w:val="24"/>
        </w:rPr>
      </w:pPr>
    </w:p>
    <w:p w:rsidR="000B0435" w:rsidP="000B0435" w:rsidRDefault="000B0435" w14:paraId="4645650B" w14:textId="77777777">
      <w:pPr>
        <w:tabs>
          <w:tab w:val="left" w:pos="0"/>
        </w:tabs>
        <w:jc w:val="both"/>
        <w:rPr>
          <w:sz w:val="24"/>
          <w:szCs w:val="24"/>
        </w:rPr>
      </w:pPr>
      <w:r>
        <w:rPr>
          <w:sz w:val="24"/>
          <w:szCs w:val="24"/>
        </w:rPr>
        <w:t xml:space="preserve">   </w:t>
      </w:r>
    </w:p>
    <w:p w:rsidR="000B0435" w:rsidP="000B0435" w:rsidRDefault="000B0435" w14:paraId="6F423A0C" w14:textId="77777777">
      <w:pPr>
        <w:tabs>
          <w:tab w:val="left" w:pos="0"/>
        </w:tabs>
        <w:jc w:val="both"/>
        <w:rPr>
          <w:b/>
          <w:bCs/>
          <w:sz w:val="24"/>
          <w:szCs w:val="24"/>
          <w:u w:val="single"/>
        </w:rPr>
      </w:pPr>
      <w:r>
        <w:rPr>
          <w:sz w:val="24"/>
          <w:szCs w:val="24"/>
        </w:rPr>
        <w:tab/>
      </w:r>
      <w:r>
        <w:rPr>
          <w:sz w:val="24"/>
          <w:szCs w:val="24"/>
        </w:rPr>
        <w:tab/>
      </w:r>
      <w:r>
        <w:rPr>
          <w:b/>
          <w:bCs/>
          <w:sz w:val="24"/>
          <w:szCs w:val="24"/>
          <w:u w:val="single"/>
        </w:rPr>
        <w:t>2 – Les exceptions au principe de l’effet relatif du contrat :</w:t>
      </w:r>
    </w:p>
    <w:p w:rsidR="000B0435" w:rsidP="000B0435" w:rsidRDefault="000B0435" w14:paraId="5AB9E381" w14:textId="77777777">
      <w:pPr>
        <w:tabs>
          <w:tab w:val="left" w:pos="0"/>
        </w:tabs>
        <w:jc w:val="both"/>
        <w:rPr>
          <w:b/>
          <w:bCs/>
          <w:sz w:val="24"/>
          <w:szCs w:val="24"/>
          <w:u w:val="single"/>
        </w:rPr>
      </w:pPr>
    </w:p>
    <w:p w:rsidR="000B0435" w:rsidP="000B0435" w:rsidRDefault="000B0435" w14:paraId="2859C387" w14:textId="77777777">
      <w:pPr>
        <w:numPr>
          <w:ilvl w:val="0"/>
          <w:numId w:val="1"/>
        </w:numPr>
        <w:tabs>
          <w:tab w:val="left" w:pos="720"/>
        </w:tabs>
        <w:jc w:val="both"/>
        <w:rPr>
          <w:sz w:val="24"/>
          <w:szCs w:val="24"/>
        </w:rPr>
      </w:pPr>
      <w:r>
        <w:rPr>
          <w:b/>
          <w:bCs/>
          <w:sz w:val="24"/>
          <w:szCs w:val="24"/>
        </w:rPr>
        <w:t xml:space="preserve">La stipulation pour autrui </w:t>
      </w:r>
      <w:r>
        <w:rPr>
          <w:sz w:val="24"/>
          <w:szCs w:val="24"/>
        </w:rPr>
        <w:t xml:space="preserve">est une convention par laquelle l’une des parties (le promettant) s’engage à l’égard de l’autre partie qui lui en donne la charge (le stipulant) d’exécuter une prestation au profit d’un tiers (le bénéficiaire). Il s’agit bien d’une </w:t>
      </w:r>
      <w:r>
        <w:rPr>
          <w:sz w:val="24"/>
          <w:szCs w:val="24"/>
        </w:rPr>
        <w:t xml:space="preserve">exception au principe de l’effet relatif des conventions puisque le tiers, dès lors qu’il aura accepté la stipulation à son profit, pourra se prévaloir de l’exécution d’une obligation stipulée dans un contrat auquel il n’est pas </w:t>
      </w:r>
      <w:proofErr w:type="gramStart"/>
      <w:r>
        <w:rPr>
          <w:sz w:val="24"/>
          <w:szCs w:val="24"/>
        </w:rPr>
        <w:t>partie</w:t>
      </w:r>
      <w:proofErr w:type="gramEnd"/>
      <w:r>
        <w:rPr>
          <w:sz w:val="24"/>
          <w:szCs w:val="24"/>
        </w:rPr>
        <w:t>.</w:t>
      </w:r>
    </w:p>
    <w:p w:rsidR="000B0435" w:rsidP="000B0435" w:rsidRDefault="000B0435" w14:paraId="16AEC898" w14:textId="77777777">
      <w:pPr>
        <w:tabs>
          <w:tab w:val="left" w:pos="0"/>
        </w:tabs>
        <w:jc w:val="both"/>
        <w:rPr>
          <w:sz w:val="24"/>
          <w:szCs w:val="24"/>
        </w:rPr>
      </w:pPr>
    </w:p>
    <w:p w:rsidR="000B0435" w:rsidP="000B0435" w:rsidRDefault="000B0435" w14:paraId="4A522BB0" w14:textId="77777777">
      <w:pPr>
        <w:tabs>
          <w:tab w:val="left" w:pos="0"/>
        </w:tabs>
        <w:jc w:val="both"/>
        <w:rPr>
          <w:i/>
          <w:iCs/>
          <w:sz w:val="24"/>
          <w:szCs w:val="24"/>
        </w:rPr>
      </w:pPr>
      <w:r>
        <w:rPr>
          <w:sz w:val="24"/>
          <w:szCs w:val="24"/>
        </w:rPr>
        <w:tab/>
      </w:r>
      <w:r>
        <w:rPr>
          <w:b/>
          <w:bCs/>
          <w:i/>
          <w:iCs/>
          <w:sz w:val="24"/>
          <w:szCs w:val="24"/>
        </w:rPr>
        <w:t>Ex.</w:t>
      </w:r>
      <w:r>
        <w:rPr>
          <w:i/>
          <w:iCs/>
          <w:sz w:val="24"/>
          <w:szCs w:val="24"/>
        </w:rPr>
        <w:t xml:space="preserve"> Ce mécanisme est utilisé notamment en matière d’assurance-décès : le souscripteur d’une telle assurance (le stipulant) fait promettre à son assureur (le promettant) de verser le capital décès au profit d'un tiers désigné dans le cas où il viendrait à mourir. </w:t>
      </w:r>
    </w:p>
    <w:p w:rsidR="000B0435" w:rsidP="000B0435" w:rsidRDefault="000B0435" w14:paraId="4D62C8D1" w14:textId="77777777">
      <w:pPr>
        <w:tabs>
          <w:tab w:val="left" w:pos="0"/>
        </w:tabs>
        <w:jc w:val="both"/>
        <w:rPr>
          <w:i/>
          <w:iCs/>
          <w:sz w:val="24"/>
          <w:szCs w:val="24"/>
        </w:rPr>
      </w:pPr>
    </w:p>
    <w:p w:rsidR="000B0435" w:rsidP="000B0435" w:rsidRDefault="000B0435" w14:paraId="61BED782" w14:textId="77777777">
      <w:pPr>
        <w:tabs>
          <w:tab w:val="left" w:pos="0"/>
        </w:tabs>
        <w:jc w:val="both"/>
        <w:rPr>
          <w:sz w:val="24"/>
          <w:szCs w:val="24"/>
        </w:rPr>
      </w:pPr>
    </w:p>
    <w:p w:rsidR="000B0435" w:rsidP="000B0435" w:rsidRDefault="000B0435" w14:paraId="715E9168" w14:textId="77777777">
      <w:pPr>
        <w:numPr>
          <w:ilvl w:val="0"/>
          <w:numId w:val="2"/>
        </w:numPr>
        <w:tabs>
          <w:tab w:val="left" w:pos="720"/>
        </w:tabs>
        <w:jc w:val="both"/>
        <w:rPr>
          <w:sz w:val="24"/>
          <w:szCs w:val="24"/>
        </w:rPr>
      </w:pPr>
      <w:r>
        <w:rPr>
          <w:b/>
          <w:bCs/>
          <w:sz w:val="24"/>
          <w:szCs w:val="24"/>
        </w:rPr>
        <w:t>La promesse de porte-fort</w:t>
      </w:r>
      <w:r>
        <w:rPr>
          <w:sz w:val="24"/>
          <w:szCs w:val="24"/>
        </w:rPr>
        <w:t xml:space="preserve"> dans ce contrat, un contractant (le porte-fort) s'engage à obtenir l'accord d'un tiers pour effectuer un acte juridique.</w:t>
      </w:r>
    </w:p>
    <w:p w:rsidR="000B0435" w:rsidP="000B0435" w:rsidRDefault="000B0435" w14:paraId="53FD344C" w14:textId="77777777">
      <w:pPr>
        <w:tabs>
          <w:tab w:val="left" w:pos="15"/>
        </w:tabs>
        <w:jc w:val="both"/>
        <w:rPr>
          <w:sz w:val="24"/>
          <w:szCs w:val="24"/>
        </w:rPr>
      </w:pPr>
      <w:r>
        <w:rPr>
          <w:b/>
          <w:bCs/>
          <w:i/>
          <w:iCs/>
          <w:sz w:val="24"/>
          <w:szCs w:val="24"/>
        </w:rPr>
        <w:tab/>
      </w:r>
      <w:r>
        <w:rPr>
          <w:b/>
          <w:bCs/>
          <w:i/>
          <w:iCs/>
          <w:sz w:val="24"/>
          <w:szCs w:val="24"/>
        </w:rPr>
        <w:tab/>
      </w:r>
      <w:r>
        <w:rPr>
          <w:b/>
          <w:bCs/>
          <w:i/>
          <w:iCs/>
          <w:sz w:val="24"/>
          <w:szCs w:val="24"/>
        </w:rPr>
        <w:t>Ex</w:t>
      </w:r>
      <w:r>
        <w:rPr>
          <w:i/>
          <w:iCs/>
          <w:sz w:val="24"/>
          <w:szCs w:val="24"/>
        </w:rPr>
        <w:t xml:space="preserve">. lors de la vente d'un bien appartenant à deux époux mariés sous le régime de la </w:t>
      </w:r>
      <w:r>
        <w:rPr>
          <w:i/>
          <w:iCs/>
          <w:sz w:val="24"/>
          <w:szCs w:val="24"/>
        </w:rPr>
        <w:tab/>
      </w:r>
      <w:r>
        <w:rPr>
          <w:i/>
          <w:iCs/>
          <w:sz w:val="24"/>
          <w:szCs w:val="24"/>
        </w:rPr>
        <w:tab/>
      </w:r>
      <w:r>
        <w:rPr>
          <w:i/>
          <w:iCs/>
          <w:sz w:val="24"/>
          <w:szCs w:val="24"/>
        </w:rPr>
        <w:t xml:space="preserve">communauté légale, l'un des époux se porte fort que son conjoint va ratifier la vente de ce bien.   </w:t>
      </w:r>
      <w:r>
        <w:rPr>
          <w:sz w:val="24"/>
          <w:szCs w:val="24"/>
        </w:rPr>
        <w:tab/>
      </w:r>
    </w:p>
    <w:p w:rsidR="000B0435" w:rsidP="000B0435" w:rsidRDefault="000B0435" w14:paraId="33CC28A5" w14:textId="77777777">
      <w:pPr>
        <w:tabs>
          <w:tab w:val="left" w:pos="15"/>
        </w:tabs>
        <w:jc w:val="both"/>
      </w:pPr>
    </w:p>
    <w:p w:rsidR="000B0435" w:rsidP="000B0435" w:rsidRDefault="000B0435" w14:paraId="3A3FFE09" w14:textId="77777777">
      <w:pPr>
        <w:numPr>
          <w:ilvl w:val="0"/>
          <w:numId w:val="3"/>
        </w:numPr>
        <w:tabs>
          <w:tab w:val="left" w:pos="720"/>
        </w:tabs>
        <w:jc w:val="both"/>
        <w:rPr>
          <w:sz w:val="24"/>
          <w:szCs w:val="24"/>
        </w:rPr>
      </w:pPr>
      <w:r>
        <w:rPr>
          <w:b/>
          <w:bCs/>
          <w:sz w:val="24"/>
          <w:szCs w:val="24"/>
        </w:rPr>
        <w:t>Transmission des contrats attachés à une chose</w:t>
      </w:r>
      <w:r>
        <w:rPr>
          <w:sz w:val="24"/>
          <w:szCs w:val="24"/>
        </w:rPr>
        <w:t xml:space="preserve">. En principe, en vertu de l’effet relatif des conventions, l’acquéreur d’une chose n’est pas lié par les contrats (et donc par les obligations) qui sont attachés à cette chose. </w:t>
      </w:r>
    </w:p>
    <w:p w:rsidR="000B0435" w:rsidP="000B0435" w:rsidRDefault="000B0435" w14:paraId="44016CAC" w14:textId="77777777">
      <w:pPr>
        <w:tabs>
          <w:tab w:val="left" w:pos="0"/>
        </w:tabs>
        <w:jc w:val="both"/>
        <w:rPr>
          <w:i/>
          <w:iCs/>
          <w:sz w:val="24"/>
          <w:szCs w:val="24"/>
        </w:rPr>
      </w:pPr>
      <w:r>
        <w:rPr>
          <w:b/>
          <w:bCs/>
          <w:i/>
          <w:iCs/>
          <w:sz w:val="24"/>
          <w:szCs w:val="24"/>
        </w:rPr>
        <w:tab/>
      </w:r>
      <w:r>
        <w:rPr>
          <w:b/>
          <w:bCs/>
          <w:i/>
          <w:iCs/>
          <w:sz w:val="24"/>
          <w:szCs w:val="24"/>
        </w:rPr>
        <w:t>Ex</w:t>
      </w:r>
      <w:r>
        <w:rPr>
          <w:i/>
          <w:iCs/>
          <w:sz w:val="24"/>
          <w:szCs w:val="24"/>
        </w:rPr>
        <w:t xml:space="preserve">. l’acquéreur d’une maison n’est pas tenu de payer l’entrepreneur qui a effectué </w:t>
      </w:r>
      <w:r>
        <w:rPr>
          <w:i/>
          <w:iCs/>
          <w:sz w:val="24"/>
          <w:szCs w:val="24"/>
        </w:rPr>
        <w:tab/>
      </w:r>
      <w:r>
        <w:rPr>
          <w:i/>
          <w:iCs/>
          <w:sz w:val="24"/>
          <w:szCs w:val="24"/>
        </w:rPr>
        <w:t>des travaux sur ordre du vendeur.</w:t>
      </w:r>
    </w:p>
    <w:p w:rsidR="000B0435" w:rsidP="000B0435" w:rsidRDefault="000B0435" w14:paraId="05B2CE51" w14:textId="77777777">
      <w:pPr>
        <w:tabs>
          <w:tab w:val="left" w:pos="0"/>
        </w:tabs>
        <w:jc w:val="both"/>
        <w:rPr>
          <w:sz w:val="24"/>
          <w:szCs w:val="24"/>
        </w:rPr>
      </w:pPr>
      <w:r>
        <w:rPr>
          <w:sz w:val="24"/>
          <w:szCs w:val="24"/>
        </w:rPr>
        <w:tab/>
      </w:r>
      <w:r>
        <w:rPr>
          <w:b/>
          <w:bCs/>
          <w:sz w:val="24"/>
          <w:szCs w:val="24"/>
        </w:rPr>
        <w:t>Ce principe supporte toutefois des exceptions</w:t>
      </w:r>
      <w:r>
        <w:rPr>
          <w:sz w:val="24"/>
          <w:szCs w:val="24"/>
        </w:rPr>
        <w:t xml:space="preserve">. Le législateur prévoit en effet des cas </w:t>
      </w:r>
      <w:r>
        <w:rPr>
          <w:sz w:val="24"/>
          <w:szCs w:val="24"/>
        </w:rPr>
        <w:tab/>
      </w:r>
      <w:r>
        <w:rPr>
          <w:sz w:val="24"/>
          <w:szCs w:val="24"/>
        </w:rPr>
        <w:t xml:space="preserve">où le contrat suit le bien transféré, </w:t>
      </w:r>
      <w:r>
        <w:rPr>
          <w:sz w:val="24"/>
          <w:szCs w:val="24"/>
          <w:u w:val="single"/>
        </w:rPr>
        <w:t>du fait du lien étroit entre celui-ci et celui-là.</w:t>
      </w:r>
      <w:r>
        <w:rPr>
          <w:sz w:val="24"/>
          <w:szCs w:val="24"/>
        </w:rPr>
        <w:t xml:space="preserve"> </w:t>
      </w:r>
    </w:p>
    <w:p w:rsidR="000B0435" w:rsidP="000B0435" w:rsidRDefault="000B0435" w14:paraId="37A1A602" w14:textId="12B31E38">
      <w:pPr>
        <w:tabs>
          <w:tab w:val="left" w:pos="0"/>
        </w:tabs>
        <w:jc w:val="both"/>
        <w:rPr>
          <w:i/>
          <w:iCs/>
          <w:sz w:val="24"/>
          <w:szCs w:val="24"/>
        </w:rPr>
      </w:pPr>
      <w:r>
        <w:rPr>
          <w:sz w:val="24"/>
          <w:szCs w:val="24"/>
        </w:rPr>
        <w:tab/>
      </w:r>
      <w:r>
        <w:rPr>
          <w:b/>
          <w:bCs/>
          <w:i/>
          <w:iCs/>
          <w:sz w:val="24"/>
          <w:szCs w:val="24"/>
        </w:rPr>
        <w:t>Ex</w:t>
      </w:r>
      <w:r>
        <w:rPr>
          <w:i/>
          <w:iCs/>
          <w:sz w:val="24"/>
          <w:szCs w:val="24"/>
        </w:rPr>
        <w:t xml:space="preserve">. le contrat de bail est transmis à l’acquéreur de la chose louée (C. civ. art. 1743). </w:t>
      </w:r>
      <w:r>
        <w:rPr>
          <w:i/>
          <w:iCs/>
          <w:sz w:val="24"/>
          <w:szCs w:val="24"/>
        </w:rPr>
        <w:tab/>
      </w:r>
      <w:r>
        <w:rPr>
          <w:i/>
          <w:iCs/>
          <w:sz w:val="24"/>
          <w:szCs w:val="24"/>
        </w:rPr>
        <w:t xml:space="preserve">C’est ainsi que le locataire est en droit de rester dans l’immeuble qu’il loue malgré le </w:t>
      </w:r>
      <w:r>
        <w:rPr>
          <w:i/>
          <w:iCs/>
          <w:sz w:val="24"/>
          <w:szCs w:val="24"/>
        </w:rPr>
        <w:tab/>
      </w:r>
      <w:r>
        <w:rPr>
          <w:i/>
          <w:iCs/>
          <w:sz w:val="24"/>
          <w:szCs w:val="24"/>
        </w:rPr>
        <w:t xml:space="preserve">changement de </w:t>
      </w:r>
      <w:r w:rsidR="00126C17">
        <w:rPr>
          <w:i/>
          <w:iCs/>
          <w:sz w:val="24"/>
          <w:szCs w:val="24"/>
        </w:rPr>
        <w:t>propriétaire. Autre</w:t>
      </w:r>
      <w:r>
        <w:rPr>
          <w:i/>
          <w:iCs/>
          <w:sz w:val="24"/>
          <w:szCs w:val="24"/>
        </w:rPr>
        <w:t xml:space="preserve"> exemple pour les contrats de travail…</w:t>
      </w:r>
    </w:p>
    <w:p w:rsidR="000B0435" w:rsidP="000B0435" w:rsidRDefault="000B0435" w14:paraId="4F6A777D" w14:textId="77777777">
      <w:pPr>
        <w:tabs>
          <w:tab w:val="left" w:pos="0"/>
        </w:tabs>
        <w:jc w:val="both"/>
        <w:rPr>
          <w:i/>
          <w:iCs/>
          <w:sz w:val="24"/>
          <w:szCs w:val="24"/>
        </w:rPr>
      </w:pPr>
    </w:p>
    <w:p w:rsidR="000B0435" w:rsidP="000B0435" w:rsidRDefault="000B0435" w14:paraId="4276CB4E" w14:textId="77777777">
      <w:pPr>
        <w:tabs>
          <w:tab w:val="left" w:pos="0"/>
        </w:tabs>
        <w:jc w:val="both"/>
        <w:rPr>
          <w:sz w:val="24"/>
          <w:szCs w:val="24"/>
        </w:rPr>
      </w:pPr>
    </w:p>
    <w:p w:rsidR="000B0435" w:rsidP="000B0435" w:rsidRDefault="000B0435" w14:paraId="62624175" w14:textId="77777777">
      <w:pPr>
        <w:numPr>
          <w:ilvl w:val="0"/>
          <w:numId w:val="4"/>
        </w:numPr>
        <w:tabs>
          <w:tab w:val="left" w:pos="720"/>
        </w:tabs>
        <w:jc w:val="both"/>
        <w:rPr>
          <w:b/>
          <w:bCs/>
          <w:sz w:val="24"/>
          <w:szCs w:val="24"/>
        </w:rPr>
      </w:pPr>
      <w:r>
        <w:rPr>
          <w:b/>
          <w:bCs/>
          <w:sz w:val="24"/>
          <w:szCs w:val="24"/>
        </w:rPr>
        <w:t xml:space="preserve">Transmission des actions contractuelles. </w:t>
      </w:r>
      <w:r>
        <w:rPr>
          <w:sz w:val="24"/>
          <w:szCs w:val="24"/>
        </w:rPr>
        <w:t>Dans certains cas, l</w:t>
      </w:r>
      <w:r>
        <w:rPr>
          <w:b/>
          <w:bCs/>
          <w:sz w:val="24"/>
          <w:szCs w:val="24"/>
        </w:rPr>
        <w:t xml:space="preserve">e tiers est en droit d’exercer les actions nées d’un contrat auquel il n’est pourtant pas </w:t>
      </w:r>
      <w:proofErr w:type="gramStart"/>
      <w:r>
        <w:rPr>
          <w:b/>
          <w:bCs/>
          <w:sz w:val="24"/>
          <w:szCs w:val="24"/>
        </w:rPr>
        <w:t>partie</w:t>
      </w:r>
      <w:proofErr w:type="gramEnd"/>
      <w:r>
        <w:rPr>
          <w:b/>
          <w:bCs/>
          <w:sz w:val="24"/>
          <w:szCs w:val="24"/>
        </w:rPr>
        <w:t xml:space="preserve"> :</w:t>
      </w:r>
    </w:p>
    <w:p w:rsidR="000B0435" w:rsidP="000B0435" w:rsidRDefault="000B0435" w14:paraId="6E760256" w14:textId="77777777">
      <w:pPr>
        <w:ind w:left="720"/>
        <w:jc w:val="both"/>
        <w:rPr>
          <w:b/>
          <w:bCs/>
          <w:sz w:val="24"/>
          <w:szCs w:val="24"/>
        </w:rPr>
      </w:pPr>
    </w:p>
    <w:p w:rsidR="000B0435" w:rsidP="000B0435" w:rsidRDefault="000B0435" w14:paraId="40449F78" w14:textId="77777777">
      <w:pPr>
        <w:numPr>
          <w:ilvl w:val="0"/>
          <w:numId w:val="5"/>
        </w:numPr>
        <w:tabs>
          <w:tab w:val="left" w:pos="720"/>
        </w:tabs>
        <w:jc w:val="both"/>
        <w:rPr>
          <w:sz w:val="24"/>
          <w:szCs w:val="24"/>
        </w:rPr>
      </w:pPr>
      <w:r>
        <w:rPr>
          <w:b/>
          <w:bCs/>
          <w:i/>
          <w:iCs/>
          <w:sz w:val="24"/>
          <w:szCs w:val="24"/>
        </w:rPr>
        <w:t>Action directe en paiement</w:t>
      </w:r>
      <w:r>
        <w:rPr>
          <w:sz w:val="24"/>
          <w:szCs w:val="24"/>
        </w:rPr>
        <w:t>. Le législateur autorise parfois un tiers, qui dispose d’un droit contre l’une des parties à un contrat, à exercer une action en paiement contre l’autre partie, alors même qu’il n’a pas contracté avec celle-ci.</w:t>
      </w:r>
    </w:p>
    <w:p w:rsidR="000B0435" w:rsidP="000B0435" w:rsidRDefault="000B0435" w14:paraId="23A68CBF" w14:textId="77777777">
      <w:pPr>
        <w:tabs>
          <w:tab w:val="left" w:pos="720"/>
        </w:tabs>
        <w:ind w:left="720"/>
        <w:jc w:val="both"/>
        <w:rPr>
          <w:i/>
          <w:iCs/>
          <w:sz w:val="24"/>
          <w:szCs w:val="24"/>
        </w:rPr>
      </w:pPr>
      <w:r>
        <w:rPr>
          <w:b/>
          <w:bCs/>
          <w:i/>
          <w:iCs/>
          <w:sz w:val="24"/>
          <w:szCs w:val="24"/>
        </w:rPr>
        <w:t>Ex</w:t>
      </w:r>
      <w:r>
        <w:rPr>
          <w:i/>
          <w:iCs/>
          <w:sz w:val="24"/>
          <w:szCs w:val="24"/>
        </w:rPr>
        <w:t xml:space="preserve">. le sous-traitant peut agir en paiement directement contre le client principal. Il en est de même du propriétaire à l’égard du sous-locataire. </w:t>
      </w:r>
    </w:p>
    <w:p w:rsidR="000B0435" w:rsidP="000B0435" w:rsidRDefault="000B0435" w14:paraId="4772402C" w14:textId="77777777">
      <w:pPr>
        <w:tabs>
          <w:tab w:val="left" w:pos="720"/>
        </w:tabs>
        <w:ind w:left="720"/>
        <w:jc w:val="both"/>
        <w:rPr>
          <w:i/>
          <w:iCs/>
          <w:sz w:val="24"/>
          <w:szCs w:val="24"/>
        </w:rPr>
      </w:pPr>
    </w:p>
    <w:p w:rsidR="000B0435" w:rsidP="000B0435" w:rsidRDefault="000B0435" w14:paraId="0514A816" w14:textId="77777777">
      <w:pPr>
        <w:tabs>
          <w:tab w:val="left" w:pos="720"/>
        </w:tabs>
        <w:ind w:left="720"/>
        <w:jc w:val="both"/>
        <w:rPr>
          <w:i/>
          <w:iCs/>
          <w:sz w:val="24"/>
          <w:szCs w:val="24"/>
        </w:rPr>
      </w:pPr>
    </w:p>
    <w:p w:rsidR="000B0435" w:rsidP="000B0435" w:rsidRDefault="000B0435" w14:paraId="04810E24" w14:textId="77777777">
      <w:pPr>
        <w:tabs>
          <w:tab w:val="left" w:pos="720"/>
        </w:tabs>
        <w:jc w:val="both"/>
        <w:rPr>
          <w:sz w:val="24"/>
          <w:szCs w:val="24"/>
        </w:rPr>
      </w:pPr>
      <w:r>
        <w:rPr>
          <w:sz w:val="24"/>
          <w:szCs w:val="24"/>
        </w:rPr>
        <w:t>Paiement</w:t>
      </w:r>
    </w:p>
    <w:p w:rsidR="000B0435" w:rsidP="000B0435" w:rsidRDefault="000B0435" w14:paraId="66082CC1" w14:textId="4BCEF62A">
      <w:pPr>
        <w:tabs>
          <w:tab w:val="left" w:pos="720"/>
        </w:tabs>
        <w:jc w:val="both"/>
        <w:rPr>
          <w:sz w:val="24"/>
          <w:szCs w:val="24"/>
        </w:rPr>
      </w:pPr>
      <w:r>
        <w:rPr>
          <w:noProof/>
        </w:rPr>
        <mc:AlternateContent>
          <mc:Choice Requires="wps">
            <w:drawing>
              <wp:anchor distT="0" distB="0" distL="114300" distR="114300" simplePos="0" relativeHeight="251672576" behindDoc="0" locked="0" layoutInCell="1" allowOverlap="1" wp14:anchorId="6221A9D5" wp14:editId="3B12658F">
                <wp:simplePos x="0" y="0"/>
                <wp:positionH relativeFrom="column">
                  <wp:posOffset>478155</wp:posOffset>
                </wp:positionH>
                <wp:positionV relativeFrom="paragraph">
                  <wp:posOffset>73660</wp:posOffset>
                </wp:positionV>
                <wp:extent cx="4552950" cy="57150"/>
                <wp:effectExtent l="19050" t="19050" r="19050" b="38100"/>
                <wp:wrapNone/>
                <wp:docPr id="13" name="Flèche : gauche 13"/>
                <wp:cNvGraphicFramePr/>
                <a:graphic xmlns:a="http://schemas.openxmlformats.org/drawingml/2006/main">
                  <a:graphicData uri="http://schemas.microsoft.com/office/word/2010/wordprocessingShape">
                    <wps:wsp>
                      <wps:cNvSpPr/>
                      <wps:spPr>
                        <a:xfrm>
                          <a:off x="0" y="0"/>
                          <a:ext cx="4552950" cy="571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343E382">
              <v:shape id="Flèche : gauche 13" style="position:absolute;margin-left:37.65pt;margin-top:5.8pt;width:358.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66" adj="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" w14:anchorId="6F0257F5"/>
            </w:pict>
          </mc:Fallback>
        </mc:AlternateContent>
      </w:r>
    </w:p>
    <w:p w:rsidR="000B0435" w:rsidP="000B0435" w:rsidRDefault="000B0435" w14:paraId="62A9D25C" w14:textId="77777777">
      <w:pPr>
        <w:tabs>
          <w:tab w:val="left" w:pos="720"/>
        </w:tabs>
        <w:jc w:val="both"/>
        <w:rPr>
          <w:sz w:val="24"/>
          <w:szCs w:val="24"/>
        </w:rPr>
      </w:pPr>
      <w:r>
        <w:rPr>
          <w:sz w:val="24"/>
          <w:szCs w:val="24"/>
        </w:rPr>
        <w:t xml:space="preserve">  A propriétaire                                        </w:t>
      </w:r>
      <w:proofErr w:type="gramStart"/>
      <w:r>
        <w:rPr>
          <w:sz w:val="24"/>
          <w:szCs w:val="24"/>
        </w:rPr>
        <w:t>B  locataire</w:t>
      </w:r>
      <w:proofErr w:type="gramEnd"/>
      <w:r>
        <w:rPr>
          <w:sz w:val="24"/>
          <w:szCs w:val="24"/>
        </w:rPr>
        <w:t xml:space="preserve">                                                   C sous-</w:t>
      </w:r>
      <w:proofErr w:type="spellStart"/>
      <w:r>
        <w:rPr>
          <w:sz w:val="24"/>
          <w:szCs w:val="24"/>
        </w:rPr>
        <w:t>loc</w:t>
      </w:r>
      <w:proofErr w:type="spellEnd"/>
    </w:p>
    <w:p w:rsidR="000B0435" w:rsidP="000B0435" w:rsidRDefault="000B0435" w14:paraId="27F802FE" w14:textId="777DF4E4">
      <w:pPr>
        <w:tabs>
          <w:tab w:val="left" w:pos="720"/>
        </w:tabs>
        <w:jc w:val="both"/>
        <w:rPr>
          <w:sz w:val="24"/>
          <w:szCs w:val="24"/>
        </w:rPr>
      </w:pPr>
      <w:r>
        <w:rPr>
          <w:noProof/>
        </w:rPr>
        <mc:AlternateContent>
          <mc:Choice Requires="wps">
            <w:drawing>
              <wp:anchor distT="0" distB="0" distL="114300" distR="114300" simplePos="0" relativeHeight="251673600" behindDoc="0" locked="0" layoutInCell="1" allowOverlap="1" wp14:anchorId="407D3E13" wp14:editId="426D55B6">
                <wp:simplePos x="0" y="0"/>
                <wp:positionH relativeFrom="column">
                  <wp:posOffset>300355</wp:posOffset>
                </wp:positionH>
                <wp:positionV relativeFrom="paragraph">
                  <wp:posOffset>66040</wp:posOffset>
                </wp:positionV>
                <wp:extent cx="4895850" cy="45720"/>
                <wp:effectExtent l="0" t="19050" r="38100" b="30480"/>
                <wp:wrapNone/>
                <wp:docPr id="12" name="Flèche : droite 12"/>
                <wp:cNvGraphicFramePr/>
                <a:graphic xmlns:a="http://schemas.openxmlformats.org/drawingml/2006/main">
                  <a:graphicData uri="http://schemas.microsoft.com/office/word/2010/wordprocessingShape">
                    <wps:wsp>
                      <wps:cNvSpPr/>
                      <wps:spPr>
                        <a:xfrm>
                          <a:off x="0" y="0"/>
                          <a:ext cx="4895850"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D0C6043">
              <v:shape id="Flèche : droite 12" style="position:absolute;margin-left:23.65pt;margin-top:5.2pt;width:385.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3204]" strokecolor="#1f3763 [1604]" strokeweight="1pt" type="#_x0000_t13" adj="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" w14:anchorId="78630D5C"/>
            </w:pict>
          </mc:Fallback>
        </mc:AlternateContent>
      </w:r>
    </w:p>
    <w:p w:rsidR="000B0435" w:rsidP="000B0435" w:rsidRDefault="000B0435" w14:paraId="70978F81" w14:textId="77777777">
      <w:pPr>
        <w:tabs>
          <w:tab w:val="left" w:pos="720"/>
        </w:tabs>
        <w:ind w:left="720"/>
        <w:jc w:val="center"/>
        <w:rPr>
          <w:i/>
          <w:iCs/>
          <w:sz w:val="24"/>
          <w:szCs w:val="24"/>
        </w:rPr>
      </w:pPr>
      <w:r>
        <w:rPr>
          <w:i/>
          <w:iCs/>
          <w:sz w:val="24"/>
          <w:szCs w:val="24"/>
        </w:rPr>
        <w:t>Action directe en paiement</w:t>
      </w:r>
    </w:p>
    <w:p w:rsidR="000B0435" w:rsidP="000B0435" w:rsidRDefault="000B0435" w14:paraId="016941C7" w14:textId="77777777">
      <w:pPr>
        <w:tabs>
          <w:tab w:val="left" w:pos="720"/>
        </w:tabs>
        <w:ind w:left="720"/>
        <w:jc w:val="both"/>
        <w:rPr>
          <w:i/>
          <w:iCs/>
          <w:sz w:val="24"/>
          <w:szCs w:val="24"/>
        </w:rPr>
      </w:pPr>
    </w:p>
    <w:p w:rsidR="000B0435" w:rsidP="000B0435" w:rsidRDefault="000B0435" w14:paraId="3E0D10C9" w14:textId="77777777">
      <w:pPr>
        <w:tabs>
          <w:tab w:val="left" w:pos="720"/>
        </w:tabs>
        <w:ind w:left="720"/>
        <w:jc w:val="both"/>
        <w:rPr>
          <w:i/>
          <w:iCs/>
          <w:sz w:val="24"/>
          <w:szCs w:val="24"/>
        </w:rPr>
      </w:pPr>
    </w:p>
    <w:p w:rsidR="000B0435" w:rsidP="000B0435" w:rsidRDefault="000B0435" w14:paraId="1649D048" w14:textId="77777777">
      <w:pPr>
        <w:tabs>
          <w:tab w:val="left" w:pos="0"/>
        </w:tabs>
        <w:jc w:val="both"/>
      </w:pPr>
    </w:p>
    <w:p w:rsidR="000B0435" w:rsidP="000B0435" w:rsidRDefault="000B0435" w14:paraId="28C81042" w14:textId="77777777">
      <w:pPr>
        <w:numPr>
          <w:ilvl w:val="0"/>
          <w:numId w:val="5"/>
        </w:numPr>
        <w:tabs>
          <w:tab w:val="left" w:pos="720"/>
        </w:tabs>
        <w:jc w:val="both"/>
        <w:rPr>
          <w:sz w:val="24"/>
          <w:szCs w:val="24"/>
        </w:rPr>
      </w:pPr>
      <w:r>
        <w:rPr>
          <w:b/>
          <w:bCs/>
          <w:i/>
          <w:iCs/>
          <w:sz w:val="24"/>
          <w:szCs w:val="24"/>
        </w:rPr>
        <w:t>Action directe en garantie ou en responsabilité.</w:t>
      </w:r>
      <w:r>
        <w:rPr>
          <w:sz w:val="24"/>
          <w:szCs w:val="24"/>
        </w:rPr>
        <w:t xml:space="preserve"> La jurisprudence admet que les actions en garantie ou celles en responsabilité contractuelle liées à une chose se transmettent avec celle-ci. </w:t>
      </w:r>
    </w:p>
    <w:p w:rsidR="000B0435" w:rsidP="000B0435" w:rsidRDefault="000B0435" w14:paraId="1E246D00" w14:textId="77777777">
      <w:pPr>
        <w:tabs>
          <w:tab w:val="left" w:pos="720"/>
        </w:tabs>
        <w:ind w:left="720"/>
        <w:jc w:val="both"/>
        <w:rPr>
          <w:sz w:val="24"/>
          <w:szCs w:val="24"/>
        </w:rPr>
      </w:pPr>
      <w:r>
        <w:rPr>
          <w:sz w:val="24"/>
          <w:szCs w:val="24"/>
        </w:rPr>
        <w:t xml:space="preserve">Ex : le sous-acquéreur d’un bien peut agir directement en garantie des vices cachés contre le vendeur initial, avec qui il n’a pourtant pas contracté. Même chose pour </w:t>
      </w:r>
      <w:r>
        <w:rPr>
          <w:sz w:val="24"/>
          <w:szCs w:val="24"/>
        </w:rPr>
        <w:t xml:space="preserve">l’action en responsabilité contractuelle, mais uniquement contre l’auteur du manquement. </w:t>
      </w:r>
    </w:p>
    <w:p w:rsidR="000B0435" w:rsidP="000B0435" w:rsidRDefault="000B0435" w14:paraId="7676553D" w14:textId="77777777">
      <w:pPr>
        <w:tabs>
          <w:tab w:val="left" w:pos="720"/>
        </w:tabs>
        <w:ind w:left="720"/>
        <w:jc w:val="both"/>
        <w:rPr>
          <w:sz w:val="24"/>
          <w:szCs w:val="24"/>
        </w:rPr>
      </w:pPr>
    </w:p>
    <w:p w:rsidR="000B0435" w:rsidP="000B0435" w:rsidRDefault="000B0435" w14:paraId="34B106DD" w14:textId="77777777">
      <w:pPr>
        <w:tabs>
          <w:tab w:val="left" w:pos="0"/>
        </w:tabs>
        <w:jc w:val="both"/>
        <w:rPr>
          <w:b/>
          <w:bCs/>
          <w:sz w:val="24"/>
          <w:szCs w:val="24"/>
          <w:u w:val="single"/>
        </w:rPr>
      </w:pPr>
      <w:r>
        <w:rPr>
          <w:b/>
          <w:bCs/>
          <w:sz w:val="24"/>
          <w:szCs w:val="24"/>
        </w:rPr>
        <w:tab/>
      </w:r>
      <w:r>
        <w:rPr>
          <w:b/>
          <w:bCs/>
          <w:sz w:val="24"/>
          <w:szCs w:val="24"/>
        </w:rPr>
        <w:tab/>
      </w:r>
      <w:r>
        <w:rPr>
          <w:b/>
          <w:bCs/>
          <w:sz w:val="24"/>
          <w:szCs w:val="24"/>
        </w:rPr>
        <w:t>3</w:t>
      </w:r>
      <w:r>
        <w:rPr>
          <w:b/>
          <w:bCs/>
          <w:sz w:val="24"/>
          <w:szCs w:val="24"/>
          <w:u w:val="single"/>
        </w:rPr>
        <w:t xml:space="preserve"> – L’opposabilité du contrat :</w:t>
      </w:r>
    </w:p>
    <w:p w:rsidR="000B0435" w:rsidP="000B0435" w:rsidRDefault="000B0435" w14:paraId="06610FF3" w14:textId="77777777">
      <w:pPr>
        <w:tabs>
          <w:tab w:val="left" w:pos="0"/>
        </w:tabs>
        <w:jc w:val="both"/>
        <w:rPr>
          <w:b/>
          <w:bCs/>
          <w:sz w:val="24"/>
          <w:szCs w:val="24"/>
          <w:u w:val="single"/>
        </w:rPr>
      </w:pPr>
    </w:p>
    <w:p w:rsidR="000B0435" w:rsidP="000B0435" w:rsidRDefault="000B0435" w14:paraId="54AD9194" w14:textId="77777777">
      <w:pPr>
        <w:tabs>
          <w:tab w:val="left" w:pos="0"/>
        </w:tabs>
        <w:jc w:val="both"/>
        <w:rPr>
          <w:sz w:val="24"/>
          <w:szCs w:val="24"/>
        </w:rPr>
      </w:pPr>
    </w:p>
    <w:p w:rsidR="000B0435" w:rsidP="000B0435" w:rsidRDefault="000B0435" w14:paraId="21B6AC5D" w14:textId="0D9419F5">
      <w:pPr>
        <w:tabs>
          <w:tab w:val="left" w:pos="0"/>
        </w:tabs>
        <w:jc w:val="both"/>
        <w:rPr>
          <w:sz w:val="24"/>
          <w:szCs w:val="24"/>
        </w:rPr>
      </w:pPr>
      <w:r>
        <w:rPr>
          <w:b/>
          <w:bCs/>
          <w:sz w:val="24"/>
          <w:szCs w:val="24"/>
        </w:rPr>
        <w:tab/>
      </w:r>
      <w:r>
        <w:rPr>
          <w:b/>
          <w:bCs/>
          <w:sz w:val="24"/>
          <w:szCs w:val="24"/>
        </w:rPr>
        <w:t>Si le contrat ne produit pas d’effet à l’égard des véritables tiers</w:t>
      </w:r>
      <w:r>
        <w:rPr>
          <w:sz w:val="24"/>
          <w:szCs w:val="24"/>
        </w:rPr>
        <w:t xml:space="preserve"> (ou tiers absolus), </w:t>
      </w:r>
      <w:r>
        <w:rPr>
          <w:b/>
          <w:bCs/>
          <w:sz w:val="24"/>
          <w:szCs w:val="24"/>
        </w:rPr>
        <w:t>il leur est opposable.</w:t>
      </w:r>
      <w:r>
        <w:rPr>
          <w:sz w:val="24"/>
          <w:szCs w:val="24"/>
        </w:rPr>
        <w:t xml:space="preserve"> Cela signifie qu’à leur égard, </w:t>
      </w:r>
      <w:r>
        <w:rPr>
          <w:b/>
          <w:bCs/>
          <w:sz w:val="24"/>
          <w:szCs w:val="24"/>
        </w:rPr>
        <w:t>le contrat est un fait</w:t>
      </w:r>
      <w:r>
        <w:rPr>
          <w:sz w:val="24"/>
          <w:szCs w:val="24"/>
        </w:rPr>
        <w:t xml:space="preserve"> (et non un acte) </w:t>
      </w:r>
      <w:r>
        <w:rPr>
          <w:b/>
          <w:bCs/>
          <w:sz w:val="24"/>
          <w:szCs w:val="24"/>
        </w:rPr>
        <w:t xml:space="preserve">qu’ils ne peuvent pas ignorer. </w:t>
      </w:r>
      <w:r>
        <w:rPr>
          <w:sz w:val="24"/>
          <w:szCs w:val="24"/>
        </w:rPr>
        <w:t xml:space="preserve">Un contrat translatif de propriété, telle une vente, crée à l’égard des tiers une situation nouvelle que ceux-ci ne </w:t>
      </w:r>
      <w:r w:rsidR="0033127F">
        <w:rPr>
          <w:sz w:val="24"/>
          <w:szCs w:val="24"/>
        </w:rPr>
        <w:t>sauraient</w:t>
      </w:r>
      <w:r>
        <w:rPr>
          <w:sz w:val="24"/>
          <w:szCs w:val="24"/>
        </w:rPr>
        <w:t xml:space="preserve"> méconnaitre (un fait juridique).</w:t>
      </w:r>
    </w:p>
    <w:p w:rsidR="000B0435" w:rsidP="000B0435" w:rsidRDefault="000B0435" w14:paraId="77FF3E34" w14:textId="77777777">
      <w:pPr>
        <w:tabs>
          <w:tab w:val="left" w:pos="0"/>
        </w:tabs>
        <w:jc w:val="both"/>
        <w:rPr>
          <w:i/>
          <w:iCs/>
          <w:sz w:val="24"/>
          <w:szCs w:val="24"/>
        </w:rPr>
      </w:pPr>
      <w:r>
        <w:rPr>
          <w:b/>
          <w:bCs/>
          <w:i/>
          <w:iCs/>
          <w:sz w:val="24"/>
          <w:szCs w:val="24"/>
        </w:rPr>
        <w:t xml:space="preserve">Ex. </w:t>
      </w:r>
      <w:r>
        <w:rPr>
          <w:i/>
          <w:iCs/>
          <w:sz w:val="24"/>
          <w:szCs w:val="24"/>
        </w:rPr>
        <w:t>la victime de l’effondrement d’un bâtiment devra engager la responsabilité de son propriétaire actuel et non de celui qui l’a vendu quelque temps auparavant.</w:t>
      </w:r>
    </w:p>
    <w:p w:rsidR="000B0435" w:rsidP="000B0435" w:rsidRDefault="000B0435" w14:paraId="1602499A" w14:textId="77777777">
      <w:pPr>
        <w:tabs>
          <w:tab w:val="left" w:pos="0"/>
        </w:tabs>
        <w:jc w:val="both"/>
        <w:rPr>
          <w:sz w:val="24"/>
          <w:szCs w:val="24"/>
        </w:rPr>
      </w:pPr>
    </w:p>
    <w:p w:rsidR="000B0435" w:rsidP="000B0435" w:rsidRDefault="000B0435" w14:paraId="70CE6465" w14:textId="77777777">
      <w:pPr>
        <w:tabs>
          <w:tab w:val="left" w:pos="0"/>
        </w:tabs>
        <w:jc w:val="both"/>
        <w:rPr>
          <w:b/>
          <w:bCs/>
          <w:sz w:val="24"/>
          <w:szCs w:val="24"/>
        </w:rPr>
      </w:pPr>
    </w:p>
    <w:p w:rsidR="000B0435" w:rsidP="000B0435" w:rsidRDefault="000B0435" w14:paraId="38EE7386" w14:textId="77777777">
      <w:pPr>
        <w:tabs>
          <w:tab w:val="left" w:pos="0"/>
        </w:tabs>
        <w:jc w:val="both"/>
        <w:rPr>
          <w:sz w:val="24"/>
          <w:szCs w:val="24"/>
        </w:rPr>
      </w:pPr>
      <w:r>
        <w:rPr>
          <w:b/>
          <w:bCs/>
          <w:sz w:val="24"/>
          <w:szCs w:val="24"/>
        </w:rPr>
        <w:t>-Opposer l’existence du contrat au tiers consiste aussi à demander à ce dernier de ne pas venir en troubler l’exécution</w:t>
      </w:r>
      <w:r>
        <w:rPr>
          <w:sz w:val="24"/>
          <w:szCs w:val="24"/>
        </w:rPr>
        <w:t xml:space="preserve">. </w:t>
      </w:r>
      <w:r>
        <w:rPr>
          <w:b/>
          <w:bCs/>
          <w:sz w:val="24"/>
          <w:szCs w:val="24"/>
        </w:rPr>
        <w:t>À défaut, il engage sa responsabilité délictuelle</w:t>
      </w:r>
      <w:r>
        <w:rPr>
          <w:sz w:val="24"/>
          <w:szCs w:val="24"/>
        </w:rPr>
        <w:t xml:space="preserve"> (et non pas contractuelle puisqu’il n’est pas </w:t>
      </w:r>
      <w:proofErr w:type="gramStart"/>
      <w:r>
        <w:rPr>
          <w:sz w:val="24"/>
          <w:szCs w:val="24"/>
        </w:rPr>
        <w:t>partie</w:t>
      </w:r>
      <w:proofErr w:type="gramEnd"/>
      <w:r>
        <w:rPr>
          <w:sz w:val="24"/>
          <w:szCs w:val="24"/>
        </w:rPr>
        <w:t xml:space="preserve"> au contrat).</w:t>
      </w:r>
    </w:p>
    <w:p w:rsidR="000B0435" w:rsidP="000B0435" w:rsidRDefault="000B0435" w14:paraId="2ED2A6D6" w14:textId="77777777">
      <w:pPr>
        <w:tabs>
          <w:tab w:val="left" w:pos="0"/>
        </w:tabs>
        <w:jc w:val="both"/>
        <w:rPr>
          <w:i/>
          <w:iCs/>
          <w:sz w:val="24"/>
          <w:szCs w:val="24"/>
        </w:rPr>
      </w:pPr>
      <w:r>
        <w:rPr>
          <w:b/>
          <w:bCs/>
          <w:i/>
          <w:iCs/>
          <w:sz w:val="24"/>
          <w:szCs w:val="24"/>
        </w:rPr>
        <w:t>Ex</w:t>
      </w:r>
      <w:r>
        <w:rPr>
          <w:i/>
          <w:iCs/>
          <w:sz w:val="24"/>
          <w:szCs w:val="24"/>
        </w:rPr>
        <w:t>. L’employeur qui débaucherait un salarié travaillant dans une autre entreprise, et lié à celle-ci par une clause de non-concurrence, est tiers au contrat de travail. Toutefois ce contrat, qui contient la clause de non-concurrence lui est opposable dès lors qu’il en a eu connaissance. Il engage alors sa responsabilité délictuelle s’il participe à sa violation.</w:t>
      </w:r>
    </w:p>
    <w:p w:rsidR="000B0435" w:rsidP="000B0435" w:rsidRDefault="000B0435" w14:paraId="62571A56" w14:textId="77777777">
      <w:pPr>
        <w:tabs>
          <w:tab w:val="left" w:pos="0"/>
        </w:tabs>
        <w:jc w:val="both"/>
        <w:rPr>
          <w:sz w:val="24"/>
          <w:szCs w:val="24"/>
        </w:rPr>
      </w:pPr>
    </w:p>
    <w:p w:rsidR="000B0435" w:rsidP="000B0435" w:rsidRDefault="000B0435" w14:paraId="429A30BB" w14:textId="77777777">
      <w:pPr>
        <w:tabs>
          <w:tab w:val="left" w:pos="0"/>
        </w:tabs>
        <w:jc w:val="both"/>
        <w:rPr>
          <w:sz w:val="24"/>
          <w:szCs w:val="24"/>
        </w:rPr>
      </w:pPr>
      <w:r>
        <w:rPr>
          <w:sz w:val="24"/>
          <w:szCs w:val="24"/>
        </w:rPr>
        <w:t>-</w:t>
      </w:r>
      <w:r>
        <w:rPr>
          <w:b/>
          <w:sz w:val="24"/>
          <w:szCs w:val="24"/>
        </w:rPr>
        <w:t>De même, si un tiers subit un préjudice du fait d’un contrat</w:t>
      </w:r>
      <w:r>
        <w:rPr>
          <w:sz w:val="24"/>
          <w:szCs w:val="24"/>
        </w:rPr>
        <w:t>, ce tiers peut agir en justice pour mettre en jeu la responsabilité civile des parties contractantes.</w:t>
      </w:r>
    </w:p>
    <w:p w:rsidR="000B0435" w:rsidP="000B0435" w:rsidRDefault="000B0435" w14:paraId="304C4775" w14:textId="77777777">
      <w:pPr>
        <w:tabs>
          <w:tab w:val="left" w:pos="0"/>
        </w:tabs>
        <w:jc w:val="both"/>
        <w:rPr>
          <w:b/>
          <w:bCs/>
          <w:sz w:val="24"/>
          <w:szCs w:val="24"/>
        </w:rPr>
      </w:pPr>
    </w:p>
    <w:p w:rsidRPr="00DC05BF" w:rsidR="000B0435" w:rsidP="000B0435" w:rsidRDefault="000B0435" w14:paraId="795E1EF4" w14:textId="77777777">
      <w:pPr>
        <w:tabs>
          <w:tab w:val="left" w:pos="0"/>
        </w:tabs>
        <w:jc w:val="both"/>
        <w:rPr>
          <w:sz w:val="24"/>
          <w:szCs w:val="24"/>
          <w:u w:val="single"/>
        </w:rPr>
      </w:pPr>
      <w:r w:rsidRPr="00DC05BF">
        <w:rPr>
          <w:sz w:val="24"/>
          <w:szCs w:val="24"/>
          <w:u w:val="single"/>
        </w:rPr>
        <w:t>Autrement dit, les tiers ne doivent pas nuire au contrat et le contrat ne doit pas nuire aux tiers.</w:t>
      </w:r>
    </w:p>
    <w:p w:rsidR="000B0435" w:rsidP="000B0435" w:rsidRDefault="000B0435" w14:paraId="2AD67379" w14:textId="77777777">
      <w:pPr>
        <w:tabs>
          <w:tab w:val="left" w:pos="0"/>
        </w:tabs>
        <w:jc w:val="both"/>
        <w:rPr>
          <w:b/>
          <w:bCs/>
          <w:sz w:val="24"/>
          <w:szCs w:val="24"/>
        </w:rPr>
      </w:pPr>
    </w:p>
    <w:p w:rsidR="00DC05BF" w:rsidP="000B0435" w:rsidRDefault="00DC05BF" w14:paraId="1C6F2B55" w14:textId="77777777">
      <w:pPr>
        <w:tabs>
          <w:tab w:val="left" w:pos="0"/>
        </w:tabs>
        <w:jc w:val="both"/>
        <w:rPr>
          <w:b/>
          <w:bCs/>
          <w:sz w:val="24"/>
          <w:szCs w:val="24"/>
        </w:rPr>
      </w:pPr>
    </w:p>
    <w:p w:rsidR="003F4CC1" w:rsidP="000B0435" w:rsidRDefault="003F4CC1" w14:paraId="511C1193" w14:textId="77777777">
      <w:pPr>
        <w:tabs>
          <w:tab w:val="left" w:pos="0"/>
        </w:tabs>
        <w:jc w:val="both"/>
        <w:rPr>
          <w:b/>
          <w:bCs/>
          <w:sz w:val="24"/>
          <w:szCs w:val="24"/>
        </w:rPr>
      </w:pPr>
    </w:p>
    <w:p w:rsidR="003F4CC1" w:rsidP="000B0435" w:rsidRDefault="003F4CC1" w14:paraId="39C41D73" w14:textId="77777777">
      <w:pPr>
        <w:tabs>
          <w:tab w:val="left" w:pos="0"/>
        </w:tabs>
        <w:jc w:val="both"/>
        <w:rPr>
          <w:b/>
          <w:bCs/>
          <w:sz w:val="24"/>
          <w:szCs w:val="24"/>
        </w:rPr>
      </w:pPr>
    </w:p>
    <w:p w:rsidR="003F4CC1" w:rsidP="000B0435" w:rsidRDefault="003F4CC1" w14:paraId="2FBFB12C" w14:textId="77777777">
      <w:pPr>
        <w:tabs>
          <w:tab w:val="left" w:pos="0"/>
        </w:tabs>
        <w:jc w:val="both"/>
        <w:rPr>
          <w:b/>
          <w:bCs/>
          <w:sz w:val="24"/>
          <w:szCs w:val="24"/>
        </w:rPr>
      </w:pPr>
    </w:p>
    <w:p w:rsidR="003F4CC1" w:rsidP="000B0435" w:rsidRDefault="003F4CC1" w14:paraId="6400EF8A" w14:textId="77777777">
      <w:pPr>
        <w:tabs>
          <w:tab w:val="left" w:pos="0"/>
        </w:tabs>
        <w:jc w:val="both"/>
        <w:rPr>
          <w:b/>
          <w:bCs/>
          <w:sz w:val="24"/>
          <w:szCs w:val="24"/>
        </w:rPr>
      </w:pPr>
    </w:p>
    <w:p w:rsidR="003F4CC1" w:rsidP="000B0435" w:rsidRDefault="003F4CC1" w14:paraId="7BF9B62E" w14:textId="77777777">
      <w:pPr>
        <w:tabs>
          <w:tab w:val="left" w:pos="0"/>
        </w:tabs>
        <w:jc w:val="both"/>
        <w:rPr>
          <w:b/>
          <w:bCs/>
          <w:sz w:val="24"/>
          <w:szCs w:val="24"/>
        </w:rPr>
      </w:pPr>
    </w:p>
    <w:p w:rsidR="003F4CC1" w:rsidP="000B0435" w:rsidRDefault="003F4CC1" w14:paraId="5F009B96" w14:textId="77777777">
      <w:pPr>
        <w:tabs>
          <w:tab w:val="left" w:pos="0"/>
        </w:tabs>
        <w:jc w:val="both"/>
        <w:rPr>
          <w:b/>
          <w:bCs/>
          <w:sz w:val="24"/>
          <w:szCs w:val="24"/>
        </w:rPr>
      </w:pPr>
    </w:p>
    <w:p w:rsidR="003F4CC1" w:rsidP="000B0435" w:rsidRDefault="003F4CC1" w14:paraId="681E39B5" w14:textId="77777777">
      <w:pPr>
        <w:tabs>
          <w:tab w:val="left" w:pos="0"/>
        </w:tabs>
        <w:jc w:val="both"/>
        <w:rPr>
          <w:b/>
          <w:bCs/>
          <w:sz w:val="24"/>
          <w:szCs w:val="24"/>
        </w:rPr>
      </w:pPr>
    </w:p>
    <w:p w:rsidR="003F4CC1" w:rsidP="000B0435" w:rsidRDefault="003F4CC1" w14:paraId="01B90901" w14:textId="77777777">
      <w:pPr>
        <w:tabs>
          <w:tab w:val="left" w:pos="0"/>
        </w:tabs>
        <w:jc w:val="both"/>
        <w:rPr>
          <w:b/>
          <w:bCs/>
          <w:sz w:val="24"/>
          <w:szCs w:val="24"/>
        </w:rPr>
      </w:pPr>
    </w:p>
    <w:p w:rsidR="003F4CC1" w:rsidP="000B0435" w:rsidRDefault="003F4CC1" w14:paraId="012F2FFC" w14:textId="77777777">
      <w:pPr>
        <w:tabs>
          <w:tab w:val="left" w:pos="0"/>
        </w:tabs>
        <w:jc w:val="both"/>
        <w:rPr>
          <w:b/>
          <w:bCs/>
          <w:sz w:val="24"/>
          <w:szCs w:val="24"/>
        </w:rPr>
      </w:pPr>
    </w:p>
    <w:p w:rsidR="003F4CC1" w:rsidP="000B0435" w:rsidRDefault="003F4CC1" w14:paraId="50BA439C" w14:textId="77777777">
      <w:pPr>
        <w:tabs>
          <w:tab w:val="left" w:pos="0"/>
        </w:tabs>
        <w:jc w:val="both"/>
        <w:rPr>
          <w:b/>
          <w:bCs/>
          <w:sz w:val="24"/>
          <w:szCs w:val="24"/>
        </w:rPr>
      </w:pPr>
    </w:p>
    <w:p w:rsidR="003F4CC1" w:rsidP="000B0435" w:rsidRDefault="003F4CC1" w14:paraId="3985BCC8" w14:textId="77777777">
      <w:pPr>
        <w:tabs>
          <w:tab w:val="left" w:pos="0"/>
        </w:tabs>
        <w:jc w:val="both"/>
        <w:rPr>
          <w:b/>
          <w:bCs/>
          <w:sz w:val="24"/>
          <w:szCs w:val="24"/>
        </w:rPr>
      </w:pPr>
    </w:p>
    <w:p w:rsidR="003F4CC1" w:rsidP="000B0435" w:rsidRDefault="003F4CC1" w14:paraId="7B766489" w14:textId="77777777">
      <w:pPr>
        <w:tabs>
          <w:tab w:val="left" w:pos="0"/>
        </w:tabs>
        <w:jc w:val="both"/>
        <w:rPr>
          <w:b/>
          <w:bCs/>
          <w:sz w:val="24"/>
          <w:szCs w:val="24"/>
        </w:rPr>
      </w:pPr>
    </w:p>
    <w:p w:rsidR="003F4CC1" w:rsidP="000B0435" w:rsidRDefault="003F4CC1" w14:paraId="614D1291" w14:textId="77777777">
      <w:pPr>
        <w:tabs>
          <w:tab w:val="left" w:pos="0"/>
        </w:tabs>
        <w:jc w:val="both"/>
        <w:rPr>
          <w:b/>
          <w:bCs/>
          <w:sz w:val="24"/>
          <w:szCs w:val="24"/>
        </w:rPr>
      </w:pPr>
    </w:p>
    <w:p w:rsidR="003F4CC1" w:rsidP="000B0435" w:rsidRDefault="003F4CC1" w14:paraId="578BA50A" w14:textId="77777777">
      <w:pPr>
        <w:tabs>
          <w:tab w:val="left" w:pos="0"/>
        </w:tabs>
        <w:jc w:val="both"/>
        <w:rPr>
          <w:b/>
          <w:bCs/>
          <w:sz w:val="24"/>
          <w:szCs w:val="24"/>
        </w:rPr>
      </w:pPr>
    </w:p>
    <w:p w:rsidR="003F4CC1" w:rsidP="000B0435" w:rsidRDefault="003F4CC1" w14:paraId="02E0E009" w14:textId="77777777">
      <w:pPr>
        <w:tabs>
          <w:tab w:val="left" w:pos="0"/>
        </w:tabs>
        <w:jc w:val="both"/>
        <w:rPr>
          <w:b/>
          <w:bCs/>
          <w:sz w:val="24"/>
          <w:szCs w:val="24"/>
        </w:rPr>
      </w:pPr>
    </w:p>
    <w:p w:rsidR="003F4CC1" w:rsidP="000B0435" w:rsidRDefault="003F4CC1" w14:paraId="6D4389D3" w14:textId="77777777">
      <w:pPr>
        <w:tabs>
          <w:tab w:val="left" w:pos="0"/>
        </w:tabs>
        <w:jc w:val="both"/>
        <w:rPr>
          <w:b/>
          <w:bCs/>
          <w:sz w:val="24"/>
          <w:szCs w:val="24"/>
        </w:rPr>
      </w:pPr>
    </w:p>
    <w:p w:rsidR="003F4CC1" w:rsidP="000B0435" w:rsidRDefault="003F4CC1" w14:paraId="767284C2" w14:textId="77777777">
      <w:pPr>
        <w:tabs>
          <w:tab w:val="left" w:pos="0"/>
        </w:tabs>
        <w:jc w:val="both"/>
        <w:rPr>
          <w:b/>
          <w:bCs/>
          <w:sz w:val="24"/>
          <w:szCs w:val="24"/>
        </w:rPr>
      </w:pPr>
    </w:p>
    <w:p w:rsidR="003F4CC1" w:rsidP="000B0435" w:rsidRDefault="003F4CC1" w14:paraId="3C8514E5" w14:textId="77777777">
      <w:pPr>
        <w:tabs>
          <w:tab w:val="left" w:pos="0"/>
        </w:tabs>
        <w:jc w:val="both"/>
        <w:rPr>
          <w:b/>
          <w:bCs/>
          <w:sz w:val="24"/>
          <w:szCs w:val="24"/>
        </w:rPr>
      </w:pPr>
    </w:p>
    <w:p w:rsidR="003F4CC1" w:rsidP="000B0435" w:rsidRDefault="003F4CC1" w14:paraId="2D34E7AC" w14:textId="77777777">
      <w:pPr>
        <w:tabs>
          <w:tab w:val="left" w:pos="0"/>
        </w:tabs>
        <w:jc w:val="both"/>
        <w:rPr>
          <w:b/>
          <w:bCs/>
          <w:sz w:val="24"/>
          <w:szCs w:val="24"/>
        </w:rPr>
      </w:pPr>
    </w:p>
    <w:p w:rsidR="003F4CC1" w:rsidP="000B0435" w:rsidRDefault="003F4CC1" w14:paraId="18AB2FB3" w14:textId="77777777">
      <w:pPr>
        <w:tabs>
          <w:tab w:val="left" w:pos="0"/>
        </w:tabs>
        <w:jc w:val="both"/>
        <w:rPr>
          <w:b/>
          <w:bCs/>
          <w:sz w:val="24"/>
          <w:szCs w:val="24"/>
        </w:rPr>
      </w:pPr>
    </w:p>
    <w:p w:rsidR="003F4CC1" w:rsidP="000B0435" w:rsidRDefault="003F4CC1" w14:paraId="2971C4E8" w14:textId="77777777">
      <w:pPr>
        <w:tabs>
          <w:tab w:val="left" w:pos="0"/>
        </w:tabs>
        <w:jc w:val="both"/>
        <w:rPr>
          <w:b/>
          <w:bCs/>
          <w:sz w:val="24"/>
          <w:szCs w:val="24"/>
        </w:rPr>
      </w:pPr>
    </w:p>
    <w:p w:rsidR="00DC05BF" w:rsidP="000B0435" w:rsidRDefault="00DC05BF" w14:paraId="2A1226BD" w14:textId="77777777">
      <w:pPr>
        <w:tabs>
          <w:tab w:val="left" w:pos="0"/>
        </w:tabs>
        <w:jc w:val="both"/>
        <w:rPr>
          <w:b/>
          <w:bCs/>
          <w:sz w:val="24"/>
          <w:szCs w:val="24"/>
        </w:rPr>
      </w:pPr>
    </w:p>
    <w:tbl>
      <w:tblPr>
        <w:tblStyle w:val="Grilledutableau"/>
        <w:tblW w:w="0" w:type="auto"/>
        <w:tblInd w:w="421" w:type="dxa"/>
        <w:tblLook w:val="04A0" w:firstRow="1" w:lastRow="0" w:firstColumn="1" w:lastColumn="0" w:noHBand="0" w:noVBand="1"/>
      </w:tblPr>
      <w:tblGrid>
        <w:gridCol w:w="7938"/>
      </w:tblGrid>
      <w:tr w:rsidR="00DC05BF" w:rsidTr="00DC05BF" w14:paraId="6749307C" w14:textId="77777777">
        <w:tc>
          <w:tcPr>
            <w:tcW w:w="7938" w:type="dxa"/>
          </w:tcPr>
          <w:p w:rsidR="00DC05BF" w:rsidP="000B0435" w:rsidRDefault="00DC05BF" w14:paraId="132D411C" w14:textId="77777777">
            <w:pPr>
              <w:tabs>
                <w:tab w:val="left" w:pos="0"/>
              </w:tabs>
              <w:jc w:val="both"/>
              <w:rPr>
                <w:b/>
                <w:bCs/>
                <w:sz w:val="24"/>
                <w:szCs w:val="24"/>
              </w:rPr>
            </w:pPr>
          </w:p>
          <w:p w:rsidRPr="00DC05BF" w:rsidR="00DC05BF" w:rsidP="00DC05BF" w:rsidRDefault="00DC05BF" w14:paraId="31567F81" w14:textId="77777777">
            <w:pPr>
              <w:tabs>
                <w:tab w:val="left" w:pos="0"/>
              </w:tabs>
              <w:jc w:val="center"/>
              <w:rPr>
                <w:b/>
                <w:bCs/>
                <w:sz w:val="28"/>
                <w:szCs w:val="28"/>
              </w:rPr>
            </w:pPr>
            <w:r w:rsidRPr="00DC05BF">
              <w:rPr>
                <w:b/>
                <w:bCs/>
                <w:sz w:val="28"/>
                <w:szCs w:val="28"/>
                <w:u w:val="single"/>
              </w:rPr>
              <w:t>Réflexion sur une évolution jurisprudentielle</w:t>
            </w:r>
            <w:r w:rsidRPr="00DC05BF">
              <w:rPr>
                <w:b/>
                <w:bCs/>
                <w:sz w:val="28"/>
                <w:szCs w:val="28"/>
              </w:rPr>
              <w:t> :</w:t>
            </w:r>
          </w:p>
          <w:p w:rsidRPr="00DC05BF" w:rsidR="00DC05BF" w:rsidP="000B0435" w:rsidRDefault="00DC05BF" w14:paraId="6BE54848" w14:textId="77777777">
            <w:pPr>
              <w:tabs>
                <w:tab w:val="left" w:pos="0"/>
              </w:tabs>
              <w:jc w:val="both"/>
              <w:rPr>
                <w:b/>
                <w:bCs/>
                <w:sz w:val="28"/>
                <w:szCs w:val="28"/>
              </w:rPr>
            </w:pPr>
          </w:p>
          <w:p w:rsidR="00DC05BF" w:rsidP="000B0435" w:rsidRDefault="00DC05BF" w14:paraId="60A9A5C4" w14:textId="4A279754">
            <w:pPr>
              <w:tabs>
                <w:tab w:val="left" w:pos="0"/>
              </w:tabs>
              <w:jc w:val="both"/>
              <w:rPr>
                <w:b/>
                <w:bCs/>
                <w:sz w:val="24"/>
                <w:szCs w:val="24"/>
              </w:rPr>
            </w:pPr>
          </w:p>
        </w:tc>
      </w:tr>
    </w:tbl>
    <w:p w:rsidR="00DC05BF" w:rsidP="000B0435" w:rsidRDefault="00DC05BF" w14:paraId="37784B48" w14:textId="77777777">
      <w:pPr>
        <w:tabs>
          <w:tab w:val="left" w:pos="0"/>
        </w:tabs>
        <w:jc w:val="both"/>
        <w:rPr>
          <w:b/>
          <w:bCs/>
          <w:sz w:val="24"/>
          <w:szCs w:val="24"/>
        </w:rPr>
      </w:pPr>
    </w:p>
    <w:p w:rsidR="00E81350" w:rsidP="000B0435" w:rsidRDefault="00E81350" w14:paraId="37F6789A" w14:textId="77777777">
      <w:pPr>
        <w:tabs>
          <w:tab w:val="left" w:pos="0"/>
        </w:tabs>
        <w:jc w:val="both"/>
        <w:rPr>
          <w:b/>
          <w:bCs/>
          <w:sz w:val="24"/>
          <w:szCs w:val="24"/>
        </w:rPr>
      </w:pPr>
    </w:p>
    <w:p w:rsidR="000B0435" w:rsidP="00BF4C4B" w:rsidRDefault="000B0435" w14:paraId="4EC27721" w14:textId="0FE064C8">
      <w:pPr>
        <w:tabs>
          <w:tab w:val="left" w:pos="0"/>
        </w:tabs>
        <w:jc w:val="center"/>
        <w:rPr>
          <w:b/>
          <w:bCs/>
          <w:color w:val="3C3C3C"/>
          <w:sz w:val="28"/>
          <w:szCs w:val="28"/>
        </w:rPr>
      </w:pPr>
      <w:r>
        <w:rPr>
          <w:b/>
          <w:bCs/>
          <w:color w:val="3C3C3C"/>
          <w:sz w:val="28"/>
          <w:szCs w:val="28"/>
        </w:rPr>
        <w:t>Arrêt rendu par l’Assemblée plénière de la Cour de cassation le 6 octobre 2006 (Arrêt de principe)</w:t>
      </w:r>
    </w:p>
    <w:p w:rsidR="000B0435" w:rsidP="000B0435" w:rsidRDefault="000B0435" w14:paraId="1561087B" w14:textId="77777777">
      <w:pPr>
        <w:shd w:val="clear" w:color="auto" w:fill="FFFFFF"/>
        <w:jc w:val="center"/>
        <w:rPr>
          <w:rFonts w:ascii="Arial" w:hAnsi="Arial" w:cs="Arial"/>
          <w:b/>
          <w:bCs/>
          <w:color w:val="3C3C3C"/>
          <w:sz w:val="24"/>
          <w:szCs w:val="24"/>
        </w:rPr>
      </w:pPr>
    </w:p>
    <w:p w:rsidR="000B0435" w:rsidP="000B0435" w:rsidRDefault="000B0435" w14:paraId="468F0F7B" w14:textId="77777777">
      <w:pPr>
        <w:shd w:val="clear" w:color="auto" w:fill="FFFFFF"/>
        <w:jc w:val="center"/>
        <w:rPr>
          <w:rFonts w:ascii="Arial" w:hAnsi="Arial" w:cs="Arial"/>
          <w:b/>
          <w:bCs/>
          <w:color w:val="3C3C3C"/>
          <w:sz w:val="24"/>
          <w:szCs w:val="24"/>
        </w:rPr>
      </w:pPr>
    </w:p>
    <w:p w:rsidR="000B0435" w:rsidP="000B0435" w:rsidRDefault="000B0435" w14:paraId="7951AF62" w14:textId="77777777">
      <w:pPr>
        <w:shd w:val="clear" w:color="auto" w:fill="FFFFFF"/>
        <w:jc w:val="center"/>
        <w:rPr>
          <w:color w:val="3C3C3C"/>
          <w:sz w:val="24"/>
          <w:szCs w:val="24"/>
        </w:rPr>
      </w:pPr>
      <w:r>
        <w:rPr>
          <w:b/>
          <w:bCs/>
          <w:color w:val="3C3C3C"/>
          <w:sz w:val="24"/>
          <w:szCs w:val="24"/>
        </w:rPr>
        <w:t>RÉPUBLIQUE FRANCAISE</w:t>
      </w:r>
      <w:r>
        <w:rPr>
          <w:color w:val="3C3C3C"/>
          <w:sz w:val="24"/>
          <w:szCs w:val="24"/>
        </w:rPr>
        <w:br/>
      </w:r>
      <w:r>
        <w:rPr>
          <w:b/>
          <w:bCs/>
          <w:color w:val="3C3C3C"/>
          <w:sz w:val="24"/>
          <w:szCs w:val="24"/>
        </w:rPr>
        <w:t>AU NOM DU PEUPLE FRANCAIS</w:t>
      </w:r>
      <w:r>
        <w:rPr>
          <w:color w:val="3C3C3C"/>
          <w:sz w:val="24"/>
          <w:szCs w:val="24"/>
        </w:rPr>
        <w:br/>
      </w:r>
    </w:p>
    <w:p w:rsidR="000B0435" w:rsidP="000B0435" w:rsidRDefault="000B0435" w14:paraId="4DC22A4D" w14:textId="77777777">
      <w:pPr>
        <w:shd w:val="clear" w:color="auto" w:fill="FFFFFF"/>
        <w:rPr>
          <w:color w:val="3C3C3C"/>
          <w:sz w:val="24"/>
          <w:szCs w:val="24"/>
        </w:rPr>
      </w:pPr>
      <w:r>
        <w:rPr>
          <w:color w:val="3C3C3C"/>
          <w:sz w:val="24"/>
          <w:szCs w:val="24"/>
        </w:rPr>
        <w:t>AU NOM DU PEUPLE FRANCAIS</w:t>
      </w:r>
    </w:p>
    <w:p w:rsidR="000B0435" w:rsidP="000B0435" w:rsidRDefault="000B0435" w14:paraId="2CDDB4CD" w14:textId="77777777">
      <w:pPr>
        <w:shd w:val="clear" w:color="auto" w:fill="FFFFFF"/>
        <w:rPr>
          <w:color w:val="3C3C3C"/>
          <w:sz w:val="24"/>
          <w:szCs w:val="24"/>
        </w:rPr>
      </w:pPr>
    </w:p>
    <w:p w:rsidR="000B0435" w:rsidP="000B0435" w:rsidRDefault="000B0435" w14:paraId="506DD45E" w14:textId="77777777">
      <w:pPr>
        <w:shd w:val="clear" w:color="auto" w:fill="FFFFFF"/>
        <w:rPr>
          <w:color w:val="3C3C3C"/>
          <w:sz w:val="24"/>
          <w:szCs w:val="24"/>
        </w:rPr>
      </w:pPr>
      <w:r>
        <w:rPr>
          <w:color w:val="3C3C3C"/>
          <w:sz w:val="24"/>
          <w:szCs w:val="24"/>
        </w:rPr>
        <w:t>LA COUR DE CASSATION, siégeant en ASSEMBLEE PLENIERE, a rendu l'arrêt suivant :</w:t>
      </w:r>
    </w:p>
    <w:p w:rsidR="000B0435" w:rsidP="000B0435" w:rsidRDefault="000B0435" w14:paraId="20790752" w14:textId="77777777">
      <w:pPr>
        <w:shd w:val="clear" w:color="auto" w:fill="FFFFFF"/>
        <w:rPr>
          <w:color w:val="3C3C3C"/>
          <w:sz w:val="24"/>
          <w:szCs w:val="24"/>
        </w:rPr>
      </w:pPr>
    </w:p>
    <w:p w:rsidR="000B0435" w:rsidP="000B0435" w:rsidRDefault="000B0435" w14:paraId="5E1AA137" w14:textId="77777777">
      <w:pPr>
        <w:shd w:val="clear" w:color="auto" w:fill="FFFFFF"/>
        <w:jc w:val="both"/>
        <w:rPr>
          <w:color w:val="3C3C3C"/>
          <w:sz w:val="24"/>
          <w:szCs w:val="24"/>
        </w:rPr>
      </w:pPr>
      <w:r>
        <w:rPr>
          <w:color w:val="3C3C3C"/>
          <w:sz w:val="24"/>
          <w:szCs w:val="24"/>
        </w:rPr>
        <w:t xml:space="preserve">Attendu, selon l'arrêt attaqué (Paris, 19 janvier 2005), que les consorts X.… ont donné à bail un immeuble commercial à la société </w:t>
      </w:r>
      <w:proofErr w:type="spellStart"/>
      <w:r>
        <w:rPr>
          <w:color w:val="3C3C3C"/>
          <w:sz w:val="24"/>
          <w:szCs w:val="24"/>
        </w:rPr>
        <w:t>Myr'Ho</w:t>
      </w:r>
      <w:proofErr w:type="spellEnd"/>
      <w:r>
        <w:rPr>
          <w:color w:val="3C3C3C"/>
          <w:sz w:val="24"/>
          <w:szCs w:val="24"/>
        </w:rPr>
        <w:t xml:space="preserve"> qui a confié la gérance de son fonds de commerce à la société Boot shop ; qu'imputant aux bailleurs un défaut d'entretien des locaux, cette dernière les a assignés en référé pour obtenir la remise en état des lieux et le paiement d'une indemnité provisionnelle en réparation d'un préjudice d'exploitation ;</w:t>
      </w:r>
    </w:p>
    <w:p w:rsidR="000B0435" w:rsidP="000B0435" w:rsidRDefault="000B0435" w14:paraId="3EA79F4F" w14:textId="77777777">
      <w:pPr>
        <w:shd w:val="clear" w:color="auto" w:fill="FFFFFF"/>
        <w:rPr>
          <w:color w:val="3C3C3C"/>
          <w:sz w:val="24"/>
          <w:szCs w:val="24"/>
        </w:rPr>
      </w:pPr>
      <w:r>
        <w:rPr>
          <w:color w:val="3C3C3C"/>
          <w:sz w:val="24"/>
          <w:szCs w:val="24"/>
        </w:rPr>
        <w:t>Sur le premier moyen :</w:t>
      </w:r>
    </w:p>
    <w:p w:rsidR="000B0435" w:rsidP="000B0435" w:rsidRDefault="000B0435" w14:paraId="3F977BDB" w14:textId="77777777">
      <w:pPr>
        <w:shd w:val="clear" w:color="auto" w:fill="FFFFFF"/>
        <w:jc w:val="both"/>
        <w:rPr>
          <w:color w:val="3C3C3C"/>
          <w:sz w:val="24"/>
          <w:szCs w:val="24"/>
        </w:rPr>
      </w:pPr>
      <w:r>
        <w:rPr>
          <w:color w:val="3C3C3C"/>
          <w:sz w:val="24"/>
          <w:szCs w:val="24"/>
        </w:rPr>
        <w:t xml:space="preserve">Attendu que les consorts X... font grief à l'arrêt d'avoir accueilli la demande de la société Boot shop, locataire-gérante, alors, selon le moyen, "que si l'effet relatif des contrats n'interdit pas aux tiers d'invoquer la situation de fait créée par les conventions auxquelles ils n'ont pas été parties, dès lors que cette situation de fait leur cause un préjudice de nature à fonder une action en responsabilité délictuelle, encore faut-il, dans ce cas, que le tiers établisse l'existence d'une faute délictuelle envisagée en elle-même indépendamment de tout point de vue contractuel ; qu'en l'espèce, il est constant que la société </w:t>
      </w:r>
      <w:proofErr w:type="spellStart"/>
      <w:r>
        <w:rPr>
          <w:color w:val="3C3C3C"/>
          <w:sz w:val="24"/>
          <w:szCs w:val="24"/>
        </w:rPr>
        <w:t>Myr'Ho</w:t>
      </w:r>
      <w:proofErr w:type="spellEnd"/>
      <w:r>
        <w:rPr>
          <w:color w:val="3C3C3C"/>
          <w:sz w:val="24"/>
          <w:szCs w:val="24"/>
        </w:rPr>
        <w:t>, preneur, a donné les locaux commerciaux en gérance à la société Boot shop sans en informer le bailleur ; qu'en affirmant que la demande extracontractuelle de Boot shop à l'encontre du bailleur était recevable, sans autrement caractériser la faute délictuelle invoquée par ce dernier, la cour d'appel a entaché sa décision d'un manque de base légale au regard de l'article 1382 du code civil" ;</w:t>
      </w:r>
    </w:p>
    <w:p w:rsidR="000B0435" w:rsidP="000B0435" w:rsidRDefault="000B0435" w14:paraId="31775873" w14:textId="77777777">
      <w:pPr>
        <w:shd w:val="clear" w:color="auto" w:fill="FFFFFF"/>
        <w:jc w:val="both"/>
        <w:rPr>
          <w:color w:val="3C3C3C"/>
          <w:sz w:val="24"/>
          <w:szCs w:val="24"/>
        </w:rPr>
      </w:pPr>
      <w:r>
        <w:rPr>
          <w:color w:val="3C3C3C"/>
          <w:sz w:val="24"/>
          <w:szCs w:val="24"/>
        </w:rPr>
        <w:t>Mais attendu que le tiers à un contrat peut invoquer, sur le fondement de la responsabilité délictuelle, un manquement contractuel dès lors que ce manquement lui a causé un dommage ; qu'ayant relevé, par motifs propres et adoptés, que les accès à l'immeuble loué n'étaient pas entretenus, que le portail d'entrée était condamné, que le monte-charge ne fonctionnait pas et qu'il en résultait une impossibilité d'utiliser normalement les locaux loués, la cour d'appel, qui a ainsi caractérisé le dommage causé par les manquements des bailleurs au locataire-gérant du fonds de commerce exploité dans les locaux loués, a légalement justifié sa décision ;</w:t>
      </w:r>
    </w:p>
    <w:p w:rsidR="000B0435" w:rsidP="000B0435" w:rsidRDefault="000B0435" w14:paraId="4A891017" w14:textId="77777777">
      <w:pPr>
        <w:shd w:val="clear" w:color="auto" w:fill="FFFFFF"/>
        <w:jc w:val="both"/>
        <w:rPr>
          <w:color w:val="3C3C3C"/>
          <w:sz w:val="24"/>
          <w:szCs w:val="24"/>
        </w:rPr>
      </w:pPr>
      <w:r>
        <w:rPr>
          <w:color w:val="3C3C3C"/>
          <w:sz w:val="24"/>
          <w:szCs w:val="24"/>
        </w:rPr>
        <w:t>Et attendu qu'il n'y a pas lieu de statuer sur les 2èmes et 3èmes moyens, dont aucun ne serait de nature à permettre l'admission du pourvoi ;</w:t>
      </w:r>
    </w:p>
    <w:p w:rsidR="000B0435" w:rsidP="000B0435" w:rsidRDefault="000B0435" w14:paraId="073B13CE" w14:textId="77777777">
      <w:pPr>
        <w:shd w:val="clear" w:color="auto" w:fill="FFFFFF"/>
        <w:rPr>
          <w:color w:val="3C3C3C"/>
          <w:sz w:val="24"/>
          <w:szCs w:val="24"/>
        </w:rPr>
      </w:pPr>
      <w:r>
        <w:rPr>
          <w:color w:val="3C3C3C"/>
          <w:sz w:val="24"/>
          <w:szCs w:val="24"/>
        </w:rPr>
        <w:t>PAR CES MOTIFS :</w:t>
      </w:r>
    </w:p>
    <w:p w:rsidR="000B0435" w:rsidP="000B0435" w:rsidRDefault="000B0435" w14:paraId="00738A53" w14:textId="77777777">
      <w:pPr>
        <w:shd w:val="clear" w:color="auto" w:fill="FFFFFF"/>
        <w:rPr>
          <w:color w:val="3C3C3C"/>
          <w:sz w:val="24"/>
          <w:szCs w:val="24"/>
        </w:rPr>
      </w:pPr>
      <w:r>
        <w:rPr>
          <w:color w:val="3C3C3C"/>
          <w:sz w:val="24"/>
          <w:szCs w:val="24"/>
        </w:rPr>
        <w:t>REJETTE le pourvoi ;</w:t>
      </w:r>
    </w:p>
    <w:p w:rsidR="000B0435" w:rsidP="000B0435" w:rsidRDefault="000B0435" w14:paraId="6B8E4660" w14:textId="77777777">
      <w:pPr>
        <w:tabs>
          <w:tab w:val="left" w:pos="0"/>
        </w:tabs>
        <w:jc w:val="both"/>
        <w:rPr>
          <w:b/>
          <w:bCs/>
          <w:sz w:val="24"/>
          <w:szCs w:val="24"/>
        </w:rPr>
      </w:pPr>
    </w:p>
    <w:p w:rsidR="000B0435" w:rsidP="000B0435" w:rsidRDefault="000B0435" w14:paraId="4C2EC1DE" w14:textId="77777777">
      <w:pPr>
        <w:tabs>
          <w:tab w:val="left" w:pos="0"/>
        </w:tabs>
        <w:jc w:val="both"/>
        <w:rPr>
          <w:b/>
          <w:bCs/>
          <w:sz w:val="24"/>
          <w:szCs w:val="24"/>
        </w:rPr>
      </w:pPr>
    </w:p>
    <w:p w:rsidRPr="00933ACA" w:rsidR="000B0435" w:rsidP="000B0435" w:rsidRDefault="000B0435" w14:paraId="38D043BB" w14:textId="6336AF29">
      <w:pPr>
        <w:tabs>
          <w:tab w:val="left" w:pos="0"/>
        </w:tabs>
        <w:jc w:val="both"/>
        <w:rPr>
          <w:sz w:val="24"/>
          <w:szCs w:val="24"/>
        </w:rPr>
      </w:pPr>
      <w:r>
        <w:rPr>
          <w:b/>
          <w:bCs/>
          <w:sz w:val="24"/>
          <w:szCs w:val="24"/>
          <w:u w:val="single"/>
        </w:rPr>
        <w:t>Travail à faire </w:t>
      </w:r>
      <w:r w:rsidRPr="00933ACA">
        <w:rPr>
          <w:b/>
          <w:bCs/>
          <w:sz w:val="24"/>
          <w:szCs w:val="24"/>
        </w:rPr>
        <w:t xml:space="preserve">: </w:t>
      </w:r>
      <w:r w:rsidRPr="00933ACA" w:rsidR="00ED1818">
        <w:rPr>
          <w:sz w:val="24"/>
          <w:szCs w:val="24"/>
        </w:rPr>
        <w:t xml:space="preserve">faits, </w:t>
      </w:r>
      <w:r w:rsidRPr="00933ACA" w:rsidR="00933ACA">
        <w:rPr>
          <w:sz w:val="24"/>
          <w:szCs w:val="24"/>
        </w:rPr>
        <w:t>problème de droit posé et explication de la position de la Cour de cassation.</w:t>
      </w:r>
    </w:p>
    <w:p w:rsidR="000B0435" w:rsidP="000B0435" w:rsidRDefault="000B0435" w14:paraId="28C32DDC" w14:textId="77777777">
      <w:pPr>
        <w:tabs>
          <w:tab w:val="left" w:pos="0"/>
        </w:tabs>
        <w:jc w:val="both"/>
        <w:rPr>
          <w:b/>
          <w:bCs/>
          <w:sz w:val="24"/>
          <w:szCs w:val="24"/>
          <w:u w:val="single"/>
        </w:rPr>
      </w:pPr>
    </w:p>
    <w:p w:rsidR="000B0435" w:rsidP="000B0435" w:rsidRDefault="000B0435" w14:paraId="2031D9B1" w14:textId="77777777">
      <w:pPr>
        <w:tabs>
          <w:tab w:val="left" w:pos="0"/>
        </w:tabs>
        <w:jc w:val="center"/>
        <w:rPr>
          <w:b/>
          <w:sz w:val="32"/>
          <w:szCs w:val="32"/>
          <w:u w:val="single"/>
        </w:rPr>
      </w:pPr>
    </w:p>
    <w:p w:rsidR="009B0AAD" w:rsidP="009B0AAD" w:rsidRDefault="009B0AAD" w14:paraId="34048B63" w14:textId="77777777">
      <w:pPr>
        <w:suppressAutoHyphens w:val="0"/>
        <w:jc w:val="center"/>
        <w:rPr>
          <w:rFonts w:ascii="Arial" w:hAnsi="Arial" w:cs="Arial"/>
          <w:color w:val="000000"/>
          <w:sz w:val="24"/>
          <w:szCs w:val="24"/>
          <w:lang w:eastAsia="fr-FR"/>
        </w:rPr>
      </w:pPr>
      <w:r>
        <w:rPr>
          <w:rFonts w:ascii="Arial" w:hAnsi="Arial" w:cs="Arial"/>
          <w:b/>
          <w:bCs/>
          <w:color w:val="000000"/>
          <w:sz w:val="24"/>
          <w:szCs w:val="24"/>
          <w:lang w:eastAsia="fr-FR"/>
        </w:rPr>
        <w:t>RÉPUBLIQUE FRANCAISE</w:t>
      </w:r>
      <w:r>
        <w:rPr>
          <w:rFonts w:ascii="Arial" w:hAnsi="Arial" w:cs="Arial"/>
          <w:color w:val="000000"/>
          <w:sz w:val="24"/>
          <w:szCs w:val="24"/>
          <w:lang w:eastAsia="fr-FR"/>
        </w:rPr>
        <w:br/>
      </w:r>
      <w:r>
        <w:rPr>
          <w:rFonts w:ascii="Arial" w:hAnsi="Arial" w:cs="Arial"/>
          <w:b/>
          <w:bCs/>
          <w:color w:val="000000"/>
          <w:sz w:val="24"/>
          <w:szCs w:val="24"/>
          <w:lang w:eastAsia="fr-FR"/>
        </w:rPr>
        <w:t>AU NOM DU PEUPLE FRANCAIS</w:t>
      </w:r>
      <w:r>
        <w:rPr>
          <w:rFonts w:ascii="Arial" w:hAnsi="Arial" w:cs="Arial"/>
          <w:color w:val="000000"/>
          <w:sz w:val="24"/>
          <w:szCs w:val="24"/>
          <w:lang w:eastAsia="fr-FR"/>
        </w:rPr>
        <w:br/>
      </w:r>
    </w:p>
    <w:p w:rsidR="009B0AAD" w:rsidP="00CE4C79" w:rsidRDefault="009B0AAD" w14:paraId="2D641F5F" w14:textId="1BB654C9">
      <w:pPr>
        <w:suppressAutoHyphens w:val="0"/>
        <w:rPr>
          <w:rFonts w:ascii="Arial" w:hAnsi="Arial" w:cs="Arial"/>
          <w:color w:val="000000"/>
          <w:sz w:val="21"/>
          <w:szCs w:val="21"/>
          <w:lang w:eastAsia="fr-FR"/>
        </w:rPr>
      </w:pPr>
      <w:r w:rsidRPr="00CE4C79">
        <w:rPr>
          <w:color w:val="000000"/>
          <w:sz w:val="24"/>
          <w:szCs w:val="24"/>
          <w:lang w:eastAsia="fr-FR"/>
        </w:rPr>
        <w:t>LA COUR DE CASSATION, CHAMBRE COMMERCIALE, a rendu l'arrêt suivant :</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Audience publique du 3 juillet 2024</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w:t>
      </w:r>
      <w:r w:rsidRPr="00CE4C79">
        <w:rPr>
          <w:color w:val="000000"/>
          <w:sz w:val="24"/>
          <w:szCs w:val="24"/>
          <w:lang w:eastAsia="fr-FR"/>
        </w:rPr>
        <w:br/>
      </w:r>
      <w:r w:rsidRPr="00CE4C79">
        <w:rPr>
          <w:color w:val="000000"/>
          <w:sz w:val="24"/>
          <w:szCs w:val="24"/>
          <w:lang w:eastAsia="fr-FR"/>
        </w:rPr>
        <w:t>Faits et procédure</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1. Selon l'arrêt attaqué (Paris, 21 janvier 2021), la société Aetna Group Spa, spécialisée dans la production de machines fabriquant des emballages, a fait transporter plusieurs machines d'Italie en France en vue de leur exposition dans un salon professionnel à Paris. Par contrat passé en novembre 2014, la société Aetna Group France a confié à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expositions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la manutention et le déchargement de ces machines à l'issue de leur transport. L'une d'elles ayant été endommagée alors qu'elle était manipulée par un employé de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la société Aetna Group Spa a obtenu une indemnité de son assureur,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Subrogée dans les droits de son assurée,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a assigné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en paiement de dommages et intérêts.</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2.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a relevé appel du jugement ayant accueilli cette demande. L'affaire a été débattue à l'audience devant la cour d'appel le 25 juin 2020.</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3. Par message transmis par le Réseau Privé Virtuel des Avocats (RPVA) du 10 décembre 2020, les parties ont été invitées par la cour d'appel à présenter leurs observations sur la nature délictuelle et non contractuelle de l'action exercée à l'encontre de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en l'absence de rapport contractuel entre la société Aetna Group Spa et la société </w:t>
      </w:r>
      <w:proofErr w:type="spellStart"/>
      <w:r w:rsidRPr="00CE4C79">
        <w:rPr>
          <w:color w:val="000000"/>
          <w:sz w:val="24"/>
          <w:szCs w:val="24"/>
          <w:lang w:eastAsia="fr-FR"/>
        </w:rPr>
        <w:t>Clamageran</w:t>
      </w:r>
      <w:proofErr w:type="spellEnd"/>
      <w:r w:rsidRPr="00CE4C79">
        <w:rPr>
          <w:color w:val="000000"/>
          <w:sz w:val="24"/>
          <w:szCs w:val="24"/>
          <w:lang w:eastAsia="fr-FR"/>
        </w:rPr>
        <w:t>.</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Examen du moyen</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Sur le moyen, pris en ses deuxième, troisième, quatrième et cinquième branches</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4. En application de l'article 1014, alinéa 2, du code de procédure civile, il n'y a pas lieu de statuer par une décision spécialement motivée sur ces griefs qui ne sont manifestement pas de nature à entraîner la cassation.</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Sur le moyen, pris en sa première branche</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5. La deuxième chambre civile a délibéré sur ce moyen, après débats à l'audience publique du 10 octobre 2023 où étaient présents Mme </w:t>
      </w:r>
      <w:proofErr w:type="spellStart"/>
      <w:r w:rsidRPr="00CE4C79">
        <w:rPr>
          <w:color w:val="000000"/>
          <w:sz w:val="24"/>
          <w:szCs w:val="24"/>
          <w:lang w:eastAsia="fr-FR"/>
        </w:rPr>
        <w:t>Martinel</w:t>
      </w:r>
      <w:proofErr w:type="spellEnd"/>
      <w:r w:rsidRPr="00CE4C79">
        <w:rPr>
          <w:color w:val="000000"/>
          <w:sz w:val="24"/>
          <w:szCs w:val="24"/>
          <w:lang w:eastAsia="fr-FR"/>
        </w:rPr>
        <w:t xml:space="preserve">, présidente, Mme </w:t>
      </w:r>
      <w:proofErr w:type="spellStart"/>
      <w:r w:rsidRPr="00CE4C79">
        <w:rPr>
          <w:color w:val="000000"/>
          <w:sz w:val="24"/>
          <w:szCs w:val="24"/>
          <w:lang w:eastAsia="fr-FR"/>
        </w:rPr>
        <w:t>Jollec</w:t>
      </w:r>
      <w:proofErr w:type="spellEnd"/>
      <w:r w:rsidRPr="00CE4C79">
        <w:rPr>
          <w:color w:val="000000"/>
          <w:sz w:val="24"/>
          <w:szCs w:val="24"/>
          <w:lang w:eastAsia="fr-FR"/>
        </w:rPr>
        <w:t xml:space="preserve">, conseiller rapporteur, Mme </w:t>
      </w:r>
      <w:proofErr w:type="spellStart"/>
      <w:r w:rsidRPr="00CE4C79">
        <w:rPr>
          <w:color w:val="000000"/>
          <w:sz w:val="24"/>
          <w:szCs w:val="24"/>
          <w:lang w:eastAsia="fr-FR"/>
        </w:rPr>
        <w:t>Durin-Karsenty</w:t>
      </w:r>
      <w:proofErr w:type="spellEnd"/>
      <w:r w:rsidRPr="00CE4C79">
        <w:rPr>
          <w:color w:val="000000"/>
          <w:sz w:val="24"/>
          <w:szCs w:val="24"/>
          <w:lang w:eastAsia="fr-FR"/>
        </w:rPr>
        <w:t>, conseiller doyen, et Mme Thomas, greffier de chambre.</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Enoncé du moyen</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6.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fait grief à l'arrêt de rejeter la fin de non-recevoir tirée d'un défaut d'intérêt ou de qualité à agir de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de condamner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à payer à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la somme de 100 000 euros, majorée des intérêts au taux légal à compter du 11 avril 2016, avec anatocisme à compter du 11 avril 2016, et de déclarer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responsable à l'égard de la société Aetna Group Spa, sur le fondement </w:t>
      </w:r>
      <w:r w:rsidRPr="00CE4C79">
        <w:rPr>
          <w:color w:val="000000"/>
          <w:sz w:val="24"/>
          <w:szCs w:val="24"/>
          <w:lang w:eastAsia="fr-FR"/>
        </w:rPr>
        <w:t xml:space="preserve">délictuel, des dommages résultant de la faute contractuelle commise dans l'exécution du contrat de prestation de service conclu avec la société Aetna Group France, alors « que la cour d'appel ne peut modifier le fondement juridique des prétentions des parties sans rouvrir les débats ; qu'en substituant un fondement délictuel à l'action en responsabilité contractuelle exercée par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Mutuas</w:t>
      </w:r>
      <w:proofErr w:type="spellEnd"/>
      <w:r w:rsidRPr="00CE4C79">
        <w:rPr>
          <w:color w:val="000000"/>
          <w:sz w:val="24"/>
          <w:szCs w:val="24"/>
          <w:lang w:eastAsia="fr-FR"/>
        </w:rPr>
        <w:t xml:space="preserve"> contre la société </w:t>
      </w:r>
      <w:proofErr w:type="spellStart"/>
      <w:r w:rsidRPr="00CE4C79">
        <w:rPr>
          <w:color w:val="000000"/>
          <w:sz w:val="24"/>
          <w:szCs w:val="24"/>
          <w:lang w:eastAsia="fr-FR"/>
        </w:rPr>
        <w:t>Clamageran</w:t>
      </w:r>
      <w:proofErr w:type="spellEnd"/>
      <w:r w:rsidRPr="00CE4C79">
        <w:rPr>
          <w:color w:val="000000"/>
          <w:sz w:val="24"/>
          <w:szCs w:val="24"/>
          <w:lang w:eastAsia="fr-FR"/>
        </w:rPr>
        <w:t>, pour en déduire l'inopposabilité des clauses limitatives de responsabilité invoquées par cette dernière, la cour d'appel, qui n'a pas rouvert les débats mais a seulement invité les parties à présenter une note en délibéré sur ce point, a violé les articles 12, 16, 442, 444 et 954 du code de procédure civile. »</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Réponse de la Cour</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7. Lorsqu'il envisage de relever d'office un moyen et invite les parties à présenter leurs observations dans une note en délibéré, le juge n'est pas tenu d'ordonner la réouverture des débats.</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8. Ayant relevé d'office un nouveau fondement juridique à l'action engagée par l'assureur au cours du délibéré et invité, par message RPVA, les parties à déposer sur ce point une note en délibéré, l'arrêt constate que les sociétés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et </w:t>
      </w:r>
      <w:proofErr w:type="spellStart"/>
      <w:r w:rsidRPr="00CE4C79">
        <w:rPr>
          <w:color w:val="000000"/>
          <w:sz w:val="24"/>
          <w:szCs w:val="24"/>
          <w:lang w:eastAsia="fr-FR"/>
        </w:rPr>
        <w:t>Clamageran</w:t>
      </w:r>
      <w:proofErr w:type="spellEnd"/>
      <w:r w:rsidRPr="00CE4C79">
        <w:rPr>
          <w:color w:val="000000"/>
          <w:sz w:val="24"/>
          <w:szCs w:val="24"/>
          <w:lang w:eastAsia="fr-FR"/>
        </w:rPr>
        <w:t xml:space="preserve"> ont respectivement déposé une note en délibéré les 14 décembre et 17 décembre 2020.</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9. Il en résulte que les parties ont été mises en mesure de s'expliquer contradictoirement sur le moyen relevé d'office par la cour d'appel, sans que celle-ci soit tenue d'ordonner la réouverture des débats.</w:t>
      </w:r>
      <w:r w:rsidRPr="00CE4C79">
        <w:rPr>
          <w:color w:val="000000"/>
          <w:sz w:val="24"/>
          <w:szCs w:val="24"/>
          <w:lang w:eastAsia="fr-FR"/>
        </w:rPr>
        <w:br/>
      </w:r>
      <w:r>
        <w:rPr>
          <w:rFonts w:ascii="Arial" w:hAnsi="Arial" w:cs="Arial"/>
          <w:color w:val="000000"/>
          <w:sz w:val="21"/>
          <w:szCs w:val="21"/>
          <w:lang w:eastAsia="fr-FR"/>
        </w:rPr>
        <w:br/>
      </w:r>
      <w:r w:rsidRPr="00CE4C79">
        <w:rPr>
          <w:color w:val="000000"/>
          <w:sz w:val="24"/>
          <w:szCs w:val="24"/>
          <w:lang w:eastAsia="fr-FR"/>
        </w:rPr>
        <w:t>10. Le moyen n'est, dès lors, pas fondé.</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Mais sur le moyen, pris en sa sixième branche</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Enoncé du moyen</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11.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fait le même grief à l'arrêt, alors « que lorsqu'un tiers invoque sur le fondement de la responsabilité </w:t>
      </w:r>
      <w:proofErr w:type="spellStart"/>
      <w:r w:rsidRPr="00CE4C79">
        <w:rPr>
          <w:color w:val="000000"/>
          <w:sz w:val="24"/>
          <w:szCs w:val="24"/>
          <w:lang w:eastAsia="fr-FR"/>
        </w:rPr>
        <w:t>extra-contractuelle</w:t>
      </w:r>
      <w:proofErr w:type="spellEnd"/>
      <w:r w:rsidRPr="00CE4C79">
        <w:rPr>
          <w:color w:val="000000"/>
          <w:sz w:val="24"/>
          <w:szCs w:val="24"/>
          <w:lang w:eastAsia="fr-FR"/>
        </w:rPr>
        <w:t xml:space="preserve"> l'inexécution d'une obligation</w:t>
      </w:r>
      <w:r w:rsidR="0024029A">
        <w:rPr>
          <w:color w:val="000000"/>
          <w:sz w:val="24"/>
          <w:szCs w:val="24"/>
          <w:lang w:eastAsia="fr-FR"/>
        </w:rPr>
        <w:t xml:space="preserve"> c</w:t>
      </w:r>
      <w:r w:rsidRPr="00CE4C79">
        <w:rPr>
          <w:color w:val="000000"/>
          <w:sz w:val="24"/>
          <w:szCs w:val="24"/>
          <w:lang w:eastAsia="fr-FR"/>
        </w:rPr>
        <w:t>ontractuelle, les conditions et limites de la responsabilité qui s'appliquent dans les relations entre les cocontractants lui sont opposables ; qu'en déclarant en l'espèce les clauses limitatives de responsabilité inopposables à la société Aetna Group Spa, la cour d'appel a violé l'article 1134 du code civil. »</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Réponse de la Cour</w:t>
      </w:r>
      <w:r w:rsidR="005B082E">
        <w:rPr>
          <w:color w:val="000000"/>
          <w:sz w:val="24"/>
          <w:szCs w:val="24"/>
          <w:lang w:eastAsia="fr-FR"/>
        </w:rPr>
        <w:t xml:space="preserve"> : </w:t>
      </w:r>
      <w:r w:rsidRPr="00CE4C79">
        <w:rPr>
          <w:color w:val="000000"/>
          <w:sz w:val="24"/>
          <w:szCs w:val="24"/>
          <w:lang w:eastAsia="fr-FR"/>
        </w:rPr>
        <w:t xml:space="preserve">Vu les articles 1134 et 1165 du code civil, dans leur rédaction antérieure à celle issue de l'ordonnance du 10 février 2016, et l'article 1382, devenu 1240, du même code </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12. La Cour de cassation juge que le tiers à un contrat peut invoquer, sur le fondement de la responsabilité délictuelle, un manquement contractuel dès lors que ce manquement lui a causé un dommage (</w:t>
      </w:r>
      <w:proofErr w:type="spellStart"/>
      <w:r w:rsidRPr="00CE4C79">
        <w:rPr>
          <w:color w:val="000000"/>
          <w:sz w:val="24"/>
          <w:szCs w:val="24"/>
          <w:lang w:eastAsia="fr-FR"/>
        </w:rPr>
        <w:t>Ass</w:t>
      </w:r>
      <w:proofErr w:type="spellEnd"/>
      <w:r w:rsidRPr="00CE4C79">
        <w:rPr>
          <w:color w:val="000000"/>
          <w:sz w:val="24"/>
          <w:szCs w:val="24"/>
          <w:lang w:eastAsia="fr-FR"/>
        </w:rPr>
        <w:t xml:space="preserve">. </w:t>
      </w:r>
      <w:proofErr w:type="spellStart"/>
      <w:proofErr w:type="gramStart"/>
      <w:r w:rsidRPr="00CE4C79">
        <w:rPr>
          <w:color w:val="000000"/>
          <w:sz w:val="24"/>
          <w:szCs w:val="24"/>
          <w:lang w:eastAsia="fr-FR"/>
        </w:rPr>
        <w:t>plén</w:t>
      </w:r>
      <w:proofErr w:type="spellEnd"/>
      <w:proofErr w:type="gramEnd"/>
      <w:r w:rsidRPr="00CE4C79">
        <w:rPr>
          <w:color w:val="000000"/>
          <w:sz w:val="24"/>
          <w:szCs w:val="24"/>
          <w:lang w:eastAsia="fr-FR"/>
        </w:rPr>
        <w:t xml:space="preserve">., 6 octobre 2006, pourvoi n° 05-13.255, Bull. 2006, </w:t>
      </w:r>
      <w:proofErr w:type="spellStart"/>
      <w:r w:rsidRPr="00CE4C79">
        <w:rPr>
          <w:color w:val="000000"/>
          <w:sz w:val="24"/>
          <w:szCs w:val="24"/>
          <w:lang w:eastAsia="fr-FR"/>
        </w:rPr>
        <w:t>Ass</w:t>
      </w:r>
      <w:proofErr w:type="spellEnd"/>
      <w:r w:rsidRPr="00CE4C79">
        <w:rPr>
          <w:color w:val="000000"/>
          <w:sz w:val="24"/>
          <w:szCs w:val="24"/>
          <w:lang w:eastAsia="fr-FR"/>
        </w:rPr>
        <w:t xml:space="preserve">. </w:t>
      </w:r>
      <w:proofErr w:type="spellStart"/>
      <w:proofErr w:type="gramStart"/>
      <w:r w:rsidRPr="00CE4C79">
        <w:rPr>
          <w:color w:val="000000"/>
          <w:sz w:val="24"/>
          <w:szCs w:val="24"/>
          <w:lang w:eastAsia="fr-FR"/>
        </w:rPr>
        <w:t>plén</w:t>
      </w:r>
      <w:proofErr w:type="spellEnd"/>
      <w:proofErr w:type="gramEnd"/>
      <w:r w:rsidRPr="00CE4C79">
        <w:rPr>
          <w:color w:val="000000"/>
          <w:sz w:val="24"/>
          <w:szCs w:val="24"/>
          <w:lang w:eastAsia="fr-FR"/>
        </w:rPr>
        <w:t>, n° 9) et que s'il établit un lien de causalité entre ce manquement contractuel et le dommage qu'il subit, il n'est pas tenu de démontrer une faute délictuelle ou quasi délictuelle distincte de ce manquement (</w:t>
      </w:r>
      <w:proofErr w:type="spellStart"/>
      <w:r w:rsidRPr="00CE4C79">
        <w:rPr>
          <w:color w:val="000000"/>
          <w:sz w:val="24"/>
          <w:szCs w:val="24"/>
          <w:lang w:eastAsia="fr-FR"/>
        </w:rPr>
        <w:t>Ass</w:t>
      </w:r>
      <w:proofErr w:type="spellEnd"/>
      <w:r w:rsidRPr="00CE4C79">
        <w:rPr>
          <w:color w:val="000000"/>
          <w:sz w:val="24"/>
          <w:szCs w:val="24"/>
          <w:lang w:eastAsia="fr-FR"/>
        </w:rPr>
        <w:t xml:space="preserve">. </w:t>
      </w:r>
      <w:proofErr w:type="spellStart"/>
      <w:proofErr w:type="gramStart"/>
      <w:r w:rsidRPr="00CE4C79">
        <w:rPr>
          <w:color w:val="000000"/>
          <w:sz w:val="24"/>
          <w:szCs w:val="24"/>
          <w:lang w:eastAsia="fr-FR"/>
        </w:rPr>
        <w:t>plén</w:t>
      </w:r>
      <w:proofErr w:type="spellEnd"/>
      <w:proofErr w:type="gramEnd"/>
      <w:r w:rsidRPr="00CE4C79">
        <w:rPr>
          <w:color w:val="000000"/>
          <w:sz w:val="24"/>
          <w:szCs w:val="24"/>
          <w:lang w:eastAsia="fr-FR"/>
        </w:rPr>
        <w:t>. 13 janvier 2020, pourvoi n° 17-19.963, publié au bulletin).</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13. Pour ne pas déjouer les prévisions du débiteur, qui s'est engagé en considération de l'économie générale du contrat et ne pas conférer au tiers qui invoque le contrat une position </w:t>
      </w:r>
      <w:r w:rsidRPr="00CE4C79">
        <w:rPr>
          <w:color w:val="000000"/>
          <w:sz w:val="24"/>
          <w:szCs w:val="24"/>
          <w:lang w:eastAsia="fr-FR"/>
        </w:rPr>
        <w:t>plus avantageuse que celle dont peut se prévaloir le créancier lui-même, le tiers à un contrat qui invoque, sur le fondement de la responsabilité délictuelle, un manquement contractuel qui lui a causé un dommage peut se voir opposer les conditions et limites de la responsabilité qui s'appliquent dans les relations entre les contractants.</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 xml:space="preserve">14. Pour condamner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à payer la somme de 100 000 euros à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xml:space="preserve">, l'arrêt, après avoir énoncé que le tiers à un contrat peut invoquer, sur le fondement de la responsabilité délictuelle, un manquement contractuel dès lors que ce manquement lui a causé un dommage, retient que les clauses limitatives de responsabilité issues des conditions générales du contrat conclu entre la société </w:t>
      </w:r>
      <w:proofErr w:type="spellStart"/>
      <w:r w:rsidRPr="00CE4C79">
        <w:rPr>
          <w:color w:val="000000"/>
          <w:sz w:val="24"/>
          <w:szCs w:val="24"/>
          <w:lang w:eastAsia="fr-FR"/>
        </w:rPr>
        <w:t>Clamageran</w:t>
      </w:r>
      <w:proofErr w:type="spellEnd"/>
      <w:r w:rsidRPr="00CE4C79">
        <w:rPr>
          <w:color w:val="000000"/>
          <w:sz w:val="24"/>
          <w:szCs w:val="24"/>
          <w:lang w:eastAsia="fr-FR"/>
        </w:rPr>
        <w:t xml:space="preserve"> et la société Aetna Group France sont inopposables à la société </w:t>
      </w:r>
      <w:proofErr w:type="spellStart"/>
      <w:r w:rsidRPr="00CE4C79">
        <w:rPr>
          <w:color w:val="000000"/>
          <w:sz w:val="24"/>
          <w:szCs w:val="24"/>
          <w:lang w:eastAsia="fr-FR"/>
        </w:rPr>
        <w:t>Itas</w:t>
      </w:r>
      <w:proofErr w:type="spellEnd"/>
      <w:r w:rsidRPr="00CE4C79">
        <w:rPr>
          <w:color w:val="000000"/>
          <w:sz w:val="24"/>
          <w:szCs w:val="24"/>
          <w:lang w:eastAsia="fr-FR"/>
        </w:rPr>
        <w:t xml:space="preserve"> </w:t>
      </w:r>
      <w:proofErr w:type="spellStart"/>
      <w:r w:rsidRPr="00CE4C79">
        <w:rPr>
          <w:color w:val="000000"/>
          <w:sz w:val="24"/>
          <w:szCs w:val="24"/>
          <w:lang w:eastAsia="fr-FR"/>
        </w:rPr>
        <w:t>Mutua</w:t>
      </w:r>
      <w:proofErr w:type="spellEnd"/>
      <w:r w:rsidRPr="00CE4C79">
        <w:rPr>
          <w:color w:val="000000"/>
          <w:sz w:val="24"/>
          <w:szCs w:val="24"/>
          <w:lang w:eastAsia="fr-FR"/>
        </w:rPr>
        <w:t>, subrogée dans les droits de la société Aetna Group Spa.</w:t>
      </w:r>
      <w:r w:rsidRPr="00CE4C79">
        <w:rPr>
          <w:color w:val="000000"/>
          <w:sz w:val="24"/>
          <w:szCs w:val="24"/>
          <w:lang w:eastAsia="fr-FR"/>
        </w:rPr>
        <w:br/>
      </w:r>
      <w:r w:rsidRPr="00CE4C79">
        <w:rPr>
          <w:color w:val="000000"/>
          <w:sz w:val="24"/>
          <w:szCs w:val="24"/>
          <w:lang w:eastAsia="fr-FR"/>
        </w:rPr>
        <w:br/>
      </w:r>
      <w:r w:rsidRPr="00CE4C79">
        <w:rPr>
          <w:color w:val="000000"/>
          <w:sz w:val="24"/>
          <w:szCs w:val="24"/>
          <w:lang w:eastAsia="fr-FR"/>
        </w:rPr>
        <w:t>15. En statuant ainsi, la cour d'appel a violé les textes susvisés.</w:t>
      </w:r>
      <w:r w:rsidRPr="00CE4C79">
        <w:rPr>
          <w:color w:val="000000"/>
          <w:sz w:val="24"/>
          <w:szCs w:val="24"/>
          <w:lang w:eastAsia="fr-FR"/>
        </w:rPr>
        <w:br/>
      </w:r>
      <w:r w:rsidRPr="00CE4C79">
        <w:rPr>
          <w:color w:val="000000"/>
          <w:sz w:val="24"/>
          <w:szCs w:val="24"/>
          <w:lang w:eastAsia="fr-FR"/>
        </w:rPr>
        <w:br/>
      </w:r>
      <w:r w:rsidRPr="005B208B">
        <w:rPr>
          <w:color w:val="000000"/>
          <w:sz w:val="24"/>
          <w:szCs w:val="24"/>
          <w:lang w:eastAsia="fr-FR"/>
        </w:rPr>
        <w:t>PAR CES MOTIFS, la Cour :</w:t>
      </w:r>
      <w:r w:rsidRPr="005B208B">
        <w:rPr>
          <w:color w:val="000000"/>
          <w:sz w:val="24"/>
          <w:szCs w:val="24"/>
          <w:lang w:eastAsia="fr-FR"/>
        </w:rPr>
        <w:br/>
      </w:r>
      <w:r w:rsidRPr="005B208B">
        <w:rPr>
          <w:color w:val="000000"/>
          <w:sz w:val="24"/>
          <w:szCs w:val="24"/>
          <w:lang w:eastAsia="fr-FR"/>
        </w:rPr>
        <w:br/>
      </w:r>
      <w:r w:rsidRPr="005B208B">
        <w:rPr>
          <w:color w:val="000000"/>
          <w:sz w:val="24"/>
          <w:szCs w:val="24"/>
          <w:lang w:eastAsia="fr-FR"/>
        </w:rPr>
        <w:t xml:space="preserve">CASSE ET ANNULE, mais seulement en ce que, confirmant le jugement, il fixe à 100 000 euros le montant des dommages et intérêts que la société </w:t>
      </w:r>
      <w:proofErr w:type="spellStart"/>
      <w:r w:rsidRPr="005B208B">
        <w:rPr>
          <w:color w:val="000000"/>
          <w:sz w:val="24"/>
          <w:szCs w:val="24"/>
          <w:lang w:eastAsia="fr-FR"/>
        </w:rPr>
        <w:t>Clamageran</w:t>
      </w:r>
      <w:proofErr w:type="spellEnd"/>
      <w:r w:rsidRPr="005B208B">
        <w:rPr>
          <w:color w:val="000000"/>
          <w:sz w:val="24"/>
          <w:szCs w:val="24"/>
          <w:lang w:eastAsia="fr-FR"/>
        </w:rPr>
        <w:t xml:space="preserve"> expositions est condamnée à payer à la société </w:t>
      </w:r>
      <w:proofErr w:type="spellStart"/>
      <w:r w:rsidRPr="005B208B">
        <w:rPr>
          <w:color w:val="000000"/>
          <w:sz w:val="24"/>
          <w:szCs w:val="24"/>
          <w:lang w:eastAsia="fr-FR"/>
        </w:rPr>
        <w:t>Itas</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w:t>
      </w:r>
      <w:proofErr w:type="spellStart"/>
      <w:r w:rsidRPr="005B208B">
        <w:rPr>
          <w:color w:val="000000"/>
          <w:sz w:val="24"/>
          <w:szCs w:val="24"/>
          <w:lang w:eastAsia="fr-FR"/>
        </w:rPr>
        <w:t>Istituto</w:t>
      </w:r>
      <w:proofErr w:type="spellEnd"/>
      <w:r w:rsidRPr="005B208B">
        <w:rPr>
          <w:color w:val="000000"/>
          <w:sz w:val="24"/>
          <w:szCs w:val="24"/>
          <w:lang w:eastAsia="fr-FR"/>
        </w:rPr>
        <w:t xml:space="preserve"> Trentino Alto Adige per </w:t>
      </w:r>
      <w:proofErr w:type="spellStart"/>
      <w:r w:rsidRPr="005B208B">
        <w:rPr>
          <w:color w:val="000000"/>
          <w:sz w:val="24"/>
          <w:szCs w:val="24"/>
          <w:lang w:eastAsia="fr-FR"/>
        </w:rPr>
        <w:t>Assicurazioni</w:t>
      </w:r>
      <w:proofErr w:type="spellEnd"/>
      <w:r w:rsidRPr="005B208B">
        <w:rPr>
          <w:color w:val="000000"/>
          <w:sz w:val="24"/>
          <w:szCs w:val="24"/>
          <w:lang w:eastAsia="fr-FR"/>
        </w:rPr>
        <w:t xml:space="preserve"> </w:t>
      </w:r>
      <w:proofErr w:type="spellStart"/>
      <w:r w:rsidRPr="005B208B">
        <w:rPr>
          <w:color w:val="000000"/>
          <w:sz w:val="24"/>
          <w:szCs w:val="24"/>
          <w:lang w:eastAsia="fr-FR"/>
        </w:rPr>
        <w:t>Societa</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di </w:t>
      </w:r>
      <w:proofErr w:type="spellStart"/>
      <w:r w:rsidRPr="005B208B">
        <w:rPr>
          <w:color w:val="000000"/>
          <w:sz w:val="24"/>
          <w:szCs w:val="24"/>
          <w:lang w:eastAsia="fr-FR"/>
        </w:rPr>
        <w:t>Assicurazioni</w:t>
      </w:r>
      <w:proofErr w:type="spellEnd"/>
      <w:r w:rsidRPr="005B208B">
        <w:rPr>
          <w:color w:val="000000"/>
          <w:sz w:val="24"/>
          <w:szCs w:val="24"/>
          <w:lang w:eastAsia="fr-FR"/>
        </w:rPr>
        <w:t>, majorée des intérêts au taux légal à compter du 11 avril 2016, avec anatocisme, l'arrêt rendu le 21 janvier 2021, entre les parties, par la cour d'appel de Paris</w:t>
      </w:r>
      <w:r w:rsidRPr="005B208B">
        <w:rPr>
          <w:color w:val="000000"/>
          <w:sz w:val="24"/>
          <w:szCs w:val="24"/>
          <w:lang w:eastAsia="fr-FR"/>
        </w:rPr>
        <w:br/>
      </w:r>
      <w:r w:rsidRPr="005B208B">
        <w:rPr>
          <w:color w:val="000000"/>
          <w:sz w:val="24"/>
          <w:szCs w:val="24"/>
          <w:lang w:eastAsia="fr-FR"/>
        </w:rPr>
        <w:br/>
      </w:r>
      <w:r w:rsidRPr="005B208B">
        <w:rPr>
          <w:color w:val="000000"/>
          <w:sz w:val="24"/>
          <w:szCs w:val="24"/>
          <w:lang w:eastAsia="fr-FR"/>
        </w:rPr>
        <w:t>Remet, sur ce point, l'affaire et les parties dans l'état où elles se trouvaient avant cet arrêt et les renvoie devant la cour d'appel de Paris autrement composée ;</w:t>
      </w:r>
      <w:r w:rsidRPr="005B208B">
        <w:rPr>
          <w:color w:val="000000"/>
          <w:sz w:val="24"/>
          <w:szCs w:val="24"/>
          <w:lang w:eastAsia="fr-FR"/>
        </w:rPr>
        <w:br/>
      </w:r>
      <w:r w:rsidRPr="005B208B">
        <w:rPr>
          <w:color w:val="000000"/>
          <w:sz w:val="24"/>
          <w:szCs w:val="24"/>
          <w:lang w:eastAsia="fr-FR"/>
        </w:rPr>
        <w:br/>
      </w:r>
      <w:r w:rsidRPr="005B208B">
        <w:rPr>
          <w:color w:val="000000"/>
          <w:sz w:val="24"/>
          <w:szCs w:val="24"/>
          <w:lang w:eastAsia="fr-FR"/>
        </w:rPr>
        <w:t xml:space="preserve">Condamne la société </w:t>
      </w:r>
      <w:proofErr w:type="spellStart"/>
      <w:r w:rsidRPr="005B208B">
        <w:rPr>
          <w:color w:val="000000"/>
          <w:sz w:val="24"/>
          <w:szCs w:val="24"/>
          <w:lang w:eastAsia="fr-FR"/>
        </w:rPr>
        <w:t>Itas</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w:t>
      </w:r>
      <w:proofErr w:type="spellStart"/>
      <w:r w:rsidRPr="005B208B">
        <w:rPr>
          <w:color w:val="000000"/>
          <w:sz w:val="24"/>
          <w:szCs w:val="24"/>
          <w:lang w:eastAsia="fr-FR"/>
        </w:rPr>
        <w:t>Istituto</w:t>
      </w:r>
      <w:proofErr w:type="spellEnd"/>
      <w:r w:rsidRPr="005B208B">
        <w:rPr>
          <w:color w:val="000000"/>
          <w:sz w:val="24"/>
          <w:szCs w:val="24"/>
          <w:lang w:eastAsia="fr-FR"/>
        </w:rPr>
        <w:t xml:space="preserve"> Trentino Alto Adige per </w:t>
      </w:r>
      <w:proofErr w:type="spellStart"/>
      <w:r w:rsidRPr="005B208B">
        <w:rPr>
          <w:color w:val="000000"/>
          <w:sz w:val="24"/>
          <w:szCs w:val="24"/>
          <w:lang w:eastAsia="fr-FR"/>
        </w:rPr>
        <w:t>Assicurazioni</w:t>
      </w:r>
      <w:proofErr w:type="spellEnd"/>
      <w:r w:rsidRPr="005B208B">
        <w:rPr>
          <w:color w:val="000000"/>
          <w:sz w:val="24"/>
          <w:szCs w:val="24"/>
          <w:lang w:eastAsia="fr-FR"/>
        </w:rPr>
        <w:t xml:space="preserve"> </w:t>
      </w:r>
      <w:proofErr w:type="spellStart"/>
      <w:r w:rsidRPr="005B208B">
        <w:rPr>
          <w:color w:val="000000"/>
          <w:sz w:val="24"/>
          <w:szCs w:val="24"/>
          <w:lang w:eastAsia="fr-FR"/>
        </w:rPr>
        <w:t>Societa</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di </w:t>
      </w:r>
      <w:proofErr w:type="spellStart"/>
      <w:r w:rsidRPr="005B208B">
        <w:rPr>
          <w:color w:val="000000"/>
          <w:sz w:val="24"/>
          <w:szCs w:val="24"/>
          <w:lang w:eastAsia="fr-FR"/>
        </w:rPr>
        <w:t>Assicurazioni</w:t>
      </w:r>
      <w:proofErr w:type="spellEnd"/>
      <w:r w:rsidRPr="005B208B">
        <w:rPr>
          <w:color w:val="000000"/>
          <w:sz w:val="24"/>
          <w:szCs w:val="24"/>
          <w:lang w:eastAsia="fr-FR"/>
        </w:rPr>
        <w:t xml:space="preserve"> aux dépens ;</w:t>
      </w:r>
      <w:r w:rsidRPr="005B208B">
        <w:rPr>
          <w:color w:val="000000"/>
          <w:sz w:val="24"/>
          <w:szCs w:val="24"/>
          <w:lang w:eastAsia="fr-FR"/>
        </w:rPr>
        <w:br/>
      </w:r>
      <w:r w:rsidRPr="005B208B">
        <w:rPr>
          <w:color w:val="000000"/>
          <w:sz w:val="24"/>
          <w:szCs w:val="24"/>
          <w:lang w:eastAsia="fr-FR"/>
        </w:rPr>
        <w:br/>
      </w:r>
      <w:r w:rsidRPr="005B208B">
        <w:rPr>
          <w:color w:val="000000"/>
          <w:sz w:val="24"/>
          <w:szCs w:val="24"/>
          <w:lang w:eastAsia="fr-FR"/>
        </w:rPr>
        <w:t xml:space="preserve">En application de l'article 700 du code de procédure civile, rejette la demande formée par la société </w:t>
      </w:r>
      <w:proofErr w:type="spellStart"/>
      <w:r w:rsidRPr="005B208B">
        <w:rPr>
          <w:color w:val="000000"/>
          <w:sz w:val="24"/>
          <w:szCs w:val="24"/>
          <w:lang w:eastAsia="fr-FR"/>
        </w:rPr>
        <w:t>Itas</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w:t>
      </w:r>
      <w:proofErr w:type="spellStart"/>
      <w:r w:rsidRPr="005B208B">
        <w:rPr>
          <w:color w:val="000000"/>
          <w:sz w:val="24"/>
          <w:szCs w:val="24"/>
          <w:lang w:eastAsia="fr-FR"/>
        </w:rPr>
        <w:t>Istituto</w:t>
      </w:r>
      <w:proofErr w:type="spellEnd"/>
      <w:r w:rsidRPr="005B208B">
        <w:rPr>
          <w:color w:val="000000"/>
          <w:sz w:val="24"/>
          <w:szCs w:val="24"/>
          <w:lang w:eastAsia="fr-FR"/>
        </w:rPr>
        <w:t xml:space="preserve"> Trentino Alto Adige per </w:t>
      </w:r>
      <w:proofErr w:type="spellStart"/>
      <w:r w:rsidRPr="005B208B">
        <w:rPr>
          <w:color w:val="000000"/>
          <w:sz w:val="24"/>
          <w:szCs w:val="24"/>
          <w:lang w:eastAsia="fr-FR"/>
        </w:rPr>
        <w:t>Assicurazioni</w:t>
      </w:r>
      <w:proofErr w:type="spellEnd"/>
      <w:r w:rsidRPr="005B208B">
        <w:rPr>
          <w:color w:val="000000"/>
          <w:sz w:val="24"/>
          <w:szCs w:val="24"/>
          <w:lang w:eastAsia="fr-FR"/>
        </w:rPr>
        <w:t xml:space="preserve"> </w:t>
      </w:r>
      <w:proofErr w:type="spellStart"/>
      <w:r w:rsidRPr="005B208B">
        <w:rPr>
          <w:color w:val="000000"/>
          <w:sz w:val="24"/>
          <w:szCs w:val="24"/>
          <w:lang w:eastAsia="fr-FR"/>
        </w:rPr>
        <w:t>Societa</w:t>
      </w:r>
      <w:proofErr w:type="spellEnd"/>
      <w:r w:rsidRPr="005B208B">
        <w:rPr>
          <w:color w:val="000000"/>
          <w:sz w:val="24"/>
          <w:szCs w:val="24"/>
          <w:lang w:eastAsia="fr-FR"/>
        </w:rPr>
        <w:t xml:space="preserve"> </w:t>
      </w:r>
      <w:proofErr w:type="spellStart"/>
      <w:r w:rsidRPr="005B208B">
        <w:rPr>
          <w:color w:val="000000"/>
          <w:sz w:val="24"/>
          <w:szCs w:val="24"/>
          <w:lang w:eastAsia="fr-FR"/>
        </w:rPr>
        <w:t>Mutua</w:t>
      </w:r>
      <w:proofErr w:type="spellEnd"/>
      <w:r w:rsidRPr="005B208B">
        <w:rPr>
          <w:color w:val="000000"/>
          <w:sz w:val="24"/>
          <w:szCs w:val="24"/>
          <w:lang w:eastAsia="fr-FR"/>
        </w:rPr>
        <w:t xml:space="preserve"> di </w:t>
      </w:r>
      <w:proofErr w:type="spellStart"/>
      <w:r w:rsidRPr="005B208B">
        <w:rPr>
          <w:color w:val="000000"/>
          <w:sz w:val="24"/>
          <w:szCs w:val="24"/>
          <w:lang w:eastAsia="fr-FR"/>
        </w:rPr>
        <w:t>Assicurazioni</w:t>
      </w:r>
      <w:proofErr w:type="spellEnd"/>
      <w:r w:rsidRPr="005B208B">
        <w:rPr>
          <w:color w:val="000000"/>
          <w:sz w:val="24"/>
          <w:szCs w:val="24"/>
          <w:lang w:eastAsia="fr-FR"/>
        </w:rPr>
        <w:t xml:space="preserve"> et la condamne à payer à la société </w:t>
      </w:r>
      <w:proofErr w:type="spellStart"/>
      <w:r w:rsidRPr="005B208B">
        <w:rPr>
          <w:color w:val="000000"/>
          <w:sz w:val="24"/>
          <w:szCs w:val="24"/>
          <w:lang w:eastAsia="fr-FR"/>
        </w:rPr>
        <w:t>Clamageran</w:t>
      </w:r>
      <w:proofErr w:type="spellEnd"/>
      <w:r w:rsidRPr="005B208B">
        <w:rPr>
          <w:color w:val="000000"/>
          <w:sz w:val="24"/>
          <w:szCs w:val="24"/>
          <w:lang w:eastAsia="fr-FR"/>
        </w:rPr>
        <w:t xml:space="preserve"> expositions la somme de 3 000 euros;</w:t>
      </w:r>
      <w:r w:rsidRPr="005B208B">
        <w:rPr>
          <w:color w:val="000000"/>
          <w:sz w:val="24"/>
          <w:szCs w:val="24"/>
          <w:lang w:eastAsia="fr-FR"/>
        </w:rPr>
        <w:br/>
      </w:r>
      <w:r>
        <w:rPr>
          <w:rFonts w:ascii="Arial" w:hAnsi="Arial" w:cs="Arial"/>
          <w:color w:val="000000"/>
          <w:sz w:val="21"/>
          <w:szCs w:val="21"/>
          <w:lang w:eastAsia="fr-FR"/>
        </w:rPr>
        <w:br/>
      </w:r>
      <w:r>
        <w:rPr>
          <w:rFonts w:ascii="Arial" w:hAnsi="Arial" w:cs="Arial"/>
          <w:color w:val="000000"/>
          <w:sz w:val="21"/>
          <w:szCs w:val="21"/>
          <w:lang w:eastAsia="fr-FR"/>
        </w:rPr>
        <w:t>(…)</w:t>
      </w:r>
    </w:p>
    <w:p w:rsidRPr="0033127F" w:rsidR="009B0AAD" w:rsidP="009B0AAD" w:rsidRDefault="009B0AAD" w14:paraId="3948F8BC" w14:textId="77777777">
      <w:pPr>
        <w:tabs>
          <w:tab w:val="left" w:pos="0"/>
        </w:tabs>
        <w:jc w:val="center"/>
        <w:rPr>
          <w:b/>
          <w:bCs/>
          <w:sz w:val="32"/>
          <w:szCs w:val="32"/>
          <w:u w:val="single"/>
        </w:rPr>
      </w:pPr>
      <w:r w:rsidRPr="0033127F">
        <w:rPr>
          <w:b/>
          <w:bCs/>
          <w:sz w:val="32"/>
          <w:szCs w:val="32"/>
          <w:u w:val="single"/>
        </w:rPr>
        <w:t>Analyse</w:t>
      </w:r>
    </w:p>
    <w:p w:rsidRPr="005B208B" w:rsidR="009B0AAD" w:rsidP="009B0AAD" w:rsidRDefault="009B0AAD" w14:paraId="3F7B24E1" w14:textId="77777777">
      <w:pPr>
        <w:tabs>
          <w:tab w:val="left" w:pos="0"/>
        </w:tabs>
        <w:jc w:val="both"/>
        <w:rPr>
          <w:sz w:val="32"/>
          <w:szCs w:val="32"/>
        </w:rPr>
      </w:pPr>
    </w:p>
    <w:p w:rsidRPr="005725BC" w:rsidR="009B0AAD" w:rsidP="009B0AAD" w:rsidRDefault="009B0AAD" w14:paraId="7242AABF" w14:textId="77777777">
      <w:pPr>
        <w:pStyle w:val="texte"/>
        <w:shd w:val="clear" w:color="auto" w:fill="FFFFFF"/>
        <w:spacing w:before="0" w:beforeAutospacing="0" w:after="0" w:afterAutospacing="0"/>
        <w:jc w:val="both"/>
        <w:rPr>
          <w:color w:val="2C2C2C"/>
        </w:rPr>
      </w:pPr>
      <w:r w:rsidRPr="005725BC">
        <w:rPr>
          <w:b/>
          <w:bCs/>
          <w:color w:val="2C2C2C"/>
        </w:rPr>
        <w:t>Les faits :</w:t>
      </w:r>
      <w:r w:rsidRPr="005725BC">
        <w:rPr>
          <w:color w:val="2C2C2C"/>
        </w:rPr>
        <w:t xml:space="preserve"> : La société Aetna Group Spa a fait transporter plusieurs machines d’Italie en France. La société Aetna Group France a </w:t>
      </w:r>
      <w:r w:rsidRPr="00DF76F7">
        <w:rPr>
          <w:color w:val="2C2C2C"/>
          <w:u w:val="single"/>
        </w:rPr>
        <w:t xml:space="preserve">conclu un contrat de prestation de services avec la société </w:t>
      </w:r>
      <w:proofErr w:type="spellStart"/>
      <w:r w:rsidRPr="00DF76F7">
        <w:rPr>
          <w:color w:val="2C2C2C"/>
          <w:u w:val="single"/>
        </w:rPr>
        <w:t>Clamagean</w:t>
      </w:r>
      <w:r w:rsidRPr="005725BC">
        <w:rPr>
          <w:color w:val="2C2C2C"/>
        </w:rPr>
        <w:t>t</w:t>
      </w:r>
      <w:proofErr w:type="spellEnd"/>
      <w:r w:rsidRPr="005725BC">
        <w:rPr>
          <w:color w:val="2C2C2C"/>
        </w:rPr>
        <w:t xml:space="preserve"> concernant la manutention et le déchargement de ces machines à l’issue de leur transport. L’une d’elle ayant été endommagée par l’un des employés du prestataire, la société Aetna Group Spa a obtenu indemnisation de son assureur. Ce dernier, se subrogeant dans les droits de son assurée, a assigné la société </w:t>
      </w:r>
      <w:proofErr w:type="spellStart"/>
      <w:r w:rsidRPr="005725BC">
        <w:rPr>
          <w:color w:val="2C2C2C"/>
        </w:rPr>
        <w:t>Clamageant</w:t>
      </w:r>
      <w:proofErr w:type="spellEnd"/>
      <w:r w:rsidRPr="005725BC">
        <w:rPr>
          <w:color w:val="2C2C2C"/>
        </w:rPr>
        <w:t xml:space="preserve"> en paiement de dommages et intérêts. Il s’est vu opposer le plafond d’indemnisation prévu dans le contrat initial.</w:t>
      </w:r>
    </w:p>
    <w:p w:rsidRPr="005725BC" w:rsidR="009B0AAD" w:rsidP="009B0AAD" w:rsidRDefault="009B0AAD" w14:paraId="029D4785" w14:textId="77777777">
      <w:pPr>
        <w:pStyle w:val="texte"/>
        <w:shd w:val="clear" w:color="auto" w:fill="FFFFFF"/>
        <w:spacing w:before="0" w:beforeAutospacing="0" w:after="0" w:afterAutospacing="0"/>
        <w:jc w:val="both"/>
        <w:rPr>
          <w:b/>
          <w:bCs/>
          <w:color w:val="2C2C2C"/>
        </w:rPr>
      </w:pPr>
    </w:p>
    <w:p w:rsidRPr="005725BC" w:rsidR="009B0AAD" w:rsidP="009B0AAD" w:rsidRDefault="009B0AAD" w14:paraId="4D7C95E1" w14:textId="77777777">
      <w:pPr>
        <w:pStyle w:val="texte"/>
        <w:shd w:val="clear" w:color="auto" w:fill="FFFFFF"/>
        <w:spacing w:before="0" w:beforeAutospacing="0" w:after="0" w:afterAutospacing="0"/>
        <w:jc w:val="both"/>
        <w:rPr>
          <w:color w:val="2C2C2C"/>
        </w:rPr>
      </w:pPr>
      <w:r w:rsidRPr="005725BC">
        <w:rPr>
          <w:b/>
          <w:bCs/>
          <w:color w:val="2C2C2C"/>
        </w:rPr>
        <w:t>Procédure :</w:t>
      </w:r>
      <w:r w:rsidRPr="005725BC">
        <w:rPr>
          <w:color w:val="2C2C2C"/>
        </w:rPr>
        <w:t xml:space="preserve"> En appel a été décidé, en cours de délibéré, d’inviter les parties à présenter leurs observations </w:t>
      </w:r>
      <w:r w:rsidRPr="00A86C6C">
        <w:rPr>
          <w:color w:val="2C2C2C"/>
          <w:u w:val="single"/>
        </w:rPr>
        <w:t>sur la nature délictuelle et non contractuelle de l’action exercée par l’assureur</w:t>
      </w:r>
      <w:r w:rsidRPr="005725BC">
        <w:rPr>
          <w:color w:val="2C2C2C"/>
        </w:rPr>
        <w:t xml:space="preserve">. La cour décida, dans un arrêt rendu le 21 janvier 2021, de condamner la société de manutention à régler à l’assureur une certaine somme, </w:t>
      </w:r>
      <w:r w:rsidRPr="000854AC">
        <w:rPr>
          <w:color w:val="2C2C2C"/>
          <w:u w:val="single"/>
        </w:rPr>
        <w:t>sans tenir compte des clauses limitatives de responsabilité qu’elle jugea inapplicables en pareille situation</w:t>
      </w:r>
      <w:r w:rsidRPr="005725BC">
        <w:rPr>
          <w:color w:val="2C2C2C"/>
        </w:rPr>
        <w:t>.</w:t>
      </w:r>
    </w:p>
    <w:p w:rsidRPr="005725BC" w:rsidR="009B0AAD" w:rsidP="009B0AAD" w:rsidRDefault="009B0AAD" w14:paraId="626B1228" w14:textId="77777777">
      <w:pPr>
        <w:pStyle w:val="texte"/>
        <w:shd w:val="clear" w:color="auto" w:fill="FFFFFF"/>
        <w:spacing w:before="0" w:beforeAutospacing="0" w:after="0" w:afterAutospacing="0"/>
        <w:jc w:val="both"/>
        <w:rPr>
          <w:color w:val="2C2C2C"/>
        </w:rPr>
      </w:pPr>
      <w:r w:rsidRPr="005725BC">
        <w:rPr>
          <w:b/>
          <w:bCs/>
          <w:color w:val="2C2C2C"/>
        </w:rPr>
        <w:t>Moyen du pourvoi :</w:t>
      </w:r>
      <w:r w:rsidRPr="005725BC">
        <w:rPr>
          <w:color w:val="2C2C2C"/>
        </w:rPr>
        <w:t xml:space="preserve"> La société prestataire a formé un pourvoi en cassation, reprochant à la cour d’appel, d’une part, </w:t>
      </w:r>
      <w:r w:rsidRPr="000854AC">
        <w:rPr>
          <w:color w:val="2C2C2C"/>
          <w:u w:val="single"/>
        </w:rPr>
        <w:t xml:space="preserve">d’avoir substitué un fondement délictuel à l’action en responsabilité contractuelle </w:t>
      </w:r>
      <w:r w:rsidRPr="005725BC">
        <w:rPr>
          <w:color w:val="2C2C2C"/>
        </w:rPr>
        <w:t>et invoquant, d’autre part, l’opposabilité à l’assureur de la clause limitative de responsabilité stipulée dans les conditions générales du contrat le liant à sa cocontractante. Ainsi la société demanderesse estime-t-elle qu’en tout état de cause, les conditions et limites de la responsabilité qui s’appliquent dans les relations entre les cocontractants sont opposables au tiers invoquant l’inexécution de l’obligation contractuelle sur le fondement délictuel. </w:t>
      </w:r>
    </w:p>
    <w:p w:rsidRPr="005725BC" w:rsidR="009B0AAD" w:rsidP="009B0AAD" w:rsidRDefault="009B0AAD" w14:paraId="40A47B66" w14:textId="77777777">
      <w:pPr>
        <w:pStyle w:val="texte"/>
        <w:shd w:val="clear" w:color="auto" w:fill="FFFFFF"/>
        <w:spacing w:before="0" w:beforeAutospacing="0" w:after="0" w:afterAutospacing="0"/>
        <w:jc w:val="both"/>
        <w:rPr>
          <w:color w:val="2C2C2C"/>
        </w:rPr>
      </w:pPr>
    </w:p>
    <w:p w:rsidRPr="005725BC" w:rsidR="009B0AAD" w:rsidP="009B0AAD" w:rsidRDefault="009B0AAD" w14:paraId="011EBCFE" w14:textId="77777777">
      <w:pPr>
        <w:pStyle w:val="texte"/>
        <w:shd w:val="clear" w:color="auto" w:fill="FFFFFF"/>
        <w:spacing w:before="0" w:beforeAutospacing="0" w:after="0" w:afterAutospacing="0"/>
        <w:jc w:val="both"/>
        <w:rPr>
          <w:color w:val="2C2C2C"/>
        </w:rPr>
      </w:pPr>
      <w:r w:rsidRPr="005725BC">
        <w:rPr>
          <w:b/>
          <w:bCs/>
          <w:color w:val="2C2C2C"/>
        </w:rPr>
        <w:t>Problème de droit :</w:t>
      </w:r>
      <w:r w:rsidRPr="005725BC">
        <w:rPr>
          <w:color w:val="2C2C2C"/>
        </w:rPr>
        <w:t> </w:t>
      </w:r>
    </w:p>
    <w:p w:rsidRPr="005725BC" w:rsidR="009B0AAD" w:rsidP="009B0AAD" w:rsidRDefault="009B0AAD" w14:paraId="134513F3" w14:textId="77777777">
      <w:pPr>
        <w:pStyle w:val="texte"/>
        <w:shd w:val="clear" w:color="auto" w:fill="FFFFFF"/>
        <w:spacing w:before="0" w:beforeAutospacing="0" w:after="0" w:afterAutospacing="0"/>
        <w:jc w:val="both"/>
        <w:rPr>
          <w:color w:val="2C2C2C"/>
        </w:rPr>
      </w:pPr>
      <w:r w:rsidRPr="005725BC">
        <w:rPr>
          <w:color w:val="2C2C2C"/>
        </w:rPr>
        <w:t>1/ Le tiers peut-il engager la responsabilité civile du contractant fautif au regard du seul manquement contractuel ou doit-il établir, à son égard, une faute extracontractuelle distincte de ce manquement ?</w:t>
      </w:r>
    </w:p>
    <w:p w:rsidRPr="008D5792" w:rsidR="009B0AAD" w:rsidP="009B0AAD" w:rsidRDefault="009B0AAD" w14:paraId="5C1B032E" w14:textId="77777777">
      <w:pPr>
        <w:pStyle w:val="texte"/>
        <w:shd w:val="clear" w:color="auto" w:fill="FFFFFF"/>
        <w:spacing w:before="0" w:beforeAutospacing="0" w:after="96" w:afterAutospacing="0"/>
        <w:jc w:val="both"/>
        <w:rPr>
          <w:b/>
          <w:bCs/>
          <w:color w:val="2C2C2C"/>
        </w:rPr>
      </w:pPr>
      <w:r w:rsidRPr="005725BC">
        <w:rPr>
          <w:color w:val="2C2C2C"/>
        </w:rPr>
        <w:t xml:space="preserve">2/ </w:t>
      </w:r>
      <w:r w:rsidRPr="008D5792">
        <w:rPr>
          <w:b/>
          <w:bCs/>
          <w:color w:val="2C2C2C"/>
        </w:rPr>
        <w:t>Le tiers peut-il se voir opposer les clauses limitatives ou exonératoires de responsabilité contenues dans le contrat ?</w:t>
      </w:r>
    </w:p>
    <w:p w:rsidRPr="008D5792" w:rsidR="009B0AAD" w:rsidP="009B0AAD" w:rsidRDefault="009B0AAD" w14:paraId="1355E001" w14:textId="77777777">
      <w:pPr>
        <w:pStyle w:val="texte"/>
        <w:shd w:val="clear" w:color="auto" w:fill="FFFFFF"/>
        <w:spacing w:before="0" w:beforeAutospacing="0" w:after="0" w:afterAutospacing="0"/>
        <w:jc w:val="both"/>
        <w:rPr>
          <w:color w:val="2C2C2C"/>
          <w:u w:val="single"/>
        </w:rPr>
      </w:pPr>
      <w:r w:rsidRPr="005725BC">
        <w:rPr>
          <w:b/>
          <w:bCs/>
          <w:color w:val="2C2C2C"/>
        </w:rPr>
        <w:t>Solution :</w:t>
      </w:r>
      <w:r w:rsidRPr="005725BC">
        <w:rPr>
          <w:color w:val="2C2C2C"/>
        </w:rPr>
        <w:t xml:space="preserve"> Si la chambre commerciale </w:t>
      </w:r>
      <w:r w:rsidRPr="008D5792">
        <w:rPr>
          <w:color w:val="2C2C2C"/>
          <w:u w:val="single"/>
        </w:rPr>
        <w:t>confirme le fondement délictuel</w:t>
      </w:r>
      <w:r w:rsidRPr="005725BC">
        <w:rPr>
          <w:color w:val="2C2C2C"/>
        </w:rPr>
        <w:t xml:space="preserve"> de l’action en responsabilité engagée par l’assureur contre la société tierce et l’inutilité de rapporter la preuve d’une faute détachable du contrat, </w:t>
      </w:r>
      <w:r w:rsidRPr="008D5792">
        <w:rPr>
          <w:color w:val="2C2C2C"/>
          <w:u w:val="single"/>
        </w:rPr>
        <w:t>elle innove en jugeant pour la première fois</w:t>
      </w:r>
      <w:r w:rsidRPr="005725BC">
        <w:rPr>
          <w:color w:val="2C2C2C"/>
        </w:rPr>
        <w:t xml:space="preserve"> qu’à l’effet de ne pas déjouer les prévisions du débiteur, qui s'est engagé en considération de l'économie générale du contrat, et de ne pas conférer au tiers qui invoque le contrat une position plus avantageuse que celle dont peut se prévaloir le créancier lui-même, « </w:t>
      </w:r>
      <w:r w:rsidRPr="008D5792">
        <w:rPr>
          <w:color w:val="2C2C2C"/>
          <w:u w:val="single"/>
        </w:rPr>
        <w:t>le tiers à un contrat qui invoque, sur le fondement de la responsabilité délictuelle, un manquement contractuel qui lui a causé un dommage peut se voir opposer les conditions et limites de la responsabilité qui s'appliquent dans les relations entre les contractants ».</w:t>
      </w:r>
    </w:p>
    <w:p w:rsidRPr="005725BC" w:rsidR="009B0AAD" w:rsidP="009B0AAD" w:rsidRDefault="009B0AAD" w14:paraId="607F51E4" w14:textId="77777777">
      <w:pPr>
        <w:pStyle w:val="texte"/>
        <w:shd w:val="clear" w:color="auto" w:fill="FFFFFF"/>
        <w:spacing w:before="0" w:beforeAutospacing="0" w:after="0" w:afterAutospacing="0"/>
        <w:rPr>
          <w:b/>
          <w:bCs/>
          <w:color w:val="2C2C2C"/>
        </w:rPr>
      </w:pPr>
    </w:p>
    <w:p w:rsidR="000B0435" w:rsidP="000B0435" w:rsidRDefault="000B0435" w14:paraId="33791479" w14:textId="77777777">
      <w:pPr>
        <w:tabs>
          <w:tab w:val="left" w:pos="0"/>
        </w:tabs>
        <w:jc w:val="center"/>
        <w:rPr>
          <w:b/>
          <w:sz w:val="32"/>
          <w:szCs w:val="32"/>
          <w:u w:val="single"/>
        </w:rPr>
      </w:pPr>
    </w:p>
    <w:p w:rsidR="003F4CC1" w:rsidP="000B0435" w:rsidRDefault="003F4CC1" w14:paraId="6AB38D7B" w14:textId="77777777">
      <w:pPr>
        <w:tabs>
          <w:tab w:val="left" w:pos="0"/>
        </w:tabs>
        <w:jc w:val="center"/>
        <w:rPr>
          <w:b/>
          <w:sz w:val="32"/>
          <w:szCs w:val="32"/>
          <w:u w:val="single"/>
        </w:rPr>
      </w:pPr>
    </w:p>
    <w:p w:rsidR="003F4CC1" w:rsidP="000B0435" w:rsidRDefault="003F4CC1" w14:paraId="2596A874" w14:textId="77777777">
      <w:pPr>
        <w:tabs>
          <w:tab w:val="left" w:pos="0"/>
        </w:tabs>
        <w:jc w:val="center"/>
        <w:rPr>
          <w:b/>
          <w:sz w:val="32"/>
          <w:szCs w:val="32"/>
          <w:u w:val="single"/>
        </w:rPr>
      </w:pPr>
    </w:p>
    <w:p w:rsidR="003F4CC1" w:rsidP="000B0435" w:rsidRDefault="003F4CC1" w14:paraId="05369D66" w14:textId="77777777">
      <w:pPr>
        <w:tabs>
          <w:tab w:val="left" w:pos="0"/>
        </w:tabs>
        <w:jc w:val="center"/>
        <w:rPr>
          <w:b/>
          <w:sz w:val="32"/>
          <w:szCs w:val="32"/>
          <w:u w:val="single"/>
        </w:rPr>
      </w:pPr>
    </w:p>
    <w:p w:rsidR="003F4CC1" w:rsidP="000B0435" w:rsidRDefault="003F4CC1" w14:paraId="25D7A29A" w14:textId="77777777">
      <w:pPr>
        <w:tabs>
          <w:tab w:val="left" w:pos="0"/>
        </w:tabs>
        <w:jc w:val="center"/>
        <w:rPr>
          <w:b/>
          <w:sz w:val="32"/>
          <w:szCs w:val="32"/>
          <w:u w:val="single"/>
        </w:rPr>
      </w:pPr>
    </w:p>
    <w:p w:rsidR="003F4CC1" w:rsidP="000B0435" w:rsidRDefault="003F4CC1" w14:paraId="0F82A768" w14:textId="77777777">
      <w:pPr>
        <w:tabs>
          <w:tab w:val="left" w:pos="0"/>
        </w:tabs>
        <w:jc w:val="center"/>
        <w:rPr>
          <w:b/>
          <w:sz w:val="32"/>
          <w:szCs w:val="32"/>
          <w:u w:val="single"/>
        </w:rPr>
      </w:pPr>
    </w:p>
    <w:p w:rsidR="003F4CC1" w:rsidP="000B0435" w:rsidRDefault="003F4CC1" w14:paraId="64C845FD" w14:textId="77777777">
      <w:pPr>
        <w:tabs>
          <w:tab w:val="left" w:pos="0"/>
        </w:tabs>
        <w:jc w:val="center"/>
        <w:rPr>
          <w:b/>
          <w:sz w:val="32"/>
          <w:szCs w:val="32"/>
          <w:u w:val="single"/>
        </w:rPr>
      </w:pPr>
    </w:p>
    <w:p w:rsidR="003F4CC1" w:rsidP="000B0435" w:rsidRDefault="003F4CC1" w14:paraId="00872FB7" w14:textId="77777777">
      <w:pPr>
        <w:tabs>
          <w:tab w:val="left" w:pos="0"/>
        </w:tabs>
        <w:jc w:val="center"/>
        <w:rPr>
          <w:b/>
          <w:sz w:val="32"/>
          <w:szCs w:val="32"/>
          <w:u w:val="single"/>
        </w:rPr>
      </w:pPr>
    </w:p>
    <w:p w:rsidR="003F4CC1" w:rsidP="000B0435" w:rsidRDefault="003F4CC1" w14:paraId="345E47E3" w14:textId="77777777">
      <w:pPr>
        <w:tabs>
          <w:tab w:val="left" w:pos="0"/>
        </w:tabs>
        <w:jc w:val="center"/>
        <w:rPr>
          <w:b/>
          <w:sz w:val="32"/>
          <w:szCs w:val="32"/>
          <w:u w:val="single"/>
        </w:rPr>
      </w:pPr>
    </w:p>
    <w:p w:rsidR="003F4CC1" w:rsidP="000B0435" w:rsidRDefault="003F4CC1" w14:paraId="20F70D59" w14:textId="77777777">
      <w:pPr>
        <w:tabs>
          <w:tab w:val="left" w:pos="0"/>
        </w:tabs>
        <w:jc w:val="center"/>
        <w:rPr>
          <w:b/>
          <w:sz w:val="32"/>
          <w:szCs w:val="32"/>
          <w:u w:val="single"/>
        </w:rPr>
      </w:pPr>
    </w:p>
    <w:p w:rsidR="003F4CC1" w:rsidP="000B0435" w:rsidRDefault="003F4CC1" w14:paraId="4BFC2030" w14:textId="77777777">
      <w:pPr>
        <w:tabs>
          <w:tab w:val="left" w:pos="0"/>
        </w:tabs>
        <w:jc w:val="center"/>
        <w:rPr>
          <w:b/>
          <w:sz w:val="32"/>
          <w:szCs w:val="32"/>
          <w:u w:val="single"/>
        </w:rPr>
      </w:pPr>
    </w:p>
    <w:p w:rsidR="003F4CC1" w:rsidP="000B0435" w:rsidRDefault="003F4CC1" w14:paraId="18572BCD" w14:textId="77777777">
      <w:pPr>
        <w:tabs>
          <w:tab w:val="left" w:pos="0"/>
        </w:tabs>
        <w:jc w:val="center"/>
        <w:rPr>
          <w:b/>
          <w:sz w:val="32"/>
          <w:szCs w:val="32"/>
          <w:u w:val="single"/>
        </w:rPr>
      </w:pPr>
    </w:p>
    <w:p w:rsidR="003F4CC1" w:rsidP="000B0435" w:rsidRDefault="003F4CC1" w14:paraId="7C950992" w14:textId="77777777">
      <w:pPr>
        <w:tabs>
          <w:tab w:val="left" w:pos="0"/>
        </w:tabs>
        <w:jc w:val="center"/>
        <w:rPr>
          <w:b/>
          <w:sz w:val="32"/>
          <w:szCs w:val="32"/>
          <w:u w:val="single"/>
        </w:rPr>
      </w:pPr>
    </w:p>
    <w:p w:rsidR="003F4CC1" w:rsidP="000B0435" w:rsidRDefault="003F4CC1" w14:paraId="30D72C9E" w14:textId="77777777">
      <w:pPr>
        <w:tabs>
          <w:tab w:val="left" w:pos="0"/>
        </w:tabs>
        <w:jc w:val="center"/>
        <w:rPr>
          <w:b/>
          <w:sz w:val="32"/>
          <w:szCs w:val="32"/>
          <w:u w:val="single"/>
        </w:rPr>
      </w:pPr>
    </w:p>
    <w:p w:rsidR="003F4CC1" w:rsidP="000B0435" w:rsidRDefault="003F4CC1" w14:paraId="6ACA18BA" w14:textId="77777777">
      <w:pPr>
        <w:tabs>
          <w:tab w:val="left" w:pos="0"/>
        </w:tabs>
        <w:jc w:val="center"/>
        <w:rPr>
          <w:b/>
          <w:sz w:val="32"/>
          <w:szCs w:val="32"/>
          <w:u w:val="single"/>
        </w:rPr>
      </w:pPr>
    </w:p>
    <w:p w:rsidR="003F4CC1" w:rsidP="000B0435" w:rsidRDefault="003F4CC1" w14:paraId="7DC4A135" w14:textId="77777777">
      <w:pPr>
        <w:tabs>
          <w:tab w:val="left" w:pos="0"/>
        </w:tabs>
        <w:jc w:val="center"/>
        <w:rPr>
          <w:b/>
          <w:sz w:val="32"/>
          <w:szCs w:val="32"/>
          <w:u w:val="single"/>
        </w:rPr>
      </w:pPr>
    </w:p>
    <w:p w:rsidR="003F4CC1" w:rsidP="000B0435" w:rsidRDefault="003F4CC1" w14:paraId="183D9EFA" w14:textId="77777777">
      <w:pPr>
        <w:tabs>
          <w:tab w:val="left" w:pos="0"/>
        </w:tabs>
        <w:jc w:val="center"/>
        <w:rPr>
          <w:b/>
          <w:sz w:val="32"/>
          <w:szCs w:val="32"/>
          <w:u w:val="single"/>
        </w:rPr>
      </w:pPr>
    </w:p>
    <w:p w:rsidR="003F4CC1" w:rsidP="000B0435" w:rsidRDefault="003F4CC1" w14:paraId="5A9F56B9" w14:textId="77777777">
      <w:pPr>
        <w:tabs>
          <w:tab w:val="left" w:pos="0"/>
        </w:tabs>
        <w:jc w:val="center"/>
        <w:rPr>
          <w:b/>
          <w:sz w:val="32"/>
          <w:szCs w:val="32"/>
          <w:u w:val="single"/>
        </w:rPr>
      </w:pPr>
    </w:p>
    <w:p w:rsidR="003F4CC1" w:rsidP="000B0435" w:rsidRDefault="003F4CC1" w14:paraId="74083614" w14:textId="77777777">
      <w:pPr>
        <w:tabs>
          <w:tab w:val="left" w:pos="0"/>
        </w:tabs>
        <w:jc w:val="center"/>
        <w:rPr>
          <w:b/>
          <w:sz w:val="32"/>
          <w:szCs w:val="32"/>
          <w:u w:val="single"/>
        </w:rPr>
      </w:pPr>
    </w:p>
    <w:p w:rsidR="003F4CC1" w:rsidP="000B0435" w:rsidRDefault="003F4CC1" w14:paraId="41B771C2" w14:textId="77777777">
      <w:pPr>
        <w:tabs>
          <w:tab w:val="left" w:pos="0"/>
        </w:tabs>
        <w:jc w:val="center"/>
        <w:rPr>
          <w:b/>
          <w:sz w:val="32"/>
          <w:szCs w:val="32"/>
          <w:u w:val="single"/>
        </w:rPr>
      </w:pPr>
    </w:p>
    <w:p w:rsidR="000B0435" w:rsidP="000B0435" w:rsidRDefault="000B0435" w14:paraId="6B94841A" w14:textId="77777777">
      <w:pPr>
        <w:tabs>
          <w:tab w:val="left" w:pos="0"/>
        </w:tabs>
        <w:jc w:val="both"/>
        <w:rPr>
          <w:b/>
          <w:bCs/>
          <w:sz w:val="24"/>
          <w:szCs w:val="24"/>
          <w:u w:val="single"/>
        </w:rPr>
      </w:pPr>
      <w:r>
        <w:rPr>
          <w:b/>
          <w:bCs/>
          <w:sz w:val="24"/>
          <w:szCs w:val="24"/>
        </w:rPr>
        <w:tab/>
      </w:r>
      <w:r>
        <w:rPr>
          <w:b/>
          <w:bCs/>
          <w:sz w:val="24"/>
          <w:szCs w:val="24"/>
        </w:rPr>
        <w:tab/>
      </w:r>
      <w:r>
        <w:rPr>
          <w:b/>
          <w:bCs/>
          <w:sz w:val="24"/>
          <w:szCs w:val="24"/>
          <w:u w:val="single"/>
        </w:rPr>
        <w:t>B – L'INTERPRÉTATION DU CONTRAT :</w:t>
      </w:r>
    </w:p>
    <w:p w:rsidR="000B0435" w:rsidP="000B0435" w:rsidRDefault="000B0435" w14:paraId="3B9CD00F" w14:textId="77777777">
      <w:pPr>
        <w:tabs>
          <w:tab w:val="left" w:pos="0"/>
        </w:tabs>
        <w:jc w:val="both"/>
        <w:rPr>
          <w:b/>
          <w:bCs/>
          <w:sz w:val="24"/>
          <w:szCs w:val="24"/>
        </w:rPr>
      </w:pPr>
    </w:p>
    <w:p w:rsidR="000B0435" w:rsidP="000B0435" w:rsidRDefault="000B0435" w14:paraId="09E6979C" w14:textId="77777777">
      <w:pPr>
        <w:tabs>
          <w:tab w:val="left" w:pos="0"/>
        </w:tabs>
        <w:jc w:val="both"/>
        <w:rPr>
          <w:b/>
          <w:bCs/>
          <w:sz w:val="24"/>
          <w:szCs w:val="24"/>
        </w:rPr>
      </w:pPr>
    </w:p>
    <w:p w:rsidR="000B0435" w:rsidP="000B0435" w:rsidRDefault="000B0435" w14:paraId="6E52EC13" w14:textId="77777777">
      <w:pPr>
        <w:pBdr>
          <w:top w:val="single" w:color="auto" w:sz="4" w:space="1"/>
          <w:left w:val="single" w:color="auto" w:sz="4" w:space="4"/>
          <w:bottom w:val="single" w:color="auto" w:sz="4" w:space="1"/>
          <w:right w:val="single" w:color="auto" w:sz="4" w:space="4"/>
        </w:pBdr>
        <w:tabs>
          <w:tab w:val="left" w:pos="0"/>
        </w:tabs>
        <w:jc w:val="both"/>
        <w:rPr>
          <w:i/>
          <w:iCs/>
          <w:sz w:val="24"/>
          <w:szCs w:val="24"/>
        </w:rPr>
      </w:pPr>
      <w:r>
        <w:rPr>
          <w:i/>
          <w:iCs/>
          <w:sz w:val="24"/>
          <w:szCs w:val="24"/>
        </w:rPr>
        <w:t>En vertu de l'article 1188 du Code civil : « Le contrat s’interprète d’après la commune intention des parties plutôt qu’en s’arrêtant au sens littéral de ses termes. Lorsque cette intention ne peut être décelée, le contrat s’interprète selon le sens que lui donnerait une personne raisonnable placée dans la même situation ».</w:t>
      </w:r>
    </w:p>
    <w:p w:rsidR="000B0435" w:rsidP="000B0435" w:rsidRDefault="000B0435" w14:paraId="7E377BC7" w14:textId="77777777">
      <w:pPr>
        <w:tabs>
          <w:tab w:val="left" w:pos="0"/>
        </w:tabs>
        <w:jc w:val="both"/>
      </w:pPr>
    </w:p>
    <w:p w:rsidR="000B0435" w:rsidP="000B0435" w:rsidRDefault="000B0435" w14:paraId="31946A45" w14:textId="77777777">
      <w:pPr>
        <w:tabs>
          <w:tab w:val="left" w:pos="0"/>
        </w:tabs>
        <w:jc w:val="both"/>
      </w:pPr>
    </w:p>
    <w:p w:rsidR="000B0435" w:rsidP="000B0435" w:rsidRDefault="000B0435" w14:paraId="25BD9EFA" w14:textId="77777777">
      <w:pPr>
        <w:tabs>
          <w:tab w:val="left" w:pos="0"/>
        </w:tabs>
        <w:jc w:val="both"/>
        <w:rPr>
          <w:sz w:val="24"/>
          <w:szCs w:val="24"/>
        </w:rPr>
      </w:pPr>
      <w:r>
        <w:rPr>
          <w:b/>
          <w:bCs/>
          <w:sz w:val="24"/>
          <w:szCs w:val="24"/>
        </w:rPr>
        <w:tab/>
      </w:r>
      <w:r>
        <w:rPr>
          <w:b/>
          <w:bCs/>
          <w:sz w:val="24"/>
          <w:szCs w:val="24"/>
        </w:rPr>
        <w:t>La question de l’interprétation du contrat par le juge se pose lorsque les parties ne sont pas d’accord sur le sens à donner à une ou plusieurs clauses de la convention</w:t>
      </w:r>
      <w:r>
        <w:rPr>
          <w:sz w:val="24"/>
          <w:szCs w:val="24"/>
        </w:rPr>
        <w:t xml:space="preserve"> qu’elles ont conclue (il y a litige).</w:t>
      </w:r>
    </w:p>
    <w:p w:rsidR="000B0435" w:rsidP="000B0435" w:rsidRDefault="000B0435" w14:paraId="7688A25A" w14:textId="77777777">
      <w:pPr>
        <w:tabs>
          <w:tab w:val="left" w:pos="0"/>
        </w:tabs>
        <w:jc w:val="both"/>
        <w:rPr>
          <w:sz w:val="24"/>
          <w:szCs w:val="24"/>
        </w:rPr>
      </w:pPr>
      <w:r>
        <w:rPr>
          <w:sz w:val="24"/>
          <w:szCs w:val="24"/>
        </w:rPr>
        <w:t xml:space="preserve">C’est lorsque le contrat est ambigu que le juge peut l’interpréter. Son </w:t>
      </w:r>
      <w:r>
        <w:rPr>
          <w:bCs/>
          <w:sz w:val="24"/>
          <w:szCs w:val="24"/>
        </w:rPr>
        <w:t>rôle consiste alors à rechercher quelle a été l’intention commune des parties contractante</w:t>
      </w:r>
      <w:r>
        <w:rPr>
          <w:sz w:val="24"/>
          <w:szCs w:val="24"/>
        </w:rPr>
        <w:t xml:space="preserve">s, plutôt que de s’arrêter au sens littéral des termes employés. </w:t>
      </w:r>
    </w:p>
    <w:p w:rsidR="000B0435" w:rsidP="000B0435" w:rsidRDefault="000B0435" w14:paraId="72C9461C" w14:textId="77777777">
      <w:pPr>
        <w:tabs>
          <w:tab w:val="left" w:pos="0"/>
        </w:tabs>
        <w:jc w:val="both"/>
        <w:rPr>
          <w:sz w:val="24"/>
          <w:szCs w:val="24"/>
        </w:rPr>
      </w:pPr>
    </w:p>
    <w:p w:rsidR="000B0435" w:rsidP="000B0435" w:rsidRDefault="000B0435" w14:paraId="2E93A446" w14:textId="77777777">
      <w:pPr>
        <w:tabs>
          <w:tab w:val="left" w:pos="0"/>
        </w:tabs>
        <w:jc w:val="both"/>
        <w:rPr>
          <w:sz w:val="24"/>
          <w:szCs w:val="24"/>
        </w:rPr>
      </w:pPr>
      <w:r>
        <w:rPr>
          <w:sz w:val="24"/>
          <w:szCs w:val="24"/>
        </w:rPr>
        <w:t xml:space="preserve">Le </w:t>
      </w:r>
      <w:r>
        <w:rPr>
          <w:b/>
          <w:bCs/>
          <w:sz w:val="24"/>
          <w:szCs w:val="24"/>
        </w:rPr>
        <w:t>Code civil établit un guide auquel le juge peut se conformer</w:t>
      </w:r>
      <w:r>
        <w:rPr>
          <w:sz w:val="24"/>
          <w:szCs w:val="24"/>
        </w:rPr>
        <w:t xml:space="preserve"> pour interpréter un contrat peu clair (C. civ. art. 1188 à 1192). </w:t>
      </w:r>
      <w:r>
        <w:rPr>
          <w:b/>
          <w:bCs/>
          <w:sz w:val="24"/>
          <w:szCs w:val="24"/>
        </w:rPr>
        <w:t xml:space="preserve">Chaque interprétation dépendra alors de l’affaire soumise au magistrat </w:t>
      </w:r>
      <w:r>
        <w:rPr>
          <w:sz w:val="24"/>
          <w:szCs w:val="24"/>
        </w:rPr>
        <w:t xml:space="preserve">et la Cour de cassation reconnait un </w:t>
      </w:r>
      <w:r>
        <w:rPr>
          <w:b/>
          <w:bCs/>
          <w:sz w:val="24"/>
          <w:szCs w:val="24"/>
        </w:rPr>
        <w:t>pouvoir souverain des juges du fonds</w:t>
      </w:r>
      <w:r>
        <w:rPr>
          <w:sz w:val="24"/>
          <w:szCs w:val="24"/>
        </w:rPr>
        <w:t xml:space="preserve"> en cette matière.</w:t>
      </w:r>
    </w:p>
    <w:p w:rsidR="000B0435" w:rsidP="000B0435" w:rsidRDefault="000B0435" w14:paraId="7111CDE5" w14:textId="77777777">
      <w:pPr>
        <w:tabs>
          <w:tab w:val="left" w:pos="0"/>
        </w:tabs>
        <w:jc w:val="both"/>
        <w:rPr>
          <w:sz w:val="24"/>
          <w:szCs w:val="24"/>
        </w:rPr>
      </w:pPr>
    </w:p>
    <w:p w:rsidR="000B0435" w:rsidP="000B0435" w:rsidRDefault="000B0435" w14:paraId="5314BA6F" w14:textId="77777777">
      <w:pPr>
        <w:tabs>
          <w:tab w:val="left" w:pos="0"/>
        </w:tabs>
        <w:jc w:val="both"/>
        <w:rPr>
          <w:sz w:val="24"/>
          <w:szCs w:val="24"/>
        </w:rPr>
      </w:pPr>
      <w:r>
        <w:rPr>
          <w:sz w:val="24"/>
          <w:szCs w:val="24"/>
        </w:rPr>
        <w:t xml:space="preserve">S’agissant de l’interprétation, Le Code consacre notamment la différence entre les contrats d’adhésion et les contrats de gré à gré à l’article 1190 du Code civil : </w:t>
      </w:r>
    </w:p>
    <w:p w:rsidR="000B0435" w:rsidP="000B0435" w:rsidRDefault="000B0435" w14:paraId="5D41120F" w14:textId="77777777">
      <w:pPr>
        <w:tabs>
          <w:tab w:val="left" w:pos="0"/>
        </w:tabs>
        <w:jc w:val="bot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w:t>
      </w:r>
    </w:p>
    <w:p w:rsidR="000B0435" w:rsidP="000B0435" w:rsidRDefault="000B0435" w14:paraId="245EAC35" w14:textId="77777777">
      <w:pPr>
        <w:tabs>
          <w:tab w:val="left" w:pos="0"/>
        </w:tabs>
        <w:jc w:val="both"/>
        <w:rPr>
          <w:sz w:val="24"/>
          <w:szCs w:val="24"/>
        </w:rPr>
      </w:pPr>
    </w:p>
    <w:p w:rsidR="000B0435" w:rsidP="000B0435" w:rsidRDefault="000B0435" w14:paraId="5F01302A" w14:textId="77777777">
      <w:pPr>
        <w:tabs>
          <w:tab w:val="left" w:pos="0"/>
        </w:tabs>
        <w:jc w:val="both"/>
        <w:rPr>
          <w:sz w:val="24"/>
          <w:szCs w:val="24"/>
        </w:rPr>
      </w:pPr>
    </w:p>
    <w:p w:rsidR="000B0435" w:rsidP="000B0435" w:rsidRDefault="000B0435" w14:paraId="4BA19CF7" w14:textId="77777777">
      <w:pPr>
        <w:tabs>
          <w:tab w:val="left" w:pos="0"/>
        </w:tabs>
        <w:jc w:val="both"/>
        <w:rPr>
          <w:sz w:val="24"/>
          <w:szCs w:val="24"/>
        </w:rPr>
      </w:pPr>
      <w:r>
        <w:rPr>
          <w:sz w:val="24"/>
          <w:szCs w:val="24"/>
        </w:rPr>
        <w:tab/>
      </w:r>
      <w:r>
        <w:rPr>
          <w:sz w:val="24"/>
          <w:szCs w:val="24"/>
        </w:rPr>
        <w:tab/>
      </w:r>
      <w:r>
        <w:rPr>
          <w:b/>
          <w:bCs/>
          <w:sz w:val="24"/>
          <w:szCs w:val="24"/>
          <w:u w:val="single"/>
        </w:rPr>
        <w:t>C – L’IRRÉVOCABILITÉ DU CONTRAT</w:t>
      </w:r>
      <w:r>
        <w:rPr>
          <w:b/>
          <w:bCs/>
          <w:sz w:val="24"/>
          <w:szCs w:val="24"/>
        </w:rPr>
        <w:t> :</w:t>
      </w:r>
      <w:r>
        <w:rPr>
          <w:sz w:val="24"/>
          <w:szCs w:val="24"/>
        </w:rPr>
        <w:t xml:space="preserve"> </w:t>
      </w:r>
    </w:p>
    <w:p w:rsidR="000B0435" w:rsidP="000B0435" w:rsidRDefault="000B0435" w14:paraId="120F842E" w14:textId="77777777">
      <w:pPr>
        <w:tabs>
          <w:tab w:val="left" w:pos="0"/>
        </w:tabs>
        <w:jc w:val="both"/>
        <w:rPr>
          <w:sz w:val="24"/>
          <w:szCs w:val="24"/>
        </w:rPr>
      </w:pPr>
    </w:p>
    <w:p w:rsidR="000B0435" w:rsidP="000B0435" w:rsidRDefault="000B0435" w14:paraId="784E8105" w14:textId="77777777">
      <w:pPr>
        <w:tabs>
          <w:tab w:val="left" w:pos="0"/>
        </w:tabs>
        <w:jc w:val="both"/>
        <w:rPr>
          <w:b/>
          <w:bCs/>
          <w:sz w:val="24"/>
          <w:szCs w:val="24"/>
        </w:rPr>
      </w:pPr>
      <w:r>
        <w:rPr>
          <w:sz w:val="24"/>
          <w:szCs w:val="24"/>
        </w:rPr>
        <w:tab/>
      </w:r>
      <w:r>
        <w:rPr>
          <w:sz w:val="24"/>
          <w:szCs w:val="24"/>
        </w:rPr>
        <w:t xml:space="preserve">Dès lors que le contrat est correctement exécuté, </w:t>
      </w:r>
      <w:r>
        <w:rPr>
          <w:b/>
          <w:bCs/>
          <w:sz w:val="24"/>
          <w:szCs w:val="24"/>
        </w:rPr>
        <w:t>seul un accord des parties peut y mettre fin.</w:t>
      </w:r>
      <w:r>
        <w:rPr>
          <w:sz w:val="24"/>
          <w:szCs w:val="24"/>
        </w:rPr>
        <w:t xml:space="preserve"> </w:t>
      </w:r>
      <w:r>
        <w:rPr>
          <w:b/>
          <w:bCs/>
          <w:sz w:val="24"/>
          <w:szCs w:val="24"/>
        </w:rPr>
        <w:t xml:space="preserve">Si </w:t>
      </w:r>
      <w:r>
        <w:rPr>
          <w:sz w:val="24"/>
          <w:szCs w:val="24"/>
        </w:rPr>
        <w:t xml:space="preserve">le contrat n’est </w:t>
      </w:r>
      <w:r>
        <w:rPr>
          <w:b/>
          <w:bCs/>
          <w:sz w:val="24"/>
          <w:szCs w:val="24"/>
        </w:rPr>
        <w:t>pas correctement exécuté</w:t>
      </w:r>
      <w:r>
        <w:rPr>
          <w:sz w:val="24"/>
          <w:szCs w:val="24"/>
        </w:rPr>
        <w:t xml:space="preserve">, la rupture doit, en principe, être </w:t>
      </w:r>
      <w:r>
        <w:rPr>
          <w:b/>
          <w:bCs/>
          <w:sz w:val="24"/>
          <w:szCs w:val="24"/>
        </w:rPr>
        <w:t>demandée au juge.</w:t>
      </w:r>
    </w:p>
    <w:p w:rsidR="000B0435" w:rsidP="000B0435" w:rsidRDefault="000B0435" w14:paraId="76B89260" w14:textId="77777777">
      <w:pPr>
        <w:tabs>
          <w:tab w:val="left" w:pos="0"/>
        </w:tabs>
        <w:jc w:val="both"/>
        <w:rPr>
          <w:b/>
          <w:bCs/>
          <w:sz w:val="24"/>
          <w:szCs w:val="24"/>
        </w:rPr>
      </w:pPr>
    </w:p>
    <w:p w:rsidR="000B0435" w:rsidP="000B0435" w:rsidRDefault="000B0435" w14:paraId="21D46CEE" w14:textId="77777777">
      <w:pPr>
        <w:tabs>
          <w:tab w:val="left" w:pos="0"/>
        </w:tabs>
        <w:jc w:val="both"/>
        <w:rPr>
          <w:b/>
          <w:bCs/>
          <w:sz w:val="24"/>
          <w:szCs w:val="24"/>
        </w:rPr>
      </w:pPr>
      <w:r>
        <w:rPr>
          <w:sz w:val="24"/>
          <w:szCs w:val="24"/>
        </w:rPr>
        <w:tab/>
      </w:r>
      <w:r>
        <w:rPr>
          <w:sz w:val="24"/>
          <w:szCs w:val="24"/>
        </w:rPr>
        <w:tab/>
      </w:r>
      <w:r>
        <w:rPr>
          <w:b/>
          <w:bCs/>
          <w:sz w:val="24"/>
          <w:szCs w:val="24"/>
          <w:u w:val="single"/>
        </w:rPr>
        <w:t>1- Contrat à durée indéterminée</w:t>
      </w:r>
      <w:r>
        <w:rPr>
          <w:b/>
          <w:bCs/>
          <w:sz w:val="24"/>
          <w:szCs w:val="24"/>
        </w:rPr>
        <w:t> :</w:t>
      </w:r>
    </w:p>
    <w:p w:rsidR="000B0435" w:rsidP="000B0435" w:rsidRDefault="000B0435" w14:paraId="6D63AA45" w14:textId="77777777">
      <w:pPr>
        <w:tabs>
          <w:tab w:val="left" w:pos="0"/>
        </w:tabs>
        <w:ind w:left="1770"/>
        <w:jc w:val="both"/>
        <w:rPr>
          <w:b/>
          <w:bCs/>
          <w:sz w:val="24"/>
          <w:szCs w:val="24"/>
        </w:rPr>
      </w:pPr>
    </w:p>
    <w:p w:rsidR="000B0435" w:rsidP="000B0435" w:rsidRDefault="000B0435" w14:paraId="238801AB" w14:textId="77777777">
      <w:pPr>
        <w:tabs>
          <w:tab w:val="left" w:pos="0"/>
        </w:tabs>
        <w:jc w:val="both"/>
        <w:rPr>
          <w:sz w:val="24"/>
          <w:szCs w:val="24"/>
        </w:rPr>
      </w:pPr>
      <w:r>
        <w:rPr>
          <w:b/>
          <w:sz w:val="24"/>
          <w:szCs w:val="24"/>
        </w:rPr>
        <w:tab/>
      </w:r>
      <w:r>
        <w:rPr>
          <w:b/>
          <w:sz w:val="24"/>
          <w:szCs w:val="24"/>
        </w:rPr>
        <w:t>Le</w:t>
      </w:r>
      <w:r>
        <w:rPr>
          <w:sz w:val="24"/>
          <w:szCs w:val="24"/>
        </w:rPr>
        <w:t xml:space="preserve"> </w:t>
      </w:r>
      <w:r>
        <w:rPr>
          <w:b/>
          <w:bCs/>
          <w:sz w:val="24"/>
          <w:szCs w:val="24"/>
        </w:rPr>
        <w:t>principe d’irrévocabilité des conventions</w:t>
      </w:r>
      <w:r>
        <w:rPr>
          <w:sz w:val="24"/>
          <w:szCs w:val="24"/>
        </w:rPr>
        <w:t xml:space="preserve"> </w:t>
      </w:r>
      <w:r>
        <w:rPr>
          <w:b/>
          <w:sz w:val="24"/>
          <w:szCs w:val="24"/>
        </w:rPr>
        <w:t>en cours d’exécution</w:t>
      </w:r>
      <w:r>
        <w:rPr>
          <w:sz w:val="24"/>
          <w:szCs w:val="24"/>
        </w:rPr>
        <w:t xml:space="preserve"> </w:t>
      </w:r>
      <w:r>
        <w:rPr>
          <w:b/>
          <w:bCs/>
          <w:sz w:val="24"/>
          <w:szCs w:val="24"/>
        </w:rPr>
        <w:t>comporte des exceptions,</w:t>
      </w:r>
      <w:r>
        <w:rPr>
          <w:sz w:val="24"/>
          <w:szCs w:val="24"/>
        </w:rPr>
        <w:t xml:space="preserve"> </w:t>
      </w:r>
      <w:r>
        <w:rPr>
          <w:sz w:val="24"/>
          <w:szCs w:val="24"/>
          <w:u w:val="single"/>
        </w:rPr>
        <w:t>notamment dans le contrat à durée indéterminée</w:t>
      </w:r>
      <w:r>
        <w:rPr>
          <w:sz w:val="24"/>
          <w:szCs w:val="24"/>
        </w:rPr>
        <w:t xml:space="preserve"> où </w:t>
      </w:r>
      <w:r>
        <w:rPr>
          <w:b/>
          <w:sz w:val="24"/>
          <w:szCs w:val="24"/>
        </w:rPr>
        <w:t>la résiliation unilatérale</w:t>
      </w:r>
      <w:r>
        <w:rPr>
          <w:sz w:val="24"/>
          <w:szCs w:val="24"/>
        </w:rPr>
        <w:t xml:space="preserve"> est possible. </w:t>
      </w:r>
    </w:p>
    <w:p w:rsidR="000B0435" w:rsidP="000B0435" w:rsidRDefault="000B0435" w14:paraId="33B4C67A" w14:textId="77777777">
      <w:pPr>
        <w:tabs>
          <w:tab w:val="left" w:pos="0"/>
        </w:tabs>
        <w:jc w:val="both"/>
        <w:rPr>
          <w:i/>
          <w:iCs/>
          <w:sz w:val="24"/>
          <w:szCs w:val="24"/>
        </w:rPr>
      </w:pPr>
      <w:r>
        <w:rPr>
          <w:b/>
          <w:bCs/>
          <w:i/>
          <w:iCs/>
          <w:sz w:val="24"/>
          <w:szCs w:val="24"/>
        </w:rPr>
        <w:t xml:space="preserve">Ex. </w:t>
      </w:r>
      <w:r>
        <w:rPr>
          <w:i/>
          <w:iCs/>
          <w:sz w:val="24"/>
          <w:szCs w:val="24"/>
        </w:rPr>
        <w:t>contrat de travail (démission, licenciement).</w:t>
      </w:r>
    </w:p>
    <w:p w:rsidR="000B0435" w:rsidP="000B0435" w:rsidRDefault="000B0435" w14:paraId="392F097E" w14:textId="77777777">
      <w:pPr>
        <w:tabs>
          <w:tab w:val="left" w:pos="0"/>
        </w:tabs>
        <w:jc w:val="both"/>
        <w:rPr>
          <w:sz w:val="24"/>
          <w:szCs w:val="24"/>
        </w:rPr>
      </w:pPr>
    </w:p>
    <w:p w:rsidR="000B0435" w:rsidP="000B0435" w:rsidRDefault="000B0435" w14:paraId="5C8BF213" w14:textId="77777777">
      <w:pPr>
        <w:tabs>
          <w:tab w:val="left" w:pos="0"/>
        </w:tabs>
        <w:jc w:val="both"/>
        <w:rPr>
          <w:sz w:val="24"/>
          <w:szCs w:val="24"/>
        </w:rPr>
      </w:pPr>
      <w:r>
        <w:rPr>
          <w:sz w:val="24"/>
          <w:szCs w:val="24"/>
        </w:rPr>
        <w:t xml:space="preserve">Ce droit de résiliation unilatérale s'explique par un autre principe, celui de la </w:t>
      </w:r>
      <w:r>
        <w:rPr>
          <w:b/>
          <w:bCs/>
          <w:sz w:val="24"/>
          <w:szCs w:val="24"/>
        </w:rPr>
        <w:t xml:space="preserve">prohibition des engagements perpétuels, </w:t>
      </w:r>
      <w:r>
        <w:rPr>
          <w:bCs/>
          <w:sz w:val="24"/>
          <w:szCs w:val="24"/>
        </w:rPr>
        <w:t xml:space="preserve">considérés comme </w:t>
      </w:r>
      <w:r>
        <w:rPr>
          <w:sz w:val="24"/>
          <w:szCs w:val="24"/>
        </w:rPr>
        <w:t>contraires à la liberté.</w:t>
      </w:r>
    </w:p>
    <w:p w:rsidR="000B0435" w:rsidP="000B0435" w:rsidRDefault="000B0435" w14:paraId="7FD2B1CB" w14:textId="77777777">
      <w:pPr>
        <w:tabs>
          <w:tab w:val="left" w:pos="0"/>
        </w:tabs>
        <w:jc w:val="both"/>
        <w:rPr>
          <w:sz w:val="24"/>
          <w:szCs w:val="24"/>
        </w:rPr>
      </w:pPr>
    </w:p>
    <w:p w:rsidR="000B0435" w:rsidP="000B0435" w:rsidRDefault="000B0435" w14:paraId="50FBB25B" w14:textId="77777777">
      <w:pPr>
        <w:tabs>
          <w:tab w:val="left" w:pos="0"/>
        </w:tabs>
        <w:jc w:val="both"/>
        <w:rPr>
          <w:b/>
          <w:bCs/>
          <w:sz w:val="24"/>
          <w:szCs w:val="24"/>
        </w:rPr>
      </w:pPr>
      <w:r>
        <w:rPr>
          <w:sz w:val="24"/>
          <w:szCs w:val="24"/>
        </w:rPr>
        <w:t xml:space="preserve">S’agissant d’un contrat à durée indéterminée, il sera question de </w:t>
      </w:r>
      <w:r>
        <w:rPr>
          <w:b/>
          <w:bCs/>
          <w:sz w:val="24"/>
          <w:szCs w:val="24"/>
        </w:rPr>
        <w:t>résiliation</w:t>
      </w:r>
      <w:r>
        <w:rPr>
          <w:sz w:val="24"/>
          <w:szCs w:val="24"/>
        </w:rPr>
        <w:t xml:space="preserve"> (et non de résolution), parce que </w:t>
      </w:r>
      <w:r>
        <w:rPr>
          <w:b/>
          <w:bCs/>
          <w:sz w:val="24"/>
          <w:szCs w:val="24"/>
        </w:rPr>
        <w:t>la rupture unilatérale n’opère que pour l’avenir ; elle ne produit pas d’effet rétroactif.</w:t>
      </w:r>
    </w:p>
    <w:p w:rsidR="000B0435" w:rsidP="000B0435" w:rsidRDefault="000B0435" w14:paraId="62F61F67" w14:textId="77777777">
      <w:pPr>
        <w:tabs>
          <w:tab w:val="left" w:pos="0"/>
        </w:tabs>
        <w:jc w:val="both"/>
        <w:rPr>
          <w:sz w:val="24"/>
          <w:szCs w:val="24"/>
        </w:rPr>
      </w:pPr>
    </w:p>
    <w:p w:rsidR="000B0435" w:rsidP="000B0435" w:rsidRDefault="000B0435" w14:paraId="171FA429" w14:textId="77777777">
      <w:pPr>
        <w:tabs>
          <w:tab w:val="left" w:pos="0"/>
        </w:tabs>
        <w:jc w:val="both"/>
        <w:rPr>
          <w:bCs/>
          <w:sz w:val="24"/>
          <w:szCs w:val="24"/>
        </w:rPr>
      </w:pPr>
      <w:r>
        <w:rPr>
          <w:sz w:val="24"/>
          <w:szCs w:val="24"/>
        </w:rPr>
        <w:t xml:space="preserve">Toutefois, la mise en œuvre du droit de résiliation d’un contrat à durée indéterminée n’est pas discrétionnaire ; </w:t>
      </w:r>
      <w:r>
        <w:rPr>
          <w:b/>
          <w:bCs/>
          <w:sz w:val="24"/>
          <w:szCs w:val="24"/>
        </w:rPr>
        <w:t xml:space="preserve">elle fait l’objet d’un contrôle par les tribunaux afin d’éviter les abus. </w:t>
      </w:r>
      <w:r>
        <w:rPr>
          <w:bCs/>
          <w:sz w:val="24"/>
          <w:szCs w:val="24"/>
        </w:rPr>
        <w:t>Celui qui abuse de son droit de rompre manque à son obligation de bonne foi et engage sa responsabilité contractuelle.</w:t>
      </w:r>
    </w:p>
    <w:p w:rsidR="000B0435" w:rsidP="000B0435" w:rsidRDefault="000B0435" w14:paraId="33E98865" w14:textId="77777777">
      <w:pPr>
        <w:tabs>
          <w:tab w:val="left" w:pos="0"/>
        </w:tabs>
        <w:jc w:val="both"/>
        <w:rPr>
          <w:bCs/>
          <w:i/>
          <w:sz w:val="24"/>
          <w:szCs w:val="24"/>
        </w:rPr>
      </w:pPr>
      <w:r>
        <w:rPr>
          <w:bCs/>
          <w:i/>
          <w:sz w:val="24"/>
          <w:szCs w:val="24"/>
        </w:rPr>
        <w:t xml:space="preserve">Dans ce contentieux, le juge est invité à contrôler, non pas les motifs de la rupture, mais </w:t>
      </w:r>
      <w:r>
        <w:rPr>
          <w:bCs/>
          <w:i/>
          <w:sz w:val="24"/>
          <w:szCs w:val="24"/>
          <w:u w:val="single"/>
        </w:rPr>
        <w:t>les circonstances</w:t>
      </w:r>
      <w:r>
        <w:rPr>
          <w:bCs/>
          <w:i/>
          <w:sz w:val="24"/>
          <w:szCs w:val="24"/>
        </w:rPr>
        <w:t xml:space="preserve"> de celle-ci.</w:t>
      </w:r>
    </w:p>
    <w:p w:rsidR="000B0435" w:rsidP="000B0435" w:rsidRDefault="000B0435" w14:paraId="212259D1" w14:textId="77777777">
      <w:pPr>
        <w:tabs>
          <w:tab w:val="left" w:pos="0"/>
        </w:tabs>
        <w:jc w:val="both"/>
        <w:rPr>
          <w:b/>
          <w:bCs/>
          <w:sz w:val="24"/>
          <w:szCs w:val="24"/>
        </w:rPr>
      </w:pPr>
    </w:p>
    <w:p w:rsidR="000B0435" w:rsidP="000B0435" w:rsidRDefault="000B0435" w14:paraId="3DDC7992" w14:textId="77777777">
      <w:pPr>
        <w:tabs>
          <w:tab w:val="left" w:pos="0"/>
        </w:tabs>
        <w:jc w:val="both"/>
        <w:rPr>
          <w:b/>
          <w:bCs/>
          <w:sz w:val="24"/>
          <w:szCs w:val="24"/>
        </w:rPr>
      </w:pPr>
    </w:p>
    <w:p w:rsidR="000B0435" w:rsidP="000B0435" w:rsidRDefault="000B0435" w14:paraId="4E30BD4A" w14:textId="77777777">
      <w:pPr>
        <w:tabs>
          <w:tab w:val="left" w:pos="0"/>
        </w:tabs>
        <w:jc w:val="both"/>
        <w:rPr>
          <w:b/>
          <w:bCs/>
          <w:sz w:val="24"/>
          <w:szCs w:val="24"/>
          <w:u w:val="single"/>
        </w:rPr>
      </w:pPr>
      <w:r>
        <w:rPr>
          <w:sz w:val="24"/>
          <w:szCs w:val="24"/>
        </w:rPr>
        <w:tab/>
      </w:r>
      <w:r>
        <w:rPr>
          <w:sz w:val="24"/>
          <w:szCs w:val="24"/>
        </w:rPr>
        <w:tab/>
      </w:r>
      <w:r>
        <w:rPr>
          <w:b/>
          <w:bCs/>
          <w:sz w:val="24"/>
          <w:szCs w:val="24"/>
          <w:u w:val="single"/>
        </w:rPr>
        <w:t>2 - Contrat à durée déterminée :</w:t>
      </w:r>
    </w:p>
    <w:p w:rsidR="000B0435" w:rsidP="000B0435" w:rsidRDefault="000B0435" w14:paraId="3EDAA543" w14:textId="77777777">
      <w:pPr>
        <w:tabs>
          <w:tab w:val="left" w:pos="0"/>
        </w:tabs>
        <w:jc w:val="both"/>
        <w:rPr>
          <w:b/>
          <w:bCs/>
          <w:sz w:val="24"/>
          <w:szCs w:val="24"/>
          <w:u w:val="single"/>
        </w:rPr>
      </w:pPr>
    </w:p>
    <w:p w:rsidR="000B0435" w:rsidP="000B0435" w:rsidRDefault="000B0435" w14:paraId="6502CBF6" w14:textId="77777777">
      <w:pPr>
        <w:tabs>
          <w:tab w:val="left" w:pos="0"/>
        </w:tabs>
        <w:jc w:val="both"/>
        <w:rPr>
          <w:iCs/>
          <w:sz w:val="24"/>
          <w:szCs w:val="24"/>
        </w:rPr>
      </w:pPr>
      <w:r>
        <w:rPr>
          <w:sz w:val="24"/>
          <w:szCs w:val="24"/>
        </w:rPr>
        <w:tab/>
      </w:r>
      <w:r>
        <w:rPr>
          <w:sz w:val="24"/>
          <w:szCs w:val="24"/>
        </w:rPr>
        <w:t xml:space="preserve">Lorsque le contrat est conclu pour une durée déterminée, </w:t>
      </w:r>
      <w:r>
        <w:rPr>
          <w:b/>
          <w:bCs/>
          <w:sz w:val="24"/>
          <w:szCs w:val="24"/>
        </w:rPr>
        <w:t xml:space="preserve">le principe de l’irrévocabilité unilatérale joue </w:t>
      </w:r>
      <w:r>
        <w:rPr>
          <w:bCs/>
          <w:sz w:val="24"/>
          <w:szCs w:val="24"/>
        </w:rPr>
        <w:t>(il existe des exceptions prévues par des textes spéciaux)</w:t>
      </w:r>
      <w:r>
        <w:rPr>
          <w:iCs/>
          <w:sz w:val="24"/>
          <w:szCs w:val="24"/>
        </w:rPr>
        <w:t xml:space="preserve">. </w:t>
      </w:r>
    </w:p>
    <w:p w:rsidR="000B0435" w:rsidP="000B0435" w:rsidRDefault="000B0435" w14:paraId="3757874A" w14:textId="77777777">
      <w:pPr>
        <w:tabs>
          <w:tab w:val="left" w:pos="0"/>
        </w:tabs>
        <w:jc w:val="both"/>
        <w:rPr>
          <w:i/>
          <w:iCs/>
          <w:sz w:val="24"/>
          <w:szCs w:val="24"/>
        </w:rPr>
      </w:pPr>
    </w:p>
    <w:p w:rsidR="000B0435" w:rsidP="000B0435" w:rsidRDefault="000B0435" w14:paraId="33EE0371" w14:textId="77777777">
      <w:pPr>
        <w:tabs>
          <w:tab w:val="left" w:pos="0"/>
        </w:tabs>
        <w:jc w:val="both"/>
        <w:rPr>
          <w:sz w:val="24"/>
          <w:szCs w:val="24"/>
        </w:rPr>
      </w:pPr>
      <w:r>
        <w:rPr>
          <w:b/>
          <w:bCs/>
          <w:sz w:val="24"/>
          <w:szCs w:val="24"/>
        </w:rPr>
        <w:t>À la fin de la durée prévue au contrat, celui-ci prend fin et le renouvellement n’est possible que par l’accord des parties</w:t>
      </w:r>
      <w:r>
        <w:rPr>
          <w:sz w:val="24"/>
          <w:szCs w:val="24"/>
        </w:rPr>
        <w:t>. Une partie, seule, ne saurait exiger le renouvellement. La règle découle du principe de la liberté contractuelle et, plus précisément, la liberté de ne pas contracter.</w:t>
      </w:r>
    </w:p>
    <w:p w:rsidR="000B0435" w:rsidP="000B0435" w:rsidRDefault="000B0435" w14:paraId="4D06CC8F" w14:textId="77777777">
      <w:pPr>
        <w:tabs>
          <w:tab w:val="left" w:pos="0"/>
        </w:tabs>
        <w:jc w:val="both"/>
        <w:rPr>
          <w:sz w:val="24"/>
          <w:szCs w:val="24"/>
        </w:rPr>
      </w:pPr>
    </w:p>
    <w:p w:rsidR="000B0435" w:rsidP="000B0435" w:rsidRDefault="000B0435" w14:paraId="18E260DE" w14:textId="77777777">
      <w:pPr>
        <w:tabs>
          <w:tab w:val="left" w:pos="0"/>
        </w:tabs>
        <w:jc w:val="both"/>
        <w:rPr>
          <w:sz w:val="24"/>
          <w:szCs w:val="24"/>
        </w:rPr>
      </w:pPr>
      <w:r>
        <w:rPr>
          <w:sz w:val="24"/>
          <w:szCs w:val="24"/>
        </w:rPr>
        <w:t xml:space="preserve">Notons toutefois que </w:t>
      </w:r>
      <w:r>
        <w:rPr>
          <w:b/>
          <w:sz w:val="24"/>
          <w:szCs w:val="24"/>
        </w:rPr>
        <w:t>la</w:t>
      </w:r>
      <w:r>
        <w:rPr>
          <w:sz w:val="24"/>
          <w:szCs w:val="24"/>
        </w:rPr>
        <w:t xml:space="preserve"> </w:t>
      </w:r>
      <w:r>
        <w:rPr>
          <w:b/>
          <w:bCs/>
          <w:sz w:val="24"/>
          <w:szCs w:val="24"/>
        </w:rPr>
        <w:t xml:space="preserve">tacite reconduction est possible : l’accord de renouvellement peut </w:t>
      </w:r>
      <w:r>
        <w:rPr>
          <w:b/>
          <w:bCs/>
          <w:sz w:val="24"/>
          <w:szCs w:val="24"/>
          <w:u w:val="single"/>
        </w:rPr>
        <w:t>résulter tout d’abord du comportement</w:t>
      </w:r>
      <w:r>
        <w:rPr>
          <w:b/>
          <w:bCs/>
          <w:sz w:val="24"/>
          <w:szCs w:val="24"/>
        </w:rPr>
        <w:t xml:space="preserve">. </w:t>
      </w:r>
      <w:r>
        <w:rPr>
          <w:sz w:val="24"/>
          <w:szCs w:val="24"/>
        </w:rPr>
        <w:t xml:space="preserve"> Les parties continuent l’exécution du contrat même après son terme et la reconduction donne naissance à un nouveau contrat de durée indéterminée.</w:t>
      </w:r>
    </w:p>
    <w:p w:rsidR="000B0435" w:rsidP="000B0435" w:rsidRDefault="000B0435" w14:paraId="3FAAF319" w14:textId="77777777">
      <w:pPr>
        <w:tabs>
          <w:tab w:val="left" w:pos="0"/>
        </w:tabs>
        <w:jc w:val="both"/>
        <w:rPr>
          <w:sz w:val="24"/>
          <w:szCs w:val="24"/>
        </w:rPr>
      </w:pPr>
    </w:p>
    <w:p w:rsidR="000B0435" w:rsidP="000B0435" w:rsidRDefault="000B0435" w14:paraId="1C3CE6BE" w14:textId="77777777">
      <w:pPr>
        <w:tabs>
          <w:tab w:val="left" w:pos="0"/>
        </w:tabs>
        <w:jc w:val="both"/>
        <w:rPr>
          <w:sz w:val="24"/>
          <w:szCs w:val="24"/>
        </w:rPr>
      </w:pPr>
      <w:r>
        <w:rPr>
          <w:b/>
          <w:sz w:val="24"/>
          <w:szCs w:val="24"/>
        </w:rPr>
        <w:t>L’accord de renouvellement peut aussi figurer par anticipation dans le contrat</w:t>
      </w:r>
      <w:r>
        <w:rPr>
          <w:sz w:val="24"/>
          <w:szCs w:val="24"/>
        </w:rPr>
        <w:t xml:space="preserve">. </w:t>
      </w:r>
      <w:r>
        <w:rPr>
          <w:b/>
          <w:sz w:val="24"/>
          <w:szCs w:val="24"/>
          <w:u w:val="single"/>
        </w:rPr>
        <w:t xml:space="preserve">Une </w:t>
      </w:r>
      <w:r>
        <w:rPr>
          <w:b/>
          <w:bCs/>
          <w:sz w:val="24"/>
          <w:szCs w:val="24"/>
          <w:u w:val="single"/>
        </w:rPr>
        <w:t>clause de tacite reconduction</w:t>
      </w:r>
      <w:r>
        <w:rPr>
          <w:sz w:val="24"/>
          <w:szCs w:val="24"/>
        </w:rPr>
        <w:t xml:space="preserve"> peut stipuler qu’à défaut d’accord à l’issue du contrat, ce dernier se renouvellera automatiquement. </w:t>
      </w:r>
    </w:p>
    <w:p w:rsidR="000B0435" w:rsidP="000B0435" w:rsidRDefault="000B0435" w14:paraId="676CC6A3" w14:textId="77777777">
      <w:pPr>
        <w:tabs>
          <w:tab w:val="left" w:pos="0"/>
        </w:tabs>
        <w:jc w:val="both"/>
        <w:rPr>
          <w:sz w:val="24"/>
          <w:szCs w:val="24"/>
        </w:rPr>
      </w:pPr>
    </w:p>
    <w:p w:rsidR="000B0435" w:rsidP="000B0435" w:rsidRDefault="000B0435" w14:paraId="530D3D38" w14:textId="77777777">
      <w:pPr>
        <w:numPr>
          <w:ilvl w:val="0"/>
          <w:numId w:val="6"/>
        </w:numPr>
        <w:tabs>
          <w:tab w:val="left" w:pos="720"/>
        </w:tabs>
        <w:jc w:val="both"/>
        <w:rPr>
          <w:sz w:val="24"/>
          <w:szCs w:val="24"/>
        </w:rPr>
      </w:pPr>
      <w:r>
        <w:rPr>
          <w:sz w:val="24"/>
          <w:szCs w:val="24"/>
        </w:rPr>
        <w:t>Si la clause n’indique pas pour quelle durée le contrat se renouvelle, le contrat nouveau sera un contrat à durée indéterminée.</w:t>
      </w:r>
    </w:p>
    <w:p w:rsidR="000B0435" w:rsidP="000B0435" w:rsidRDefault="000B0435" w14:paraId="3DF27DA9" w14:textId="77777777">
      <w:pPr>
        <w:ind w:left="720"/>
        <w:jc w:val="both"/>
        <w:rPr>
          <w:sz w:val="24"/>
          <w:szCs w:val="24"/>
        </w:rPr>
      </w:pPr>
    </w:p>
    <w:p w:rsidR="000B0435" w:rsidP="000B0435" w:rsidRDefault="000B0435" w14:paraId="1ACBA0F3" w14:textId="77777777">
      <w:pPr>
        <w:numPr>
          <w:ilvl w:val="0"/>
          <w:numId w:val="6"/>
        </w:numPr>
        <w:tabs>
          <w:tab w:val="left" w:pos="720"/>
        </w:tabs>
        <w:jc w:val="both"/>
        <w:rPr>
          <w:sz w:val="24"/>
          <w:szCs w:val="24"/>
        </w:rPr>
      </w:pPr>
      <w:r>
        <w:rPr>
          <w:sz w:val="24"/>
          <w:szCs w:val="24"/>
        </w:rPr>
        <w:t>En pratique les parties conviennent souvent d’un préavis avant lequel la manifestation de volonté de ne pas renouveler doit être manifestée expressément. À défaut d’une telle manifestation, le contrat se poursuit.</w:t>
      </w:r>
    </w:p>
    <w:p w:rsidR="000B0435" w:rsidP="000B0435" w:rsidRDefault="000B0435" w14:paraId="10EA5AFA" w14:textId="77777777">
      <w:pPr>
        <w:tabs>
          <w:tab w:val="left" w:pos="0"/>
        </w:tabs>
        <w:jc w:val="both"/>
      </w:pPr>
    </w:p>
    <w:p w:rsidR="000B0435" w:rsidP="000B0435" w:rsidRDefault="000B0435" w14:paraId="09B0F45A" w14:textId="77777777">
      <w:pPr>
        <w:tabs>
          <w:tab w:val="left" w:pos="0"/>
        </w:tabs>
        <w:jc w:val="both"/>
        <w:rPr>
          <w:iCs/>
          <w:sz w:val="24"/>
          <w:szCs w:val="24"/>
        </w:rPr>
      </w:pPr>
    </w:p>
    <w:p w:rsidR="000B0435" w:rsidP="000B0435" w:rsidRDefault="000B0435" w14:paraId="649AD7C4" w14:textId="77777777">
      <w:pPr>
        <w:tabs>
          <w:tab w:val="left" w:pos="0"/>
        </w:tabs>
        <w:jc w:val="both"/>
        <w:rPr>
          <w:i/>
          <w:iCs/>
          <w:sz w:val="24"/>
          <w:szCs w:val="24"/>
        </w:rPr>
      </w:pPr>
      <w:r>
        <w:rPr>
          <w:iCs/>
          <w:sz w:val="24"/>
          <w:szCs w:val="24"/>
        </w:rPr>
        <w:t>Précisons pour finir que le Code civil pose aujourd’hui que</w:t>
      </w:r>
      <w:r>
        <w:rPr>
          <w:i/>
          <w:iCs/>
          <w:sz w:val="24"/>
          <w:szCs w:val="24"/>
        </w:rPr>
        <w:t xml:space="preserve"> : « nul ne peut </w:t>
      </w:r>
      <w:r>
        <w:rPr>
          <w:i/>
          <w:iCs/>
          <w:sz w:val="24"/>
          <w:szCs w:val="24"/>
          <w:u w:val="single"/>
        </w:rPr>
        <w:t>exiger</w:t>
      </w:r>
      <w:r>
        <w:rPr>
          <w:i/>
          <w:iCs/>
          <w:sz w:val="24"/>
          <w:szCs w:val="24"/>
        </w:rPr>
        <w:t xml:space="preserve"> le renouvellement du contrat ». </w:t>
      </w:r>
    </w:p>
    <w:p w:rsidR="000B0435" w:rsidP="000B0435" w:rsidRDefault="000B0435" w14:paraId="23546773" w14:textId="77777777">
      <w:pPr>
        <w:tabs>
          <w:tab w:val="left" w:pos="0"/>
        </w:tabs>
        <w:jc w:val="both"/>
        <w:rPr>
          <w:sz w:val="24"/>
          <w:szCs w:val="24"/>
        </w:rPr>
      </w:pPr>
      <w:r>
        <w:rPr>
          <w:iCs/>
          <w:sz w:val="24"/>
          <w:szCs w:val="24"/>
        </w:rPr>
        <w:t>Les juges ont eu tout de même l’occasion, m</w:t>
      </w:r>
      <w:r>
        <w:rPr>
          <w:b/>
          <w:bCs/>
          <w:sz w:val="24"/>
          <w:szCs w:val="24"/>
        </w:rPr>
        <w:t>algré l’absence de clause de renouvellement tacite,</w:t>
      </w:r>
      <w:r>
        <w:rPr>
          <w:sz w:val="24"/>
          <w:szCs w:val="24"/>
        </w:rPr>
        <w:t xml:space="preserve"> de </w:t>
      </w:r>
      <w:r>
        <w:rPr>
          <w:b/>
          <w:bCs/>
          <w:sz w:val="24"/>
          <w:szCs w:val="24"/>
        </w:rPr>
        <w:t>sanctionner le refus du cocontractant de renouveler le contrat lorsqu’il constitue un abus de droit</w:t>
      </w:r>
      <w:r>
        <w:rPr>
          <w:sz w:val="24"/>
          <w:szCs w:val="24"/>
        </w:rPr>
        <w:t xml:space="preserve">.  </w:t>
      </w:r>
    </w:p>
    <w:p w:rsidR="000B0435" w:rsidP="000B0435" w:rsidRDefault="000B0435" w14:paraId="78117A2B" w14:textId="77777777">
      <w:pPr>
        <w:tabs>
          <w:tab w:val="left" w:pos="0"/>
        </w:tabs>
        <w:jc w:val="both"/>
        <w:rPr>
          <w:i/>
          <w:iCs/>
          <w:sz w:val="24"/>
          <w:szCs w:val="24"/>
        </w:rPr>
      </w:pPr>
      <w:r>
        <w:rPr>
          <w:b/>
          <w:bCs/>
          <w:i/>
          <w:iCs/>
          <w:sz w:val="24"/>
          <w:szCs w:val="24"/>
        </w:rPr>
        <w:t>Ex</w:t>
      </w:r>
      <w:r>
        <w:rPr>
          <w:i/>
          <w:iCs/>
          <w:sz w:val="24"/>
          <w:szCs w:val="24"/>
        </w:rPr>
        <w:t>. quand celui qui refuse le renouvellement avait exigé de son partenaire des investissements qui n’ont pas été amortis par ce dernier dans le temps du contrat.</w:t>
      </w:r>
    </w:p>
    <w:p w:rsidR="000B0435" w:rsidP="000B0435" w:rsidRDefault="000B0435" w14:paraId="5188CA31" w14:textId="77777777">
      <w:pPr>
        <w:tabs>
          <w:tab w:val="left" w:pos="0"/>
        </w:tabs>
        <w:jc w:val="both"/>
        <w:rPr>
          <w:sz w:val="24"/>
          <w:szCs w:val="24"/>
        </w:rPr>
      </w:pPr>
    </w:p>
    <w:p w:rsidR="000B0435" w:rsidP="000B0435" w:rsidRDefault="000B0435" w14:paraId="07C19C56" w14:textId="77777777">
      <w:pPr>
        <w:tabs>
          <w:tab w:val="left" w:pos="0"/>
        </w:tabs>
        <w:jc w:val="both"/>
        <w:rPr>
          <w:sz w:val="24"/>
          <w:szCs w:val="24"/>
        </w:rPr>
      </w:pPr>
    </w:p>
    <w:p w:rsidR="000B0435" w:rsidP="000B0435" w:rsidRDefault="000B0435" w14:paraId="29973D40" w14:textId="77777777">
      <w:pPr>
        <w:tabs>
          <w:tab w:val="left" w:pos="0"/>
        </w:tabs>
        <w:jc w:val="both"/>
        <w:rPr>
          <w:sz w:val="24"/>
          <w:szCs w:val="24"/>
        </w:rPr>
      </w:pPr>
    </w:p>
    <w:p w:rsidR="000B0435" w:rsidP="000B0435" w:rsidRDefault="000B0435" w14:paraId="2A1587F5" w14:textId="77777777">
      <w:pPr>
        <w:tabs>
          <w:tab w:val="left" w:pos="0"/>
        </w:tabs>
        <w:jc w:val="both"/>
        <w:rPr>
          <w:b/>
          <w:sz w:val="28"/>
          <w:szCs w:val="28"/>
          <w:u w:val="single"/>
        </w:rPr>
      </w:pPr>
      <w:r>
        <w:rPr>
          <w:sz w:val="24"/>
          <w:szCs w:val="24"/>
        </w:rPr>
        <w:tab/>
      </w:r>
      <w:r>
        <w:rPr>
          <w:b/>
          <w:sz w:val="28"/>
          <w:szCs w:val="28"/>
          <w:u w:val="single"/>
        </w:rPr>
        <w:t>§3 - LE PAIEMENT, MODE NORMAL D’EXTINCTION DE LA DETTE :</w:t>
      </w:r>
    </w:p>
    <w:p w:rsidR="000B0435" w:rsidP="000B0435" w:rsidRDefault="000B0435" w14:paraId="170D9554" w14:textId="77777777">
      <w:pPr>
        <w:tabs>
          <w:tab w:val="left" w:pos="0"/>
        </w:tabs>
        <w:jc w:val="both"/>
        <w:rPr>
          <w:sz w:val="24"/>
          <w:szCs w:val="24"/>
        </w:rPr>
      </w:pPr>
    </w:p>
    <w:p w:rsidR="000B0435" w:rsidP="000B0435" w:rsidRDefault="000B0435" w14:paraId="7F266A63" w14:textId="77777777">
      <w:pPr>
        <w:tabs>
          <w:tab w:val="left" w:pos="0"/>
        </w:tabs>
        <w:jc w:val="both"/>
        <w:rPr>
          <w:sz w:val="24"/>
          <w:szCs w:val="24"/>
        </w:rPr>
      </w:pPr>
      <w:r>
        <w:rPr>
          <w:sz w:val="24"/>
          <w:szCs w:val="24"/>
        </w:rPr>
        <w:tab/>
      </w:r>
      <w:r>
        <w:rPr>
          <w:sz w:val="24"/>
          <w:szCs w:val="24"/>
        </w:rPr>
        <w:t>Le paiement est, selon l’article 1342 du Code civil,</w:t>
      </w:r>
      <w:r>
        <w:rPr>
          <w:b/>
          <w:bCs/>
          <w:sz w:val="24"/>
          <w:szCs w:val="24"/>
        </w:rPr>
        <w:t xml:space="preserve"> l’exécution volontaire de la prestation due. </w:t>
      </w:r>
      <w:r>
        <w:rPr>
          <w:sz w:val="24"/>
          <w:szCs w:val="24"/>
        </w:rPr>
        <w:t xml:space="preserve">Il doit avoir lieu sitôt que la dette devient exigible. </w:t>
      </w:r>
    </w:p>
    <w:p w:rsidR="000B0435" w:rsidP="000B0435" w:rsidRDefault="000B0435" w14:paraId="7FCC64FA" w14:textId="77777777">
      <w:pPr>
        <w:tabs>
          <w:tab w:val="left" w:pos="0"/>
        </w:tabs>
        <w:jc w:val="both"/>
        <w:rPr>
          <w:sz w:val="24"/>
          <w:szCs w:val="24"/>
        </w:rPr>
      </w:pPr>
    </w:p>
    <w:p w:rsidR="000B0435" w:rsidP="000B0435" w:rsidRDefault="000B0435" w14:paraId="3A06D2C4" w14:textId="77777777">
      <w:pPr>
        <w:numPr>
          <w:ilvl w:val="0"/>
          <w:numId w:val="7"/>
        </w:numPr>
        <w:tabs>
          <w:tab w:val="left" w:pos="0"/>
        </w:tabs>
        <w:jc w:val="both"/>
        <w:rPr>
          <w:sz w:val="24"/>
          <w:szCs w:val="24"/>
          <w:u w:val="single"/>
        </w:rPr>
      </w:pPr>
      <w:r>
        <w:rPr>
          <w:b/>
          <w:bCs/>
          <w:sz w:val="24"/>
          <w:szCs w:val="24"/>
          <w:u w:val="single"/>
        </w:rPr>
        <w:t>LES PARTIES AU PAIEMENT </w:t>
      </w:r>
      <w:r>
        <w:rPr>
          <w:sz w:val="24"/>
          <w:szCs w:val="24"/>
          <w:u w:val="single"/>
        </w:rPr>
        <w:t>:</w:t>
      </w:r>
    </w:p>
    <w:p w:rsidR="000B0435" w:rsidP="000B0435" w:rsidRDefault="000B0435" w14:paraId="32D07D33" w14:textId="77777777">
      <w:pPr>
        <w:tabs>
          <w:tab w:val="left" w:pos="0"/>
        </w:tabs>
        <w:ind w:left="1770"/>
        <w:jc w:val="both"/>
        <w:rPr>
          <w:sz w:val="24"/>
          <w:szCs w:val="24"/>
          <w:u w:val="single"/>
        </w:rPr>
      </w:pPr>
    </w:p>
    <w:p w:rsidR="000B0435" w:rsidP="000B0435" w:rsidRDefault="000B0435" w14:paraId="035FD8C2" w14:textId="77777777">
      <w:pPr>
        <w:tabs>
          <w:tab w:val="left" w:pos="0"/>
        </w:tabs>
        <w:jc w:val="both"/>
        <w:rPr>
          <w:sz w:val="24"/>
          <w:szCs w:val="24"/>
        </w:rPr>
      </w:pPr>
      <w:r>
        <w:rPr>
          <w:sz w:val="24"/>
          <w:szCs w:val="24"/>
        </w:rPr>
        <w:tab/>
      </w:r>
      <w:r>
        <w:rPr>
          <w:sz w:val="24"/>
          <w:szCs w:val="24"/>
        </w:rPr>
        <w:t xml:space="preserve">Deux personnes sont en présence : </w:t>
      </w:r>
      <w:r>
        <w:rPr>
          <w:b/>
          <w:bCs/>
          <w:sz w:val="24"/>
          <w:szCs w:val="24"/>
        </w:rPr>
        <w:t>le solvens,</w:t>
      </w:r>
      <w:r>
        <w:rPr>
          <w:sz w:val="24"/>
          <w:szCs w:val="24"/>
        </w:rPr>
        <w:t xml:space="preserve"> celui qui exécute l’obligation et l’</w:t>
      </w:r>
      <w:r>
        <w:rPr>
          <w:b/>
          <w:bCs/>
          <w:sz w:val="24"/>
          <w:szCs w:val="24"/>
        </w:rPr>
        <w:t>accipiens,</w:t>
      </w:r>
      <w:r>
        <w:rPr>
          <w:sz w:val="24"/>
          <w:szCs w:val="24"/>
        </w:rPr>
        <w:t xml:space="preserve"> celui qui en bénéficie.</w:t>
      </w:r>
    </w:p>
    <w:p w:rsidR="000B0435" w:rsidP="000B0435" w:rsidRDefault="000B0435" w14:paraId="0F0B4C0B" w14:textId="77777777">
      <w:pPr>
        <w:tabs>
          <w:tab w:val="left" w:pos="0"/>
        </w:tabs>
        <w:jc w:val="both"/>
        <w:rPr>
          <w:sz w:val="24"/>
          <w:szCs w:val="24"/>
        </w:rPr>
      </w:pPr>
    </w:p>
    <w:p w:rsidR="000B0435" w:rsidP="000B0435" w:rsidRDefault="000B0435" w14:paraId="3F70F300" w14:textId="77777777">
      <w:pPr>
        <w:tabs>
          <w:tab w:val="left" w:pos="0"/>
        </w:tabs>
        <w:jc w:val="both"/>
        <w:rPr>
          <w:sz w:val="24"/>
          <w:szCs w:val="24"/>
        </w:rPr>
      </w:pPr>
      <w:r>
        <w:rPr>
          <w:b/>
          <w:sz w:val="24"/>
          <w:szCs w:val="24"/>
        </w:rPr>
        <w:t>Le solvens est donc celui qui effectue le paiement</w:t>
      </w:r>
      <w:r>
        <w:rPr>
          <w:sz w:val="24"/>
          <w:szCs w:val="24"/>
        </w:rPr>
        <w:t xml:space="preserve"> : cela peut être le débiteur lui-même (un acheteur qui paie le prix du bien qu’il </w:t>
      </w:r>
      <w:proofErr w:type="gramStart"/>
      <w:r>
        <w:rPr>
          <w:sz w:val="24"/>
          <w:szCs w:val="24"/>
        </w:rPr>
        <w:t>a</w:t>
      </w:r>
      <w:proofErr w:type="gramEnd"/>
      <w:r>
        <w:rPr>
          <w:sz w:val="24"/>
          <w:szCs w:val="24"/>
        </w:rPr>
        <w:t xml:space="preserve"> acquis) ou son représentant (en cas de paiement par chèque, le créancier reçoit paiement du banquier). </w:t>
      </w:r>
    </w:p>
    <w:p w:rsidR="000B0435" w:rsidP="000B0435" w:rsidRDefault="000B0435" w14:paraId="6B2718E5" w14:textId="77777777">
      <w:pPr>
        <w:tabs>
          <w:tab w:val="left" w:pos="0"/>
        </w:tabs>
        <w:jc w:val="both"/>
        <w:rPr>
          <w:color w:val="44546A"/>
          <w:sz w:val="24"/>
          <w:szCs w:val="24"/>
        </w:rPr>
      </w:pPr>
    </w:p>
    <w:p w:rsidR="000B0435" w:rsidP="000B0435" w:rsidRDefault="000B0435" w14:paraId="55F2F77C" w14:textId="77777777">
      <w:pPr>
        <w:tabs>
          <w:tab w:val="left" w:pos="0"/>
        </w:tabs>
        <w:jc w:val="both"/>
        <w:rPr>
          <w:i/>
          <w:sz w:val="24"/>
          <w:szCs w:val="24"/>
        </w:rPr>
      </w:pPr>
      <w:r>
        <w:rPr>
          <w:sz w:val="24"/>
          <w:szCs w:val="24"/>
        </w:rPr>
        <w:t>En vertu de l’article 1342-1 nouveau, « </w:t>
      </w:r>
      <w:r>
        <w:rPr>
          <w:i/>
          <w:sz w:val="24"/>
          <w:szCs w:val="24"/>
        </w:rPr>
        <w:t>Le paiement peut être fait même par une personne qui n’y est pas tenue, sauf refus légitime du créancier ».</w:t>
      </w:r>
    </w:p>
    <w:p w:rsidR="000B0435" w:rsidP="000B0435" w:rsidRDefault="000B0435" w14:paraId="650D3845" w14:textId="77777777">
      <w:pPr>
        <w:tabs>
          <w:tab w:val="left" w:pos="0"/>
        </w:tabs>
        <w:jc w:val="both"/>
        <w:rPr>
          <w:sz w:val="24"/>
          <w:szCs w:val="24"/>
        </w:rPr>
      </w:pPr>
    </w:p>
    <w:p w:rsidR="000B0435" w:rsidP="000B0435" w:rsidRDefault="000B0435" w14:paraId="4734A24E" w14:textId="77777777">
      <w:pPr>
        <w:tabs>
          <w:tab w:val="left" w:pos="0"/>
        </w:tabs>
        <w:jc w:val="both"/>
        <w:rPr>
          <w:sz w:val="24"/>
          <w:szCs w:val="24"/>
        </w:rPr>
      </w:pPr>
      <w:r>
        <w:rPr>
          <w:b/>
          <w:bCs/>
          <w:sz w:val="24"/>
          <w:szCs w:val="24"/>
        </w:rPr>
        <w:t xml:space="preserve">Quant à l’accipiens, c’est celui qui reçoit le paiement. </w:t>
      </w:r>
      <w:r>
        <w:rPr>
          <w:bCs/>
          <w:sz w:val="24"/>
          <w:szCs w:val="24"/>
        </w:rPr>
        <w:t>Normalement, c’est le créancier.</w:t>
      </w:r>
      <w:r>
        <w:rPr>
          <w:sz w:val="24"/>
          <w:szCs w:val="24"/>
        </w:rPr>
        <w:t xml:space="preserve"> Le paiement peut </w:t>
      </w:r>
      <w:r>
        <w:rPr>
          <w:b/>
          <w:bCs/>
          <w:sz w:val="24"/>
          <w:szCs w:val="24"/>
        </w:rPr>
        <w:t xml:space="preserve">aussi </w:t>
      </w:r>
      <w:r>
        <w:rPr>
          <w:sz w:val="24"/>
          <w:szCs w:val="24"/>
        </w:rPr>
        <w:t xml:space="preserve">être effectué auprès du </w:t>
      </w:r>
      <w:r>
        <w:rPr>
          <w:b/>
          <w:bCs/>
          <w:sz w:val="24"/>
          <w:szCs w:val="24"/>
        </w:rPr>
        <w:t>représentant du créancier</w:t>
      </w:r>
      <w:r>
        <w:rPr>
          <w:sz w:val="24"/>
          <w:szCs w:val="24"/>
        </w:rPr>
        <w:t>, quand ce dernier a reçu pouvoir d’encaisser. En effet, selon l’article 1342-2, le paiement doit être fait au créancier ou à la personne désignée pour le recevoir. Le paiement fait à une personne qui n’avait pas qualité pour le recevoir est valable si le créancier le ratifie ou s’il en a profité.</w:t>
      </w:r>
    </w:p>
    <w:p w:rsidR="000B0435" w:rsidP="000B0435" w:rsidRDefault="000B0435" w14:paraId="4943721D" w14:textId="77777777">
      <w:pPr>
        <w:tabs>
          <w:tab w:val="left" w:pos="0"/>
        </w:tabs>
        <w:jc w:val="both"/>
        <w:rPr>
          <w:sz w:val="24"/>
          <w:szCs w:val="24"/>
        </w:rPr>
      </w:pPr>
    </w:p>
    <w:p w:rsidR="000B0435" w:rsidP="000B0435" w:rsidRDefault="000B0435" w14:paraId="3B7D8BF7" w14:textId="77777777">
      <w:pPr>
        <w:tabs>
          <w:tab w:val="left" w:pos="0"/>
        </w:tabs>
        <w:jc w:val="both"/>
        <w:rPr>
          <w:sz w:val="24"/>
          <w:szCs w:val="24"/>
        </w:rPr>
      </w:pPr>
    </w:p>
    <w:p w:rsidR="000B0435" w:rsidP="000B0435" w:rsidRDefault="000B0435" w14:paraId="5A6F5CDE" w14:textId="77777777">
      <w:pPr>
        <w:tabs>
          <w:tab w:val="left" w:pos="0"/>
        </w:tabs>
        <w:jc w:val="both"/>
        <w:rPr>
          <w:b/>
          <w:bCs/>
          <w:sz w:val="24"/>
          <w:szCs w:val="24"/>
          <w:u w:val="single"/>
        </w:rPr>
      </w:pPr>
      <w:r>
        <w:rPr>
          <w:sz w:val="24"/>
          <w:szCs w:val="24"/>
        </w:rPr>
        <w:tab/>
      </w:r>
      <w:r>
        <w:rPr>
          <w:sz w:val="24"/>
          <w:szCs w:val="24"/>
        </w:rPr>
        <w:tab/>
      </w:r>
      <w:r>
        <w:rPr>
          <w:b/>
          <w:bCs/>
          <w:sz w:val="24"/>
          <w:szCs w:val="24"/>
          <w:u w:val="single"/>
        </w:rPr>
        <w:t>B - L’OBJET DU PAIEMENT :</w:t>
      </w:r>
    </w:p>
    <w:p w:rsidR="000B0435" w:rsidP="000B0435" w:rsidRDefault="000B0435" w14:paraId="7D4A9E31" w14:textId="77777777">
      <w:pPr>
        <w:tabs>
          <w:tab w:val="left" w:pos="0"/>
        </w:tabs>
        <w:jc w:val="both"/>
        <w:rPr>
          <w:b/>
          <w:bCs/>
          <w:sz w:val="24"/>
          <w:szCs w:val="24"/>
          <w:u w:val="single"/>
        </w:rPr>
      </w:pPr>
    </w:p>
    <w:p w:rsidR="000B0435" w:rsidP="000B0435" w:rsidRDefault="000B0435" w14:paraId="32A3AD12" w14:textId="77777777">
      <w:pPr>
        <w:tabs>
          <w:tab w:val="left" w:pos="0"/>
        </w:tabs>
        <w:jc w:val="both"/>
        <w:rPr>
          <w:b/>
          <w:bCs/>
          <w:sz w:val="24"/>
          <w:szCs w:val="24"/>
          <w:u w:val="single"/>
        </w:rPr>
      </w:pPr>
    </w:p>
    <w:p w:rsidR="000B0435" w:rsidP="000B0435" w:rsidRDefault="000B0435" w14:paraId="4C335B56" w14:textId="77777777">
      <w:pPr>
        <w:tabs>
          <w:tab w:val="left" w:pos="0"/>
        </w:tabs>
        <w:jc w:val="both"/>
        <w:rPr>
          <w:sz w:val="24"/>
          <w:szCs w:val="24"/>
        </w:rPr>
      </w:pPr>
      <w:r>
        <w:rPr>
          <w:b/>
          <w:bCs/>
          <w:sz w:val="24"/>
          <w:szCs w:val="24"/>
        </w:rPr>
        <w:tab/>
      </w:r>
      <w:r>
        <w:rPr>
          <w:b/>
          <w:bCs/>
          <w:sz w:val="24"/>
          <w:szCs w:val="24"/>
        </w:rPr>
        <w:t>Le paiement est l’exécution de l’obligation contractuelle à laquelle on est tenu.</w:t>
      </w:r>
      <w:r>
        <w:rPr>
          <w:sz w:val="24"/>
          <w:szCs w:val="24"/>
        </w:rPr>
        <w:t xml:space="preserve"> </w:t>
      </w:r>
      <w:r>
        <w:rPr>
          <w:b/>
          <w:bCs/>
          <w:sz w:val="24"/>
          <w:szCs w:val="24"/>
        </w:rPr>
        <w:t>Le débiteur doit donc, normalement, payer exactement ce qui est dû (ni plus ni moins)</w:t>
      </w:r>
      <w:r>
        <w:rPr>
          <w:sz w:val="24"/>
          <w:szCs w:val="24"/>
        </w:rPr>
        <w:t xml:space="preserve">. Le créancier ne peut pas être </w:t>
      </w:r>
      <w:r>
        <w:rPr>
          <w:sz w:val="24"/>
          <w:szCs w:val="24"/>
          <w:u w:val="single"/>
        </w:rPr>
        <w:t>contraint</w:t>
      </w:r>
      <w:r>
        <w:rPr>
          <w:sz w:val="24"/>
          <w:szCs w:val="24"/>
        </w:rPr>
        <w:t xml:space="preserve"> à recevoir autre chose que ce qui est dû. Il doit, par ailleurs, recevoir tout ce qui est dû.</w:t>
      </w:r>
    </w:p>
    <w:p w:rsidR="000B0435" w:rsidP="000B0435" w:rsidRDefault="000B0435" w14:paraId="6943DD3D" w14:textId="77777777">
      <w:pPr>
        <w:tabs>
          <w:tab w:val="left" w:pos="0"/>
        </w:tabs>
        <w:jc w:val="both"/>
        <w:rPr>
          <w:i/>
          <w:sz w:val="24"/>
          <w:szCs w:val="24"/>
        </w:rPr>
      </w:pPr>
      <w:r>
        <w:rPr>
          <w:sz w:val="24"/>
          <w:szCs w:val="24"/>
        </w:rPr>
        <w:t xml:space="preserve">En effet, selon les nouvelles dispositions du Code, </w:t>
      </w:r>
      <w:r>
        <w:rPr>
          <w:i/>
          <w:sz w:val="24"/>
          <w:szCs w:val="24"/>
        </w:rPr>
        <w:t xml:space="preserve">le créancier peut refuser un paiement partiel même si la prestation est divisible mais il peut, en revanche, </w:t>
      </w:r>
      <w:r>
        <w:rPr>
          <w:i/>
          <w:sz w:val="24"/>
          <w:szCs w:val="24"/>
          <w:u w:val="single"/>
        </w:rPr>
        <w:t>accepter</w:t>
      </w:r>
      <w:r>
        <w:rPr>
          <w:i/>
          <w:sz w:val="24"/>
          <w:szCs w:val="24"/>
        </w:rPr>
        <w:t xml:space="preserve"> de recevoir en paiement autre chose que ce qui lui est dû. </w:t>
      </w:r>
    </w:p>
    <w:p w:rsidR="000B0435" w:rsidP="000B0435" w:rsidRDefault="000B0435" w14:paraId="6B8B55AF" w14:textId="77777777">
      <w:pPr>
        <w:tabs>
          <w:tab w:val="left" w:pos="0"/>
        </w:tabs>
        <w:jc w:val="both"/>
        <w:rPr>
          <w:sz w:val="24"/>
          <w:szCs w:val="24"/>
        </w:rPr>
      </w:pPr>
    </w:p>
    <w:p w:rsidR="000B0435" w:rsidP="000B0435" w:rsidRDefault="000B0435" w14:paraId="5B630353" w14:textId="77777777">
      <w:pPr>
        <w:tabs>
          <w:tab w:val="left" w:pos="0"/>
        </w:tabs>
        <w:jc w:val="both"/>
        <w:rPr>
          <w:sz w:val="24"/>
          <w:szCs w:val="24"/>
        </w:rPr>
      </w:pPr>
      <w:r>
        <w:rPr>
          <w:sz w:val="24"/>
          <w:szCs w:val="24"/>
        </w:rPr>
        <w:t xml:space="preserve">Selon le principe du nominalisme monétaire, le créancier ne peut recevoir en paiement que « </w:t>
      </w:r>
      <w:r>
        <w:rPr>
          <w:i/>
          <w:sz w:val="24"/>
          <w:szCs w:val="24"/>
        </w:rPr>
        <w:t>la somme numérique énoncée au contrat</w:t>
      </w:r>
      <w:r>
        <w:rPr>
          <w:sz w:val="24"/>
          <w:szCs w:val="24"/>
        </w:rPr>
        <w:t xml:space="preserve"> ». Un tel principe peut être particulièrement gênant en période d’inflation. Aussi les créanciers essaient-ils de tourner l’obstacle en stipulant des </w:t>
      </w:r>
      <w:r>
        <w:rPr>
          <w:b/>
          <w:bCs/>
          <w:sz w:val="24"/>
          <w:szCs w:val="24"/>
        </w:rPr>
        <w:t xml:space="preserve">clauses d’indexation </w:t>
      </w:r>
      <w:r>
        <w:rPr>
          <w:bCs/>
          <w:sz w:val="24"/>
          <w:szCs w:val="24"/>
        </w:rPr>
        <w:t xml:space="preserve">(qui </w:t>
      </w:r>
      <w:r>
        <w:rPr>
          <w:sz w:val="24"/>
          <w:szCs w:val="24"/>
        </w:rPr>
        <w:t xml:space="preserve">font varier le montant de la somme due). </w:t>
      </w:r>
    </w:p>
    <w:p w:rsidR="000B0435" w:rsidP="000B0435" w:rsidRDefault="000B0435" w14:paraId="00835E99" w14:textId="77777777">
      <w:pPr>
        <w:tabs>
          <w:tab w:val="left" w:pos="0"/>
        </w:tabs>
        <w:jc w:val="both"/>
        <w:rPr>
          <w:sz w:val="24"/>
          <w:szCs w:val="24"/>
        </w:rPr>
      </w:pPr>
    </w:p>
    <w:p w:rsidR="000B0435" w:rsidP="000B0435" w:rsidRDefault="000B0435" w14:paraId="4AD0C615" w14:textId="77777777">
      <w:pPr>
        <w:tabs>
          <w:tab w:val="left" w:pos="0"/>
        </w:tabs>
        <w:jc w:val="both"/>
        <w:rPr>
          <w:sz w:val="24"/>
          <w:szCs w:val="24"/>
        </w:rPr>
      </w:pPr>
    </w:p>
    <w:p w:rsidR="000B0435" w:rsidP="000B0435" w:rsidRDefault="000B0435" w14:paraId="464BFDCE" w14:textId="77777777">
      <w:pPr>
        <w:tabs>
          <w:tab w:val="left" w:pos="0"/>
        </w:tabs>
        <w:jc w:val="both"/>
        <w:rPr>
          <w:sz w:val="24"/>
          <w:szCs w:val="24"/>
          <w:u w:val="single"/>
        </w:rPr>
      </w:pPr>
      <w:r>
        <w:rPr>
          <w:sz w:val="24"/>
          <w:szCs w:val="24"/>
        </w:rPr>
        <w:tab/>
      </w:r>
      <w:r>
        <w:rPr>
          <w:sz w:val="24"/>
          <w:szCs w:val="24"/>
        </w:rPr>
        <w:tab/>
      </w:r>
      <w:r>
        <w:rPr>
          <w:b/>
          <w:bCs/>
          <w:sz w:val="24"/>
          <w:szCs w:val="24"/>
          <w:u w:val="single"/>
        </w:rPr>
        <w:t>C – LES MODALITÉS DE PAIEMENT</w:t>
      </w:r>
      <w:r>
        <w:rPr>
          <w:sz w:val="24"/>
          <w:szCs w:val="24"/>
          <w:u w:val="single"/>
        </w:rPr>
        <w:t> :</w:t>
      </w:r>
    </w:p>
    <w:p w:rsidR="000B0435" w:rsidP="000B0435" w:rsidRDefault="000B0435" w14:paraId="6C549589" w14:textId="77777777">
      <w:pPr>
        <w:tabs>
          <w:tab w:val="left" w:pos="0"/>
        </w:tabs>
        <w:jc w:val="both"/>
        <w:rPr>
          <w:sz w:val="24"/>
          <w:szCs w:val="24"/>
          <w:u w:val="single"/>
        </w:rPr>
      </w:pPr>
    </w:p>
    <w:p w:rsidR="000B0435" w:rsidP="000B0435" w:rsidRDefault="000B0435" w14:paraId="03F99079" w14:textId="77777777">
      <w:pPr>
        <w:tabs>
          <w:tab w:val="left" w:pos="0"/>
        </w:tabs>
        <w:jc w:val="both"/>
        <w:rPr>
          <w:bCs/>
          <w:sz w:val="24"/>
          <w:szCs w:val="24"/>
        </w:rPr>
      </w:pPr>
      <w:r>
        <w:rPr>
          <w:bCs/>
          <w:sz w:val="24"/>
          <w:szCs w:val="24"/>
        </w:rPr>
        <w:t xml:space="preserve">-La </w:t>
      </w:r>
      <w:r>
        <w:rPr>
          <w:b/>
          <w:bCs/>
          <w:sz w:val="24"/>
          <w:szCs w:val="24"/>
        </w:rPr>
        <w:t>date de paiement</w:t>
      </w:r>
      <w:r>
        <w:rPr>
          <w:bCs/>
          <w:sz w:val="24"/>
          <w:szCs w:val="24"/>
        </w:rPr>
        <w:t xml:space="preserve"> est celle fixée par les parties.</w:t>
      </w:r>
    </w:p>
    <w:p w:rsidR="000B0435" w:rsidP="000B0435" w:rsidRDefault="000B0435" w14:paraId="1828346C" w14:textId="77777777">
      <w:pPr>
        <w:tabs>
          <w:tab w:val="left" w:pos="0"/>
        </w:tabs>
        <w:jc w:val="both"/>
        <w:rPr>
          <w:sz w:val="24"/>
          <w:szCs w:val="24"/>
        </w:rPr>
      </w:pPr>
      <w:r>
        <w:rPr>
          <w:b/>
          <w:bCs/>
          <w:sz w:val="24"/>
          <w:szCs w:val="24"/>
        </w:rPr>
        <w:t>-</w:t>
      </w:r>
      <w:r>
        <w:rPr>
          <w:bCs/>
          <w:sz w:val="24"/>
          <w:szCs w:val="24"/>
        </w:rPr>
        <w:t xml:space="preserve">Les </w:t>
      </w:r>
      <w:r>
        <w:rPr>
          <w:b/>
          <w:bCs/>
          <w:sz w:val="24"/>
          <w:szCs w:val="24"/>
        </w:rPr>
        <w:t>délais de paiement</w:t>
      </w:r>
      <w:r>
        <w:rPr>
          <w:sz w:val="24"/>
          <w:szCs w:val="24"/>
        </w:rPr>
        <w:t xml:space="preserve"> de toutes marchandises ou prestations sont </w:t>
      </w:r>
      <w:r>
        <w:rPr>
          <w:bCs/>
          <w:sz w:val="24"/>
          <w:szCs w:val="24"/>
        </w:rPr>
        <w:t>fixés à 30 jours de la livraison,</w:t>
      </w:r>
      <w:r>
        <w:rPr>
          <w:sz w:val="24"/>
          <w:szCs w:val="24"/>
        </w:rPr>
        <w:t xml:space="preserve"> </w:t>
      </w:r>
      <w:r>
        <w:rPr>
          <w:bCs/>
          <w:sz w:val="24"/>
          <w:szCs w:val="24"/>
        </w:rPr>
        <w:t>sauf dispositions contraires</w:t>
      </w:r>
      <w:r>
        <w:rPr>
          <w:sz w:val="24"/>
          <w:szCs w:val="24"/>
        </w:rPr>
        <w:t xml:space="preserve"> convenues entre les parties.</w:t>
      </w:r>
    </w:p>
    <w:p w:rsidR="000B0435" w:rsidP="000B0435" w:rsidRDefault="000B0435" w14:paraId="596FCB21" w14:textId="77777777">
      <w:pPr>
        <w:tabs>
          <w:tab w:val="left" w:pos="0"/>
        </w:tabs>
        <w:jc w:val="both"/>
        <w:rPr>
          <w:sz w:val="24"/>
          <w:szCs w:val="24"/>
        </w:rPr>
      </w:pPr>
      <w:r>
        <w:rPr>
          <w:sz w:val="24"/>
          <w:szCs w:val="24"/>
        </w:rPr>
        <w:t>-Le paiement, en France, d’une obligation de somme d’argent s’effectue en euros (principe qui subit des tempéraments si l’obligation procède d’un contrat international ou d’un jugement étranger)</w:t>
      </w:r>
    </w:p>
    <w:p w:rsidR="000B0435" w:rsidP="000B0435" w:rsidRDefault="000B0435" w14:paraId="30D09E29" w14:textId="77777777">
      <w:pPr>
        <w:tabs>
          <w:tab w:val="left" w:pos="0"/>
        </w:tabs>
        <w:jc w:val="both"/>
        <w:rPr>
          <w:sz w:val="24"/>
          <w:szCs w:val="24"/>
        </w:rPr>
      </w:pPr>
      <w:r>
        <w:rPr>
          <w:bCs/>
          <w:sz w:val="24"/>
          <w:szCs w:val="24"/>
        </w:rPr>
        <w:t xml:space="preserve">-Les </w:t>
      </w:r>
      <w:r>
        <w:rPr>
          <w:b/>
          <w:bCs/>
          <w:sz w:val="24"/>
          <w:szCs w:val="24"/>
        </w:rPr>
        <w:t>frais de paiement</w:t>
      </w:r>
      <w:r>
        <w:rPr>
          <w:bCs/>
          <w:sz w:val="24"/>
          <w:szCs w:val="24"/>
        </w:rPr>
        <w:t xml:space="preserve"> sont</w:t>
      </w:r>
      <w:r>
        <w:rPr>
          <w:sz w:val="24"/>
          <w:szCs w:val="24"/>
        </w:rPr>
        <w:t xml:space="preserve">, sauf convention contraire, </w:t>
      </w:r>
      <w:r>
        <w:rPr>
          <w:bCs/>
          <w:sz w:val="24"/>
          <w:szCs w:val="24"/>
        </w:rPr>
        <w:t>supportés par le débiteur</w:t>
      </w:r>
      <w:r>
        <w:rPr>
          <w:sz w:val="24"/>
          <w:szCs w:val="24"/>
        </w:rPr>
        <w:t>.</w:t>
      </w:r>
    </w:p>
    <w:p w:rsidR="000B0435" w:rsidP="000B0435" w:rsidRDefault="000B0435" w14:paraId="4E505752" w14:textId="77777777">
      <w:pPr>
        <w:tabs>
          <w:tab w:val="left" w:pos="0"/>
        </w:tabs>
        <w:jc w:val="both"/>
        <w:rPr>
          <w:sz w:val="24"/>
          <w:szCs w:val="24"/>
        </w:rPr>
      </w:pPr>
      <w:r>
        <w:rPr>
          <w:bCs/>
          <w:sz w:val="24"/>
          <w:szCs w:val="24"/>
        </w:rPr>
        <w:t xml:space="preserve">-Le </w:t>
      </w:r>
      <w:r>
        <w:rPr>
          <w:b/>
          <w:bCs/>
          <w:sz w:val="24"/>
          <w:szCs w:val="24"/>
        </w:rPr>
        <w:t>lieu du paiement de l’obligation de somme d’argent</w:t>
      </w:r>
      <w:r>
        <w:rPr>
          <w:bCs/>
          <w:sz w:val="24"/>
          <w:szCs w:val="24"/>
        </w:rPr>
        <w:t xml:space="preserve"> est</w:t>
      </w:r>
      <w:r>
        <w:rPr>
          <w:sz w:val="24"/>
          <w:szCs w:val="24"/>
        </w:rPr>
        <w:t xml:space="preserve">, à défaut d’une autre désignation par la loi, le contrat ou le juge, </w:t>
      </w:r>
      <w:r>
        <w:rPr>
          <w:bCs/>
          <w:sz w:val="24"/>
          <w:szCs w:val="24"/>
        </w:rPr>
        <w:t>le domicile du créancier</w:t>
      </w:r>
      <w:r>
        <w:rPr>
          <w:sz w:val="24"/>
          <w:szCs w:val="24"/>
        </w:rPr>
        <w:t xml:space="preserve">. </w:t>
      </w:r>
    </w:p>
    <w:p w:rsidR="007C7000" w:rsidP="000B0435" w:rsidRDefault="007C7000" w14:paraId="1FCF4369" w14:textId="77777777">
      <w:pPr>
        <w:tabs>
          <w:tab w:val="left" w:pos="0"/>
        </w:tabs>
        <w:jc w:val="both"/>
        <w:rPr>
          <w:sz w:val="24"/>
          <w:szCs w:val="24"/>
        </w:rPr>
      </w:pPr>
    </w:p>
    <w:p w:rsidR="007C7000" w:rsidP="000B0435" w:rsidRDefault="007C7000" w14:paraId="2B16B18D" w14:textId="77777777">
      <w:pPr>
        <w:tabs>
          <w:tab w:val="left" w:pos="0"/>
        </w:tabs>
        <w:jc w:val="both"/>
        <w:rPr>
          <w:sz w:val="24"/>
          <w:szCs w:val="24"/>
        </w:rPr>
      </w:pPr>
    </w:p>
    <w:p w:rsidR="000B0435" w:rsidP="000B0435" w:rsidRDefault="000B0435" w14:paraId="7B32C91D" w14:textId="77777777">
      <w:pPr>
        <w:tabs>
          <w:tab w:val="left" w:pos="0"/>
        </w:tabs>
        <w:jc w:val="both"/>
        <w:rPr>
          <w:sz w:val="24"/>
          <w:szCs w:val="24"/>
        </w:rPr>
      </w:pPr>
    </w:p>
    <w:p w:rsidR="000B0435" w:rsidP="000B0435" w:rsidRDefault="000B0435" w14:paraId="5B8D58DF" w14:textId="77777777">
      <w:pPr>
        <w:tabs>
          <w:tab w:val="left" w:pos="0"/>
        </w:tabs>
        <w:jc w:val="both"/>
        <w:rPr>
          <w:b/>
          <w:bCs/>
          <w:sz w:val="24"/>
          <w:szCs w:val="24"/>
          <w:u w:val="single"/>
        </w:rPr>
      </w:pPr>
      <w:r>
        <w:rPr>
          <w:sz w:val="24"/>
          <w:szCs w:val="24"/>
        </w:rPr>
        <w:tab/>
      </w:r>
      <w:r>
        <w:rPr>
          <w:sz w:val="24"/>
          <w:szCs w:val="24"/>
        </w:rPr>
        <w:tab/>
      </w:r>
      <w:r>
        <w:rPr>
          <w:b/>
          <w:bCs/>
          <w:sz w:val="24"/>
          <w:szCs w:val="24"/>
          <w:u w:val="single"/>
        </w:rPr>
        <w:t>D - LA PREUVE DU PAIEMENT :</w:t>
      </w:r>
    </w:p>
    <w:p w:rsidR="000B0435" w:rsidP="000B0435" w:rsidRDefault="000B0435" w14:paraId="58975294" w14:textId="77777777">
      <w:pPr>
        <w:tabs>
          <w:tab w:val="left" w:pos="0"/>
        </w:tabs>
        <w:jc w:val="both"/>
        <w:rPr>
          <w:b/>
          <w:bCs/>
          <w:sz w:val="24"/>
          <w:szCs w:val="24"/>
          <w:u w:val="single"/>
        </w:rPr>
      </w:pPr>
    </w:p>
    <w:p w:rsidR="000B0435" w:rsidP="000B0435" w:rsidRDefault="000B0435" w14:paraId="4047E35D" w14:textId="77777777">
      <w:pPr>
        <w:tabs>
          <w:tab w:val="left" w:pos="0"/>
        </w:tabs>
        <w:jc w:val="both"/>
        <w:rPr>
          <w:sz w:val="24"/>
          <w:szCs w:val="24"/>
        </w:rPr>
      </w:pPr>
      <w:r>
        <w:rPr>
          <w:sz w:val="24"/>
          <w:szCs w:val="24"/>
        </w:rPr>
        <w:tab/>
      </w:r>
      <w:r>
        <w:rPr>
          <w:sz w:val="24"/>
          <w:szCs w:val="24"/>
        </w:rPr>
        <w:t xml:space="preserve">La question concerne la charge de la preuve et celle des moyens de preuve. En vertu des règles du droit commun, c’est à celui qui réclame l’exécution d’une obligation de la prouver ; réciproquement, celui qui se prétend libéré doit justifier le paiement ou le fait qui a produit l’extinction de son obligation (C. </w:t>
      </w:r>
      <w:proofErr w:type="spellStart"/>
      <w:r>
        <w:rPr>
          <w:sz w:val="24"/>
          <w:szCs w:val="24"/>
        </w:rPr>
        <w:t>Civ</w:t>
      </w:r>
      <w:proofErr w:type="spellEnd"/>
      <w:r>
        <w:rPr>
          <w:sz w:val="24"/>
          <w:szCs w:val="24"/>
        </w:rPr>
        <w:t xml:space="preserve">. art. 1353). </w:t>
      </w:r>
    </w:p>
    <w:p w:rsidR="000B0435" w:rsidP="000B0435" w:rsidRDefault="000B0435" w14:paraId="20EA3A55" w14:textId="77777777">
      <w:pPr>
        <w:tabs>
          <w:tab w:val="left" w:pos="0"/>
        </w:tabs>
        <w:jc w:val="both"/>
        <w:rPr>
          <w:sz w:val="24"/>
          <w:szCs w:val="24"/>
        </w:rPr>
      </w:pPr>
    </w:p>
    <w:p w:rsidR="000B0435" w:rsidP="000B0435" w:rsidRDefault="000B0435" w14:paraId="54CC96A9" w14:textId="77777777">
      <w:pPr>
        <w:tabs>
          <w:tab w:val="left" w:pos="0"/>
        </w:tabs>
        <w:jc w:val="both"/>
        <w:rPr>
          <w:sz w:val="24"/>
          <w:szCs w:val="24"/>
        </w:rPr>
      </w:pPr>
      <w:r>
        <w:rPr>
          <w:bCs/>
          <w:sz w:val="24"/>
          <w:szCs w:val="24"/>
        </w:rPr>
        <w:t xml:space="preserve">Selon l’article 1358, </w:t>
      </w:r>
      <w:proofErr w:type="gramStart"/>
      <w:r>
        <w:rPr>
          <w:bCs/>
          <w:sz w:val="24"/>
          <w:szCs w:val="24"/>
        </w:rPr>
        <w:t>hors</w:t>
      </w:r>
      <w:proofErr w:type="gramEnd"/>
      <w:r>
        <w:rPr>
          <w:bCs/>
          <w:sz w:val="24"/>
          <w:szCs w:val="24"/>
        </w:rPr>
        <w:t xml:space="preserve"> les cas où la loi en dispose autrement, </w:t>
      </w:r>
      <w:r>
        <w:rPr>
          <w:b/>
          <w:bCs/>
          <w:sz w:val="24"/>
          <w:szCs w:val="24"/>
        </w:rPr>
        <w:t xml:space="preserve">la preuve peut être apportée par tout moyen. </w:t>
      </w:r>
      <w:r>
        <w:rPr>
          <w:bCs/>
          <w:sz w:val="24"/>
          <w:szCs w:val="24"/>
        </w:rPr>
        <w:t xml:space="preserve">L’article suivant précise que l’acte juridique portant sur une somme ou une valeur excédant un montant de 1500 € doit être prouvé par écrit (avec </w:t>
      </w:r>
      <w:r>
        <w:rPr>
          <w:sz w:val="24"/>
          <w:szCs w:val="24"/>
        </w:rPr>
        <w:t>des exceptions : impossibilité morale de produire un écrit, perte de l’écrit due à une force majeure…)</w:t>
      </w:r>
    </w:p>
    <w:p w:rsidR="000B0435" w:rsidP="000B0435" w:rsidRDefault="000B0435" w14:paraId="47BCABAF" w14:textId="77777777">
      <w:pPr>
        <w:tabs>
          <w:tab w:val="left" w:pos="0"/>
        </w:tabs>
        <w:jc w:val="both"/>
        <w:rPr>
          <w:i/>
          <w:sz w:val="24"/>
          <w:szCs w:val="24"/>
        </w:rPr>
      </w:pPr>
    </w:p>
    <w:p w:rsidR="000B0435" w:rsidP="000B0435" w:rsidRDefault="000B0435" w14:paraId="2C132DB2" w14:textId="77777777">
      <w:pPr>
        <w:tabs>
          <w:tab w:val="left" w:pos="0"/>
        </w:tabs>
        <w:jc w:val="both"/>
      </w:pPr>
    </w:p>
    <w:p w:rsidR="000B0435" w:rsidP="000B0435" w:rsidRDefault="000B0435" w14:paraId="76CCC653" w14:textId="77777777">
      <w:pPr>
        <w:tabs>
          <w:tab w:val="left" w:pos="0"/>
        </w:tabs>
        <w:jc w:val="both"/>
        <w:rPr>
          <w:b/>
          <w:bCs/>
          <w:sz w:val="24"/>
          <w:szCs w:val="24"/>
        </w:rPr>
      </w:pPr>
      <w:r>
        <w:rPr>
          <w:b/>
          <w:bCs/>
          <w:sz w:val="24"/>
          <w:szCs w:val="24"/>
        </w:rPr>
        <w:tab/>
      </w:r>
      <w:r>
        <w:rPr>
          <w:b/>
          <w:bCs/>
          <w:sz w:val="24"/>
          <w:szCs w:val="24"/>
        </w:rPr>
        <w:tab/>
      </w:r>
      <w:r>
        <w:rPr>
          <w:b/>
          <w:bCs/>
          <w:sz w:val="24"/>
          <w:szCs w:val="24"/>
          <w:u w:val="single"/>
        </w:rPr>
        <w:t>E - LES AUTRES MODES D’EXTINCTION DE LA DETTE</w:t>
      </w:r>
      <w:r>
        <w:rPr>
          <w:b/>
          <w:bCs/>
          <w:sz w:val="24"/>
          <w:szCs w:val="24"/>
        </w:rPr>
        <w:t> :</w:t>
      </w:r>
      <w:r>
        <w:rPr>
          <w:b/>
          <w:bCs/>
          <w:sz w:val="24"/>
          <w:szCs w:val="24"/>
        </w:rPr>
        <w:tab/>
      </w:r>
    </w:p>
    <w:p w:rsidR="000B0435" w:rsidP="000B0435" w:rsidRDefault="000B0435" w14:paraId="28E154FE" w14:textId="77777777">
      <w:pPr>
        <w:tabs>
          <w:tab w:val="left" w:pos="0"/>
        </w:tabs>
        <w:jc w:val="both"/>
        <w:rPr>
          <w:b/>
          <w:bCs/>
          <w:sz w:val="24"/>
          <w:szCs w:val="24"/>
        </w:rPr>
      </w:pPr>
    </w:p>
    <w:p w:rsidR="000B0435" w:rsidP="000B0435" w:rsidRDefault="000B0435" w14:paraId="67864B0B" w14:textId="77777777">
      <w:pPr>
        <w:tabs>
          <w:tab w:val="left" w:pos="0"/>
        </w:tabs>
        <w:jc w:val="both"/>
        <w:rPr>
          <w:b/>
          <w:bCs/>
          <w:sz w:val="24"/>
          <w:szCs w:val="24"/>
        </w:rPr>
      </w:pPr>
      <w:r>
        <w:rPr>
          <w:b/>
          <w:bCs/>
          <w:sz w:val="24"/>
          <w:szCs w:val="24"/>
        </w:rPr>
        <w:tab/>
      </w:r>
      <w:r>
        <w:rPr>
          <w:b/>
          <w:bCs/>
          <w:sz w:val="24"/>
          <w:szCs w:val="24"/>
        </w:rPr>
        <w:t xml:space="preserve">Le Code civil liste toutes les modalités d’exécution du contrat : </w:t>
      </w:r>
    </w:p>
    <w:p w:rsidR="000B0435" w:rsidP="000B0435" w:rsidRDefault="000B0435" w14:paraId="25F9DCBC" w14:textId="77777777">
      <w:pPr>
        <w:tabs>
          <w:tab w:val="left" w:pos="0"/>
        </w:tabs>
        <w:jc w:val="both"/>
        <w:rPr>
          <w:b/>
          <w:bCs/>
          <w:sz w:val="24"/>
          <w:szCs w:val="24"/>
        </w:rPr>
      </w:pPr>
    </w:p>
    <w:p w:rsidR="000B0435" w:rsidP="000B0435" w:rsidRDefault="000B0435" w14:paraId="7D95D5CF" w14:textId="77777777">
      <w:pPr>
        <w:numPr>
          <w:ilvl w:val="0"/>
          <w:numId w:val="8"/>
        </w:numPr>
        <w:tabs>
          <w:tab w:val="left" w:pos="0"/>
        </w:tabs>
        <w:jc w:val="both"/>
        <w:rPr>
          <w:b/>
          <w:bCs/>
          <w:sz w:val="24"/>
          <w:szCs w:val="24"/>
          <w:u w:val="single"/>
        </w:rPr>
      </w:pPr>
      <w:r>
        <w:rPr>
          <w:b/>
          <w:sz w:val="24"/>
          <w:szCs w:val="24"/>
          <w:u w:val="single"/>
        </w:rPr>
        <w:t>-</w:t>
      </w:r>
      <w:r>
        <w:rPr>
          <w:sz w:val="24"/>
          <w:szCs w:val="24"/>
          <w:u w:val="single"/>
        </w:rPr>
        <w:t xml:space="preserve"> </w:t>
      </w:r>
      <w:r>
        <w:rPr>
          <w:b/>
          <w:bCs/>
          <w:sz w:val="24"/>
          <w:szCs w:val="24"/>
          <w:u w:val="single"/>
        </w:rPr>
        <w:t>LA COMPENSATION :</w:t>
      </w:r>
    </w:p>
    <w:p w:rsidR="000B0435" w:rsidP="000B0435" w:rsidRDefault="000B0435" w14:paraId="78386B45" w14:textId="77777777">
      <w:pPr>
        <w:tabs>
          <w:tab w:val="left" w:pos="0"/>
        </w:tabs>
        <w:jc w:val="both"/>
        <w:rPr>
          <w:b/>
          <w:bCs/>
          <w:sz w:val="24"/>
          <w:szCs w:val="24"/>
        </w:rPr>
      </w:pPr>
    </w:p>
    <w:p w:rsidR="000B0435" w:rsidP="000B0435" w:rsidRDefault="000B0435" w14:paraId="277826AF" w14:textId="77777777">
      <w:pPr>
        <w:ind w:firstLine="705"/>
        <w:jc w:val="both"/>
        <w:rPr>
          <w:sz w:val="24"/>
          <w:szCs w:val="24"/>
        </w:rPr>
      </w:pPr>
      <w:r>
        <w:rPr>
          <w:sz w:val="24"/>
          <w:szCs w:val="24"/>
        </w:rPr>
        <w:t>C’est un moyen souvent utilisé dans la vie des affaires. Elle simplifie les paiements entre les personnes en limitant le nombre des transferts de fonds et elle garantit le paiement d’un certain nombre de créances. La compensation peut résulter de la loi, d’une convention ou d’une décision judiciaire :</w:t>
      </w:r>
    </w:p>
    <w:p w:rsidR="000B0435" w:rsidP="000B0435" w:rsidRDefault="000B0435" w14:paraId="4770E1B6" w14:textId="77777777">
      <w:pPr>
        <w:tabs>
          <w:tab w:val="left" w:pos="0"/>
        </w:tabs>
        <w:jc w:val="both"/>
        <w:rPr>
          <w:sz w:val="24"/>
          <w:szCs w:val="24"/>
        </w:rPr>
      </w:pPr>
    </w:p>
    <w:p w:rsidR="000B0435" w:rsidP="000B0435" w:rsidRDefault="000B0435" w14:paraId="508FF0A9" w14:textId="77777777">
      <w:pPr>
        <w:numPr>
          <w:ilvl w:val="0"/>
          <w:numId w:val="9"/>
        </w:numPr>
        <w:tabs>
          <w:tab w:val="left" w:pos="720"/>
        </w:tabs>
        <w:jc w:val="both"/>
        <w:rPr>
          <w:b/>
          <w:bCs/>
          <w:sz w:val="24"/>
          <w:szCs w:val="24"/>
          <w:u w:val="dotted"/>
        </w:rPr>
      </w:pPr>
      <w:proofErr w:type="gramStart"/>
      <w:r>
        <w:rPr>
          <w:b/>
          <w:bCs/>
          <w:sz w:val="24"/>
          <w:szCs w:val="24"/>
          <w:u w:val="dotted"/>
        </w:rPr>
        <w:t>la</w:t>
      </w:r>
      <w:proofErr w:type="gramEnd"/>
      <w:r>
        <w:rPr>
          <w:b/>
          <w:bCs/>
          <w:sz w:val="24"/>
          <w:szCs w:val="24"/>
          <w:u w:val="dotted"/>
        </w:rPr>
        <w:t xml:space="preserve"> compensation légale</w:t>
      </w:r>
    </w:p>
    <w:p w:rsidR="000B0435" w:rsidP="000B0435" w:rsidRDefault="000B0435" w14:paraId="3D1072AA" w14:textId="77777777">
      <w:pPr>
        <w:tabs>
          <w:tab w:val="left" w:pos="0"/>
        </w:tabs>
        <w:jc w:val="both"/>
        <w:rPr>
          <w:sz w:val="24"/>
          <w:szCs w:val="24"/>
        </w:rPr>
      </w:pPr>
      <w:r>
        <w:rPr>
          <w:sz w:val="24"/>
          <w:szCs w:val="24"/>
        </w:rPr>
        <w:t>Les conditions de la compensation légale sont posées par le Code :</w:t>
      </w:r>
    </w:p>
    <w:p w:rsidR="000B0435" w:rsidP="000B0435" w:rsidRDefault="000B0435" w14:paraId="3B0BB37B" w14:textId="77777777">
      <w:pPr>
        <w:jc w:val="both"/>
        <w:rPr>
          <w:sz w:val="24"/>
          <w:szCs w:val="24"/>
        </w:rPr>
      </w:pPr>
      <w:r>
        <w:rPr>
          <w:sz w:val="24"/>
          <w:szCs w:val="24"/>
        </w:rPr>
        <w:t>-l</w:t>
      </w:r>
      <w:r>
        <w:rPr>
          <w:b/>
          <w:bCs/>
          <w:sz w:val="24"/>
          <w:szCs w:val="24"/>
        </w:rPr>
        <w:t>es dettes doivent être réciproques</w:t>
      </w:r>
      <w:r>
        <w:rPr>
          <w:sz w:val="24"/>
          <w:szCs w:val="24"/>
        </w:rPr>
        <w:t xml:space="preserve"> entre les deux personnes concernées ;</w:t>
      </w:r>
    </w:p>
    <w:p w:rsidR="000B0435" w:rsidP="000B0435" w:rsidRDefault="000B0435" w14:paraId="4AF159B6" w14:textId="77777777">
      <w:pPr>
        <w:jc w:val="both"/>
        <w:rPr>
          <w:sz w:val="24"/>
          <w:szCs w:val="24"/>
        </w:rPr>
      </w:pPr>
      <w:r>
        <w:rPr>
          <w:sz w:val="24"/>
          <w:szCs w:val="24"/>
        </w:rPr>
        <w:t xml:space="preserve">-les dettes doivent être </w:t>
      </w:r>
      <w:r>
        <w:rPr>
          <w:b/>
          <w:bCs/>
          <w:sz w:val="24"/>
          <w:szCs w:val="24"/>
        </w:rPr>
        <w:t>fongibles :</w:t>
      </w:r>
      <w:r>
        <w:rPr>
          <w:sz w:val="24"/>
          <w:szCs w:val="24"/>
        </w:rPr>
        <w:t xml:space="preserve"> cela veut dire que les obligations en cause doivent porter sur des </w:t>
      </w:r>
      <w:r>
        <w:rPr>
          <w:b/>
          <w:sz w:val="24"/>
          <w:szCs w:val="24"/>
        </w:rPr>
        <w:t>choses de même nature</w:t>
      </w:r>
      <w:r>
        <w:rPr>
          <w:sz w:val="24"/>
          <w:szCs w:val="24"/>
        </w:rPr>
        <w:t xml:space="preserve"> (exemple : des sommes d’argent).</w:t>
      </w:r>
    </w:p>
    <w:p w:rsidR="000B0435" w:rsidP="000B0435" w:rsidRDefault="000B0435" w14:paraId="280B87C4" w14:textId="77777777">
      <w:pPr>
        <w:jc w:val="both"/>
        <w:rPr>
          <w:sz w:val="24"/>
          <w:szCs w:val="24"/>
        </w:rPr>
      </w:pPr>
      <w:r>
        <w:rPr>
          <w:sz w:val="24"/>
          <w:szCs w:val="24"/>
        </w:rPr>
        <w:t xml:space="preserve">-les dettes des deux personnes doivent être </w:t>
      </w:r>
      <w:r>
        <w:rPr>
          <w:b/>
          <w:sz w:val="24"/>
          <w:szCs w:val="24"/>
        </w:rPr>
        <w:t>certaines</w:t>
      </w:r>
      <w:r>
        <w:rPr>
          <w:sz w:val="24"/>
          <w:szCs w:val="24"/>
        </w:rPr>
        <w:t xml:space="preserve">, </w:t>
      </w:r>
      <w:r>
        <w:rPr>
          <w:b/>
          <w:bCs/>
          <w:sz w:val="24"/>
          <w:szCs w:val="24"/>
        </w:rPr>
        <w:t>liquides</w:t>
      </w:r>
      <w:r>
        <w:rPr>
          <w:sz w:val="24"/>
          <w:szCs w:val="24"/>
        </w:rPr>
        <w:t xml:space="preserve"> (leur montant exact est connu) et </w:t>
      </w:r>
      <w:r>
        <w:rPr>
          <w:b/>
          <w:bCs/>
          <w:sz w:val="24"/>
          <w:szCs w:val="24"/>
        </w:rPr>
        <w:t>exigibles</w:t>
      </w:r>
      <w:r>
        <w:rPr>
          <w:sz w:val="24"/>
          <w:szCs w:val="24"/>
        </w:rPr>
        <w:t xml:space="preserve"> (les dettes sont arrivées à échéance).</w:t>
      </w:r>
    </w:p>
    <w:p w:rsidR="000B0435" w:rsidP="000B0435" w:rsidRDefault="000B0435" w14:paraId="5D642C37" w14:textId="77777777">
      <w:pPr>
        <w:tabs>
          <w:tab w:val="left" w:pos="0"/>
        </w:tabs>
        <w:jc w:val="both"/>
        <w:rPr>
          <w:sz w:val="24"/>
          <w:szCs w:val="24"/>
        </w:rPr>
      </w:pPr>
      <w:r>
        <w:rPr>
          <w:sz w:val="24"/>
          <w:szCs w:val="24"/>
        </w:rPr>
        <w:t>Il est à noter que la compensation légale ne peut jouer dans certains cas, comme par exemple, quand les créances sont insaisissables (créances alimentaires), sauf si le créancier y consent.</w:t>
      </w:r>
    </w:p>
    <w:p w:rsidR="000B0435" w:rsidP="000B0435" w:rsidRDefault="000B0435" w14:paraId="670114CB" w14:textId="77777777">
      <w:pPr>
        <w:tabs>
          <w:tab w:val="left" w:pos="0"/>
        </w:tabs>
        <w:jc w:val="both"/>
        <w:rPr>
          <w:sz w:val="24"/>
          <w:szCs w:val="24"/>
        </w:rPr>
      </w:pPr>
      <w:r>
        <w:rPr>
          <w:sz w:val="24"/>
          <w:szCs w:val="24"/>
        </w:rPr>
        <w:t xml:space="preserve">Les effets de la compensation sont clairement posés : les </w:t>
      </w:r>
      <w:r>
        <w:rPr>
          <w:b/>
          <w:sz w:val="24"/>
          <w:szCs w:val="24"/>
        </w:rPr>
        <w:t>deux dettes s’éteignent réciproquement, à l’instant où elles se trouvent exister à la fois</w:t>
      </w:r>
      <w:r>
        <w:rPr>
          <w:sz w:val="24"/>
          <w:szCs w:val="24"/>
        </w:rPr>
        <w:t xml:space="preserve">, </w:t>
      </w:r>
      <w:r>
        <w:rPr>
          <w:b/>
          <w:sz w:val="24"/>
          <w:szCs w:val="24"/>
        </w:rPr>
        <w:t>jusqu’à concurrence de leurs quotités respectives</w:t>
      </w:r>
      <w:r>
        <w:rPr>
          <w:sz w:val="24"/>
          <w:szCs w:val="24"/>
        </w:rPr>
        <w:t xml:space="preserve">. En conséquence, les dettes s’éteignent (principal et accessoires) entre les personnes ; la plus forte survivant seulement pour le surplus. Pour que la compensation légale joue, elle doit être invoquée par l’une des parties. </w:t>
      </w:r>
    </w:p>
    <w:p w:rsidR="000B0435" w:rsidP="000B0435" w:rsidRDefault="000B0435" w14:paraId="2F878F48" w14:textId="77777777">
      <w:pPr>
        <w:tabs>
          <w:tab w:val="left" w:pos="0"/>
        </w:tabs>
        <w:jc w:val="both"/>
        <w:rPr>
          <w:b/>
          <w:sz w:val="24"/>
          <w:szCs w:val="24"/>
        </w:rPr>
      </w:pPr>
    </w:p>
    <w:p w:rsidR="000B0435" w:rsidP="000B0435" w:rsidRDefault="000B0435" w14:paraId="7E908755" w14:textId="77777777">
      <w:pPr>
        <w:numPr>
          <w:ilvl w:val="0"/>
          <w:numId w:val="10"/>
        </w:numPr>
        <w:tabs>
          <w:tab w:val="left" w:pos="720"/>
        </w:tabs>
        <w:jc w:val="both"/>
        <w:rPr>
          <w:b/>
          <w:bCs/>
          <w:sz w:val="24"/>
          <w:szCs w:val="24"/>
          <w:u w:val="dotted"/>
        </w:rPr>
      </w:pPr>
      <w:r>
        <w:rPr>
          <w:b/>
          <w:bCs/>
          <w:sz w:val="24"/>
          <w:szCs w:val="24"/>
          <w:u w:val="dotted"/>
        </w:rPr>
        <w:t>La compensation conventionnelle</w:t>
      </w:r>
    </w:p>
    <w:p w:rsidR="000B0435" w:rsidP="000B0435" w:rsidRDefault="000B0435" w14:paraId="09A4C157" w14:textId="77777777">
      <w:pPr>
        <w:tabs>
          <w:tab w:val="left" w:pos="0"/>
        </w:tabs>
        <w:jc w:val="both"/>
        <w:rPr>
          <w:sz w:val="24"/>
          <w:szCs w:val="24"/>
        </w:rPr>
      </w:pPr>
      <w:r>
        <w:rPr>
          <w:sz w:val="24"/>
          <w:szCs w:val="24"/>
        </w:rPr>
        <w:t>Les conditions de la compensation conventionnelle sont posées par le Code civil</w:t>
      </w:r>
      <w:r>
        <w:rPr>
          <w:b/>
          <w:sz w:val="24"/>
          <w:szCs w:val="24"/>
        </w:rPr>
        <w:t xml:space="preserve"> : </w:t>
      </w:r>
      <w:r>
        <w:rPr>
          <w:sz w:val="24"/>
          <w:szCs w:val="24"/>
        </w:rPr>
        <w:t>les parties peuvent librement convenir d’éteindre toutes obligations réciproques, présentes ou futures, par une compensation. Celle-ci prend effet à la date de leur accord ou, s’il s’agit d’obligations futures, à celle de leur coexistence.</w:t>
      </w:r>
    </w:p>
    <w:p w:rsidR="000B0435" w:rsidP="000B0435" w:rsidRDefault="000B0435" w14:paraId="1099EB05" w14:textId="77777777">
      <w:pPr>
        <w:tabs>
          <w:tab w:val="left" w:pos="0"/>
        </w:tabs>
        <w:jc w:val="both"/>
        <w:rPr>
          <w:sz w:val="24"/>
          <w:szCs w:val="24"/>
        </w:rPr>
      </w:pPr>
    </w:p>
    <w:p w:rsidR="000B0435" w:rsidP="000B0435" w:rsidRDefault="000B0435" w14:paraId="7BD9CC12" w14:textId="77777777">
      <w:pPr>
        <w:tabs>
          <w:tab w:val="left" w:pos="0"/>
        </w:tabs>
        <w:jc w:val="both"/>
        <w:rPr>
          <w:sz w:val="24"/>
          <w:szCs w:val="24"/>
        </w:rPr>
      </w:pPr>
    </w:p>
    <w:p w:rsidR="000B0435" w:rsidP="000B0435" w:rsidRDefault="000B0435" w14:paraId="6D76C3A6" w14:textId="77777777">
      <w:pPr>
        <w:numPr>
          <w:ilvl w:val="0"/>
          <w:numId w:val="11"/>
        </w:numPr>
        <w:tabs>
          <w:tab w:val="left" w:pos="720"/>
        </w:tabs>
        <w:jc w:val="both"/>
        <w:rPr>
          <w:b/>
          <w:bCs/>
          <w:sz w:val="24"/>
          <w:szCs w:val="24"/>
          <w:u w:val="dotted"/>
        </w:rPr>
      </w:pPr>
      <w:r>
        <w:rPr>
          <w:b/>
          <w:bCs/>
          <w:sz w:val="24"/>
          <w:szCs w:val="24"/>
          <w:u w:val="dotted"/>
        </w:rPr>
        <w:t>La compensation judiciaire</w:t>
      </w:r>
    </w:p>
    <w:p w:rsidR="000B0435" w:rsidP="000B0435" w:rsidRDefault="000B0435" w14:paraId="003CB3EA" w14:textId="77777777">
      <w:pPr>
        <w:tabs>
          <w:tab w:val="left" w:pos="0"/>
        </w:tabs>
        <w:jc w:val="both"/>
        <w:rPr>
          <w:sz w:val="24"/>
          <w:szCs w:val="24"/>
        </w:rPr>
      </w:pPr>
      <w:r>
        <w:rPr>
          <w:sz w:val="24"/>
          <w:szCs w:val="24"/>
        </w:rPr>
        <w:t>La compensation peut être prononcée en justice, même si l’une des obligations, quoique certaine, n’est pas encore liquide ou exigible. A moins qu’il n’en soit décidé autrement, la compensation produit alors ses effets à la date de la décision.</w:t>
      </w:r>
    </w:p>
    <w:p w:rsidR="000B0435" w:rsidP="000B0435" w:rsidRDefault="000B0435" w14:paraId="33CECE2F" w14:textId="77777777">
      <w:pPr>
        <w:tabs>
          <w:tab w:val="left" w:pos="0"/>
        </w:tabs>
        <w:jc w:val="both"/>
        <w:rPr>
          <w:b/>
          <w:bCs/>
          <w:sz w:val="24"/>
          <w:szCs w:val="24"/>
          <w:u w:val="single"/>
        </w:rPr>
      </w:pPr>
      <w:r>
        <w:rPr>
          <w:sz w:val="24"/>
          <w:szCs w:val="24"/>
        </w:rPr>
        <w:tab/>
      </w:r>
      <w:r>
        <w:rPr>
          <w:b/>
          <w:sz w:val="24"/>
          <w:szCs w:val="24"/>
          <w:u w:val="single"/>
        </w:rPr>
        <w:t>2 -</w:t>
      </w:r>
      <w:r>
        <w:rPr>
          <w:sz w:val="24"/>
          <w:szCs w:val="24"/>
          <w:u w:val="single"/>
        </w:rPr>
        <w:t xml:space="preserve"> </w:t>
      </w:r>
      <w:r>
        <w:rPr>
          <w:b/>
          <w:bCs/>
          <w:sz w:val="24"/>
          <w:szCs w:val="24"/>
          <w:u w:val="single"/>
        </w:rPr>
        <w:t>LA CONFUSION :</w:t>
      </w:r>
    </w:p>
    <w:p w:rsidR="000B0435" w:rsidP="000B0435" w:rsidRDefault="000B0435" w14:paraId="1FC8A111" w14:textId="77777777">
      <w:pPr>
        <w:tabs>
          <w:tab w:val="left" w:pos="0"/>
        </w:tabs>
        <w:jc w:val="both"/>
        <w:rPr>
          <w:b/>
          <w:bCs/>
          <w:sz w:val="24"/>
          <w:szCs w:val="24"/>
          <w:u w:val="single"/>
        </w:rPr>
      </w:pPr>
    </w:p>
    <w:p w:rsidR="000B0435" w:rsidP="000B0435" w:rsidRDefault="000B0435" w14:paraId="6ED7CFAE" w14:textId="77777777">
      <w:pPr>
        <w:tabs>
          <w:tab w:val="left" w:pos="0"/>
        </w:tabs>
        <w:jc w:val="both"/>
        <w:rPr>
          <w:sz w:val="24"/>
          <w:szCs w:val="24"/>
        </w:rPr>
      </w:pPr>
      <w:r>
        <w:rPr>
          <w:sz w:val="24"/>
          <w:szCs w:val="24"/>
        </w:rPr>
        <w:tab/>
      </w:r>
      <w:r>
        <w:rPr>
          <w:sz w:val="24"/>
          <w:szCs w:val="24"/>
        </w:rPr>
        <w:t xml:space="preserve">Lorsque les qualités de créancier et de débiteur </w:t>
      </w:r>
      <w:r>
        <w:rPr>
          <w:b/>
          <w:sz w:val="24"/>
          <w:szCs w:val="24"/>
        </w:rPr>
        <w:t xml:space="preserve">d’une même obligation </w:t>
      </w:r>
      <w:r>
        <w:rPr>
          <w:sz w:val="24"/>
          <w:szCs w:val="24"/>
        </w:rPr>
        <w:t xml:space="preserve">se réunissent dans la même personne, il se fait une confusion de droit qui éteint les deux créances. </w:t>
      </w:r>
    </w:p>
    <w:p w:rsidR="000B0435" w:rsidP="000B0435" w:rsidRDefault="000B0435" w14:paraId="6847437D" w14:textId="77777777">
      <w:pPr>
        <w:tabs>
          <w:tab w:val="left" w:pos="0"/>
        </w:tabs>
        <w:jc w:val="both"/>
        <w:rPr>
          <w:i/>
          <w:sz w:val="24"/>
          <w:szCs w:val="24"/>
        </w:rPr>
      </w:pPr>
      <w:r>
        <w:rPr>
          <w:i/>
          <w:sz w:val="24"/>
          <w:szCs w:val="24"/>
        </w:rPr>
        <w:t>Ex : le créancier hérite de son débiteur.</w:t>
      </w:r>
    </w:p>
    <w:p w:rsidR="000B0435" w:rsidP="000B0435" w:rsidRDefault="000B0435" w14:paraId="10F5073A" w14:textId="77777777">
      <w:pPr>
        <w:tabs>
          <w:tab w:val="left" w:pos="0"/>
        </w:tabs>
        <w:jc w:val="both"/>
        <w:rPr>
          <w:sz w:val="24"/>
          <w:szCs w:val="24"/>
        </w:rPr>
      </w:pPr>
      <w:r>
        <w:rPr>
          <w:sz w:val="24"/>
          <w:szCs w:val="24"/>
        </w:rPr>
        <w:t xml:space="preserve">Toutefois, il n’en résulte pas nécessairement une extinction absolue de la créance, en particulier si le créancier qui a hérité de son débiteur a des cohéritiers. Il peut alors agir contre eux en paiement de sa créance à concurrence de la quote-part qu’ils ont recueillie dans la succession. </w:t>
      </w:r>
    </w:p>
    <w:p w:rsidR="000B0435" w:rsidP="000B0435" w:rsidRDefault="000B0435" w14:paraId="2322F65E" w14:textId="77777777">
      <w:pPr>
        <w:tabs>
          <w:tab w:val="left" w:pos="0"/>
        </w:tabs>
        <w:jc w:val="both"/>
        <w:rPr>
          <w:sz w:val="24"/>
          <w:szCs w:val="24"/>
        </w:rPr>
      </w:pPr>
    </w:p>
    <w:p w:rsidR="000B0435" w:rsidP="000B0435" w:rsidRDefault="000B0435" w14:paraId="0F5233C4" w14:textId="77777777">
      <w:pPr>
        <w:tabs>
          <w:tab w:val="left" w:pos="0"/>
        </w:tabs>
        <w:jc w:val="both"/>
        <w:rPr>
          <w:sz w:val="24"/>
          <w:szCs w:val="24"/>
        </w:rPr>
      </w:pPr>
    </w:p>
    <w:p w:rsidR="000B0435" w:rsidP="000B0435" w:rsidRDefault="000B0435" w14:paraId="5F98A1D8" w14:textId="77777777">
      <w:pPr>
        <w:tabs>
          <w:tab w:val="left" w:pos="0"/>
        </w:tabs>
        <w:jc w:val="both"/>
        <w:rPr>
          <w:b/>
          <w:bCs/>
          <w:sz w:val="24"/>
          <w:szCs w:val="24"/>
          <w:u w:val="single"/>
        </w:rPr>
      </w:pPr>
      <w:r>
        <w:rPr>
          <w:b/>
          <w:sz w:val="24"/>
          <w:szCs w:val="24"/>
        </w:rPr>
        <w:tab/>
      </w:r>
      <w:r>
        <w:rPr>
          <w:b/>
          <w:sz w:val="24"/>
          <w:szCs w:val="24"/>
          <w:u w:val="single"/>
        </w:rPr>
        <w:t>3 -</w:t>
      </w:r>
      <w:r>
        <w:rPr>
          <w:sz w:val="24"/>
          <w:szCs w:val="24"/>
          <w:u w:val="single"/>
        </w:rPr>
        <w:t xml:space="preserve"> </w:t>
      </w:r>
      <w:r>
        <w:rPr>
          <w:b/>
          <w:bCs/>
          <w:sz w:val="24"/>
          <w:szCs w:val="24"/>
          <w:u w:val="single"/>
        </w:rPr>
        <w:t>LA REMISE DE DETTE :</w:t>
      </w:r>
    </w:p>
    <w:p w:rsidR="000B0435" w:rsidP="000B0435" w:rsidRDefault="000B0435" w14:paraId="7D85CBC8" w14:textId="77777777">
      <w:pPr>
        <w:tabs>
          <w:tab w:val="left" w:pos="0"/>
        </w:tabs>
        <w:jc w:val="both"/>
      </w:pPr>
    </w:p>
    <w:p w:rsidR="000B0435" w:rsidP="000B0435" w:rsidRDefault="000B0435" w14:paraId="10E7C294" w14:textId="77777777">
      <w:pPr>
        <w:tabs>
          <w:tab w:val="left" w:pos="0"/>
        </w:tabs>
        <w:jc w:val="both"/>
      </w:pPr>
    </w:p>
    <w:p w:rsidR="000B0435" w:rsidP="000B0435" w:rsidRDefault="000B0435" w14:paraId="26205240" w14:textId="77777777">
      <w:pPr>
        <w:tabs>
          <w:tab w:val="left" w:pos="0"/>
        </w:tabs>
        <w:jc w:val="both"/>
        <w:rPr>
          <w:sz w:val="24"/>
          <w:szCs w:val="24"/>
        </w:rPr>
      </w:pPr>
      <w:r>
        <w:rPr>
          <w:sz w:val="24"/>
          <w:szCs w:val="24"/>
        </w:rPr>
        <w:tab/>
      </w:r>
      <w:r>
        <w:rPr>
          <w:sz w:val="24"/>
          <w:szCs w:val="24"/>
        </w:rPr>
        <w:t>Il s’agit d’un contrat par lequel le créancier libère le débiteur de son obligation. Accordée au débiteur principal, la remise de dette libère également les cautions, même solidaires.</w:t>
      </w:r>
    </w:p>
    <w:p w:rsidR="000B0435" w:rsidP="000B0435" w:rsidRDefault="000B0435" w14:paraId="41003AB7" w14:textId="77777777">
      <w:pPr>
        <w:tabs>
          <w:tab w:val="left" w:pos="0"/>
        </w:tabs>
        <w:jc w:val="both"/>
        <w:rPr>
          <w:sz w:val="24"/>
          <w:szCs w:val="24"/>
        </w:rPr>
      </w:pPr>
    </w:p>
    <w:p w:rsidR="000B0435" w:rsidP="000B0435" w:rsidRDefault="000B0435" w14:paraId="40D953AD" w14:textId="77777777">
      <w:pPr>
        <w:tabs>
          <w:tab w:val="left" w:pos="0"/>
        </w:tabs>
        <w:jc w:val="both"/>
      </w:pPr>
    </w:p>
    <w:p w:rsidR="000B0435" w:rsidP="000B0435" w:rsidRDefault="000B0435" w14:paraId="6C6BDB7A" w14:textId="77777777">
      <w:pPr>
        <w:tabs>
          <w:tab w:val="left" w:pos="0"/>
        </w:tabs>
        <w:jc w:val="both"/>
        <w:rPr>
          <w:b/>
          <w:bCs/>
          <w:sz w:val="24"/>
          <w:szCs w:val="24"/>
          <w:u w:val="single"/>
        </w:rPr>
      </w:pPr>
      <w:r>
        <w:rPr>
          <w:b/>
          <w:sz w:val="24"/>
          <w:szCs w:val="24"/>
        </w:rPr>
        <w:tab/>
      </w:r>
      <w:r>
        <w:rPr>
          <w:b/>
          <w:sz w:val="24"/>
          <w:szCs w:val="24"/>
        </w:rPr>
        <w:t>4</w:t>
      </w:r>
      <w:r>
        <w:rPr>
          <w:b/>
          <w:sz w:val="24"/>
          <w:szCs w:val="24"/>
          <w:u w:val="single"/>
        </w:rPr>
        <w:t xml:space="preserve"> –</w:t>
      </w:r>
      <w:r>
        <w:rPr>
          <w:sz w:val="24"/>
          <w:szCs w:val="24"/>
          <w:u w:val="single"/>
        </w:rPr>
        <w:t xml:space="preserve"> </w:t>
      </w:r>
      <w:r>
        <w:rPr>
          <w:b/>
          <w:bCs/>
          <w:sz w:val="24"/>
          <w:szCs w:val="24"/>
          <w:u w:val="single"/>
        </w:rPr>
        <w:t>L’IMPOSSIBILITÉ D’EXÉCUTER :</w:t>
      </w:r>
    </w:p>
    <w:p w:rsidR="000B0435" w:rsidP="000B0435" w:rsidRDefault="000B0435" w14:paraId="00CFCA0A" w14:textId="77777777">
      <w:pPr>
        <w:tabs>
          <w:tab w:val="left" w:pos="0"/>
        </w:tabs>
        <w:jc w:val="both"/>
      </w:pPr>
    </w:p>
    <w:p w:rsidR="000B0435" w:rsidP="000B0435" w:rsidRDefault="000B0435" w14:paraId="3E8698B5" w14:textId="77777777">
      <w:pPr>
        <w:tabs>
          <w:tab w:val="left" w:pos="0"/>
        </w:tabs>
        <w:jc w:val="both"/>
      </w:pPr>
    </w:p>
    <w:p w:rsidR="000B0435" w:rsidP="000B0435" w:rsidRDefault="000B0435" w14:paraId="4C9D1EA3" w14:textId="77777777">
      <w:pPr>
        <w:tabs>
          <w:tab w:val="left" w:pos="0"/>
        </w:tabs>
        <w:jc w:val="both"/>
        <w:rPr>
          <w:sz w:val="24"/>
          <w:szCs w:val="24"/>
        </w:rPr>
      </w:pPr>
      <w:r>
        <w:rPr>
          <w:sz w:val="24"/>
          <w:szCs w:val="24"/>
        </w:rPr>
        <w:tab/>
      </w:r>
      <w:r>
        <w:rPr>
          <w:sz w:val="24"/>
          <w:szCs w:val="24"/>
        </w:rPr>
        <w:t xml:space="preserve">L’impossibilité d’exécuter, qui peut provenir d’un cas de force majeure ou de la perte de la chose, libère en principe le débiteur de son obligation. </w:t>
      </w:r>
    </w:p>
    <w:p w:rsidR="000B0435" w:rsidP="000B0435" w:rsidRDefault="000B0435" w14:paraId="42AD3213" w14:textId="77777777">
      <w:pPr>
        <w:tabs>
          <w:tab w:val="left" w:pos="0"/>
        </w:tabs>
        <w:jc w:val="both"/>
        <w:rPr>
          <w:b/>
          <w:i/>
          <w:sz w:val="24"/>
          <w:szCs w:val="24"/>
        </w:rPr>
      </w:pPr>
    </w:p>
    <w:p w:rsidR="000B0435" w:rsidP="000B0435" w:rsidRDefault="000B0435" w14:paraId="0966DB19" w14:textId="77777777">
      <w:pPr>
        <w:tabs>
          <w:tab w:val="left" w:pos="0"/>
        </w:tabs>
        <w:jc w:val="both"/>
        <w:rPr>
          <w:i/>
          <w:sz w:val="24"/>
          <w:szCs w:val="24"/>
        </w:rPr>
      </w:pPr>
      <w:r>
        <w:rPr>
          <w:b/>
          <w:i/>
          <w:sz w:val="24"/>
          <w:szCs w:val="24"/>
          <w:u w:val="single"/>
        </w:rPr>
        <w:t>Retour sur la notion de force majeure</w:t>
      </w:r>
      <w:r>
        <w:rPr>
          <w:b/>
          <w:i/>
          <w:sz w:val="24"/>
          <w:szCs w:val="24"/>
        </w:rPr>
        <w:t xml:space="preserve"> : </w:t>
      </w:r>
      <w:r>
        <w:rPr>
          <w:i/>
          <w:sz w:val="24"/>
          <w:szCs w:val="24"/>
        </w:rPr>
        <w:t>« 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rsidR="000B0435" w:rsidP="000B0435" w:rsidRDefault="000B0435" w14:paraId="49EFF98A" w14:textId="77777777">
      <w:pPr>
        <w:tabs>
          <w:tab w:val="left" w:pos="0"/>
        </w:tabs>
        <w:jc w:val="both"/>
        <w:rPr>
          <w:sz w:val="24"/>
          <w:szCs w:val="24"/>
        </w:rPr>
      </w:pPr>
    </w:p>
    <w:p w:rsidR="000B0435" w:rsidP="000B0435" w:rsidRDefault="000B0435" w14:paraId="16450A76" w14:textId="77777777">
      <w:pPr>
        <w:tabs>
          <w:tab w:val="left" w:pos="0"/>
        </w:tabs>
        <w:jc w:val="both"/>
        <w:rPr>
          <w:sz w:val="24"/>
          <w:szCs w:val="24"/>
        </w:rPr>
      </w:pPr>
      <w:r>
        <w:rPr>
          <w:sz w:val="24"/>
          <w:szCs w:val="24"/>
        </w:rPr>
        <w:t xml:space="preserve">Malgré une nouvelle définition, les principales notions caractérisant la force majeure demeurent : </w:t>
      </w:r>
    </w:p>
    <w:p w:rsidR="000B0435" w:rsidP="000B0435" w:rsidRDefault="000B0435" w14:paraId="71AF16D9" w14:textId="77777777">
      <w:pPr>
        <w:tabs>
          <w:tab w:val="left" w:pos="0"/>
        </w:tabs>
        <w:jc w:val="both"/>
        <w:rPr>
          <w:sz w:val="24"/>
          <w:szCs w:val="24"/>
        </w:rPr>
      </w:pPr>
      <w:r>
        <w:rPr>
          <w:sz w:val="24"/>
          <w:szCs w:val="24"/>
        </w:rPr>
        <w:t>-L’imprévisibilité (</w:t>
      </w:r>
      <w:r>
        <w:t>événement ne pouvant être raisonnablement prévu)</w:t>
      </w:r>
      <w:r>
        <w:rPr>
          <w:sz w:val="24"/>
          <w:szCs w:val="24"/>
        </w:rPr>
        <w:t xml:space="preserve"> qui s’apprécie au moment de la formation du contrat</w:t>
      </w:r>
    </w:p>
    <w:p w:rsidR="000B0435" w:rsidP="000B0435" w:rsidRDefault="000B0435" w14:paraId="650C75B2" w14:textId="77777777">
      <w:pPr>
        <w:tabs>
          <w:tab w:val="left" w:pos="0"/>
        </w:tabs>
        <w:jc w:val="both"/>
        <w:rPr>
          <w:sz w:val="24"/>
          <w:szCs w:val="24"/>
        </w:rPr>
      </w:pPr>
      <w:r>
        <w:rPr>
          <w:sz w:val="24"/>
          <w:szCs w:val="24"/>
        </w:rPr>
        <w:t xml:space="preserve">-L’irrésistibilité </w:t>
      </w:r>
      <w:r>
        <w:t xml:space="preserve">(évènement dont les effets ne peuvent être évités) </w:t>
      </w:r>
      <w:r>
        <w:rPr>
          <w:sz w:val="24"/>
          <w:szCs w:val="24"/>
        </w:rPr>
        <w:t>rendant totalement impossible l’exécution du contrat</w:t>
      </w:r>
    </w:p>
    <w:p w:rsidR="000B0435" w:rsidP="000B0435" w:rsidRDefault="000B0435" w14:paraId="2A0C190A" w14:textId="77777777">
      <w:pPr>
        <w:tabs>
          <w:tab w:val="left" w:pos="0"/>
        </w:tabs>
        <w:jc w:val="both"/>
        <w:rPr>
          <w:sz w:val="24"/>
          <w:szCs w:val="24"/>
        </w:rPr>
      </w:pPr>
      <w:r>
        <w:rPr>
          <w:sz w:val="24"/>
          <w:szCs w:val="24"/>
        </w:rPr>
        <w:t xml:space="preserve">-L’extériorité </w:t>
      </w:r>
      <w:r>
        <w:t xml:space="preserve">(évènement échappant au contrôle du débiteur) </w:t>
      </w:r>
      <w:r>
        <w:rPr>
          <w:sz w:val="24"/>
          <w:szCs w:val="24"/>
        </w:rPr>
        <w:t>qui reste, pour la jurisprudence, un critère discutable et qui n’est d’ailleurs pas repris par les nouvelles dispositions du Code.</w:t>
      </w:r>
    </w:p>
    <w:p w:rsidR="000B0435" w:rsidP="000B0435" w:rsidRDefault="000B0435" w14:paraId="2D295346" w14:textId="77777777">
      <w:pPr>
        <w:tabs>
          <w:tab w:val="left" w:pos="0"/>
        </w:tabs>
        <w:jc w:val="both"/>
        <w:rPr>
          <w:sz w:val="24"/>
          <w:szCs w:val="24"/>
        </w:rPr>
      </w:pPr>
    </w:p>
    <w:p w:rsidR="000B0435" w:rsidP="000B0435" w:rsidRDefault="000B0435" w14:paraId="256C7893" w14:textId="77777777">
      <w:pPr>
        <w:tabs>
          <w:tab w:val="left" w:pos="0"/>
        </w:tabs>
        <w:jc w:val="both"/>
        <w:rPr>
          <w:sz w:val="24"/>
          <w:szCs w:val="24"/>
        </w:rPr>
      </w:pPr>
      <w:r>
        <w:rPr>
          <w:sz w:val="24"/>
          <w:szCs w:val="24"/>
        </w:rPr>
        <w:t xml:space="preserve">La libération du débiteur est temporaire si l’impossibilité est elle-même temporaire. Si elle est définitive, l’obligation du débiteur </w:t>
      </w:r>
      <w:r>
        <w:rPr>
          <w:b/>
          <w:sz w:val="24"/>
          <w:szCs w:val="24"/>
          <w:u w:val="single"/>
        </w:rPr>
        <w:t>s’en trouve éteinte.</w:t>
      </w:r>
      <w:r>
        <w:rPr>
          <w:sz w:val="24"/>
          <w:szCs w:val="24"/>
        </w:rPr>
        <w:t xml:space="preserve"> </w:t>
      </w:r>
    </w:p>
    <w:p w:rsidR="000B0435" w:rsidP="000B0435" w:rsidRDefault="000B0435" w14:paraId="4D5A7891" w14:textId="77777777">
      <w:pPr>
        <w:tabs>
          <w:tab w:val="left" w:pos="0"/>
        </w:tabs>
        <w:jc w:val="both"/>
        <w:rPr>
          <w:sz w:val="24"/>
          <w:szCs w:val="24"/>
          <w:u w:val="single"/>
        </w:rPr>
      </w:pPr>
    </w:p>
    <w:p w:rsidR="000B0435" w:rsidP="000B0435" w:rsidRDefault="000B0435" w14:paraId="22D0325C" w14:textId="77777777">
      <w:pPr>
        <w:tabs>
          <w:tab w:val="left" w:pos="0"/>
        </w:tabs>
        <w:jc w:val="both"/>
        <w:rPr>
          <w:sz w:val="24"/>
          <w:szCs w:val="24"/>
        </w:rPr>
      </w:pPr>
      <w:r>
        <w:rPr>
          <w:sz w:val="24"/>
          <w:szCs w:val="24"/>
        </w:rPr>
        <w:t xml:space="preserve">Selon la jurisprudence, </w:t>
      </w:r>
      <w:r>
        <w:rPr>
          <w:bCs/>
          <w:sz w:val="24"/>
          <w:szCs w:val="24"/>
        </w:rPr>
        <w:t>l’irrésistibilité est l’élément essentiel de la force majeure,</w:t>
      </w:r>
      <w:r>
        <w:rPr>
          <w:sz w:val="24"/>
          <w:szCs w:val="24"/>
        </w:rPr>
        <w:t xml:space="preserve"> reléguant les autres critères à un rôle accessoire. On note en particulier que l’imprévisibilité n’est plus appréciée de façon autonome mais comme un élément permettant de savoir si l’événement était insurmontable, c’est-à-dire irrésistible. </w:t>
      </w:r>
    </w:p>
    <w:p w:rsidR="000B0435" w:rsidP="000B0435" w:rsidRDefault="000B0435" w14:paraId="2828CB8A" w14:textId="77777777">
      <w:pPr>
        <w:tabs>
          <w:tab w:val="left" w:pos="0"/>
        </w:tabs>
        <w:jc w:val="both"/>
        <w:rPr>
          <w:i/>
          <w:iCs/>
          <w:sz w:val="24"/>
          <w:szCs w:val="24"/>
        </w:rPr>
      </w:pPr>
      <w:r>
        <w:rPr>
          <w:sz w:val="24"/>
          <w:szCs w:val="24"/>
        </w:rPr>
        <w:t>De même, il semble que la</w:t>
      </w:r>
      <w:r>
        <w:rPr>
          <w:bCs/>
          <w:sz w:val="24"/>
          <w:szCs w:val="24"/>
        </w:rPr>
        <w:t xml:space="preserve"> Cour de cassation mette parfois de côté l’élément d’extériorité.  Ainsi, dans une décision rendue, elle a pu considérer que</w:t>
      </w:r>
      <w:r>
        <w:rPr>
          <w:b/>
          <w:bCs/>
          <w:sz w:val="24"/>
          <w:szCs w:val="24"/>
        </w:rPr>
        <w:t xml:space="preserve"> </w:t>
      </w:r>
      <w:r>
        <w:rPr>
          <w:i/>
          <w:iCs/>
          <w:sz w:val="24"/>
          <w:szCs w:val="24"/>
        </w:rPr>
        <w:t xml:space="preserve">la maladie grave du débiteur (un fabricant d’une machine industrielle) devait être considérée comme un cas de force majeure, alors que la maladie n’est pourtant pas un événement extérieur. </w:t>
      </w:r>
    </w:p>
    <w:p w:rsidR="000B0435" w:rsidP="000B0435" w:rsidRDefault="000B0435" w14:paraId="401537FD" w14:textId="77777777">
      <w:pPr>
        <w:tabs>
          <w:tab w:val="left" w:pos="0"/>
        </w:tabs>
        <w:jc w:val="both"/>
        <w:rPr>
          <w:sz w:val="24"/>
          <w:szCs w:val="24"/>
          <w:u w:val="single"/>
        </w:rPr>
      </w:pPr>
    </w:p>
    <w:p w:rsidR="000B0435" w:rsidP="000B0435" w:rsidRDefault="000B0435" w14:paraId="0911A9FF" w14:textId="77777777">
      <w:pPr>
        <w:tabs>
          <w:tab w:val="left" w:pos="0"/>
        </w:tabs>
        <w:jc w:val="both"/>
        <w:rPr>
          <w:b/>
          <w:sz w:val="24"/>
          <w:szCs w:val="24"/>
        </w:rPr>
      </w:pPr>
      <w:r>
        <w:rPr>
          <w:b/>
          <w:i/>
          <w:sz w:val="24"/>
          <w:szCs w:val="24"/>
          <w:u w:val="single"/>
        </w:rPr>
        <w:t>Question :</w:t>
      </w:r>
      <w:r>
        <w:rPr>
          <w:sz w:val="24"/>
          <w:szCs w:val="24"/>
        </w:rPr>
        <w:t xml:space="preserve"> </w:t>
      </w:r>
      <w:r>
        <w:rPr>
          <w:b/>
          <w:sz w:val="24"/>
          <w:szCs w:val="24"/>
        </w:rPr>
        <w:t>Quand la force majeure rend impossible l’exécution d’une obligation stipulée dans un contrat synallagmatique, qu’advient-il de la contrepartie ? Reste-elle due ?</w:t>
      </w:r>
    </w:p>
    <w:p w:rsidR="000B0435" w:rsidP="000B0435" w:rsidRDefault="000B0435" w14:paraId="05B36140" w14:textId="77777777">
      <w:pPr>
        <w:tabs>
          <w:tab w:val="left" w:pos="0"/>
        </w:tabs>
        <w:jc w:val="both"/>
        <w:rPr>
          <w:sz w:val="24"/>
          <w:szCs w:val="24"/>
        </w:rPr>
      </w:pPr>
      <w:r>
        <w:rPr>
          <w:sz w:val="24"/>
          <w:szCs w:val="24"/>
        </w:rPr>
        <w:t xml:space="preserve">Le débiteur empêché d’exécuter peut-il la réclamer ? Qui supporte le risque de la force majeure ? </w:t>
      </w:r>
    </w:p>
    <w:p w:rsidR="000B0435" w:rsidP="000B0435" w:rsidRDefault="000B0435" w14:paraId="4DA67DE9" w14:textId="77777777">
      <w:pPr>
        <w:tabs>
          <w:tab w:val="left" w:pos="0"/>
        </w:tabs>
        <w:jc w:val="both"/>
        <w:rPr>
          <w:sz w:val="24"/>
          <w:szCs w:val="24"/>
        </w:rPr>
      </w:pPr>
      <w:r>
        <w:rPr>
          <w:sz w:val="24"/>
          <w:szCs w:val="24"/>
        </w:rPr>
        <w:t>Les tribunaux considèrent que, selon la théorie des risques, le débiteur de la chose doit supporter la perte fortuite de celle-ci. Le débiteur ne pourra donc pas réclamer la contrepartie prévue.</w:t>
      </w:r>
    </w:p>
    <w:p w:rsidR="000B0435" w:rsidP="000B0435" w:rsidRDefault="000B0435" w14:paraId="07392D30" w14:textId="77777777">
      <w:pPr>
        <w:tabs>
          <w:tab w:val="left" w:pos="0"/>
        </w:tabs>
        <w:jc w:val="both"/>
        <w:rPr>
          <w:b/>
          <w:sz w:val="24"/>
          <w:szCs w:val="24"/>
        </w:rPr>
      </w:pPr>
    </w:p>
    <w:p w:rsidR="000B0435" w:rsidP="000B0435" w:rsidRDefault="000B0435" w14:paraId="3787403D" w14:textId="77777777">
      <w:pPr>
        <w:tabs>
          <w:tab w:val="left" w:pos="0"/>
        </w:tabs>
        <w:jc w:val="both"/>
        <w:rPr>
          <w:sz w:val="24"/>
          <w:szCs w:val="24"/>
        </w:rPr>
      </w:pPr>
      <w:r>
        <w:rPr>
          <w:b/>
          <w:sz w:val="24"/>
          <w:szCs w:val="24"/>
        </w:rPr>
        <w:t>Exemple :</w:t>
      </w:r>
      <w:r>
        <w:rPr>
          <w:sz w:val="24"/>
          <w:szCs w:val="24"/>
        </w:rPr>
        <w:t xml:space="preserve"> Si, pendant le contrat de bail, l’immeuble loué est détruit par cas fortuit, le contrat est anéanti et le bailleur ne pourra pas demander le paiement des loyers. Il est, bien sûr, libéré de son obligation de mettre le bien à disposition du preneur.</w:t>
      </w:r>
    </w:p>
    <w:p w:rsidR="000B0435" w:rsidP="000B0435" w:rsidRDefault="000B0435" w14:paraId="5AB827AB" w14:textId="77777777">
      <w:pPr>
        <w:tabs>
          <w:tab w:val="left" w:pos="0"/>
        </w:tabs>
        <w:jc w:val="both"/>
        <w:rPr>
          <w:b/>
          <w:sz w:val="24"/>
          <w:szCs w:val="24"/>
        </w:rPr>
      </w:pPr>
    </w:p>
    <w:p w:rsidR="000B0435" w:rsidP="000B0435" w:rsidRDefault="000B0435" w14:paraId="65D6BE35" w14:textId="77777777">
      <w:pPr>
        <w:tabs>
          <w:tab w:val="left" w:pos="0"/>
        </w:tabs>
        <w:jc w:val="both"/>
        <w:rPr>
          <w:sz w:val="24"/>
          <w:szCs w:val="24"/>
        </w:rPr>
      </w:pPr>
      <w:r>
        <w:rPr>
          <w:b/>
          <w:sz w:val="24"/>
          <w:szCs w:val="24"/>
        </w:rPr>
        <w:t>Exception </w:t>
      </w:r>
      <w:r>
        <w:rPr>
          <w:sz w:val="24"/>
          <w:szCs w:val="24"/>
        </w:rPr>
        <w:t>: dans les contrats translatifs de propriété, si la chose périt fortuitement avant la livraison, c’est l’acheteur (le propriétaire) qui supporte cette perte. Il devra payer le prix d’une chose qu’il ne recevra pas.</w:t>
      </w:r>
    </w:p>
    <w:p w:rsidR="000B0435" w:rsidP="000B0435" w:rsidRDefault="000B0435" w14:paraId="7A4BF774" w14:textId="77777777">
      <w:pPr>
        <w:tabs>
          <w:tab w:val="left" w:pos="0"/>
        </w:tabs>
        <w:jc w:val="both"/>
        <w:rPr>
          <w:sz w:val="24"/>
          <w:szCs w:val="24"/>
        </w:rPr>
      </w:pPr>
    </w:p>
    <w:p w:rsidR="000B0435" w:rsidP="000B0435" w:rsidRDefault="000B0435" w14:paraId="4F61152D" w14:textId="77777777">
      <w:pPr>
        <w:tabs>
          <w:tab w:val="left" w:pos="0"/>
        </w:tabs>
        <w:jc w:val="both"/>
        <w:rPr>
          <w:sz w:val="24"/>
          <w:szCs w:val="24"/>
        </w:rPr>
      </w:pPr>
      <w:r>
        <w:rPr>
          <w:sz w:val="24"/>
          <w:szCs w:val="24"/>
        </w:rPr>
        <w:t>Notons que la théorie des risques ne s’applique qu’en cas de perte totale de la chose. Si la perte est partielle, le contrat est suspendu pendant le temps où la force majeure rend impossible l’exécution de l’obligation.</w:t>
      </w:r>
    </w:p>
    <w:p w:rsidR="000B0435" w:rsidP="000B0435" w:rsidRDefault="000B0435" w14:paraId="5A7638E3" w14:textId="77777777">
      <w:pPr>
        <w:tabs>
          <w:tab w:val="left" w:pos="0"/>
        </w:tabs>
        <w:jc w:val="both"/>
        <w:rPr>
          <w:sz w:val="24"/>
          <w:szCs w:val="24"/>
        </w:rPr>
      </w:pPr>
    </w:p>
    <w:p w:rsidR="000B0435" w:rsidP="000B0435" w:rsidRDefault="000B0435" w14:paraId="047138A1" w14:textId="77777777">
      <w:pPr>
        <w:tabs>
          <w:tab w:val="left" w:pos="0"/>
        </w:tabs>
        <w:jc w:val="both"/>
        <w:rPr>
          <w:sz w:val="24"/>
          <w:szCs w:val="24"/>
        </w:rPr>
      </w:pPr>
    </w:p>
    <w:p w:rsidR="000B0435" w:rsidP="000B0435" w:rsidRDefault="000B0435" w14:paraId="06963C01" w14:textId="77777777">
      <w:pPr>
        <w:tabs>
          <w:tab w:val="left" w:pos="0"/>
        </w:tabs>
        <w:jc w:val="both"/>
        <w:rPr>
          <w:i/>
          <w:sz w:val="24"/>
          <w:szCs w:val="24"/>
        </w:rPr>
      </w:pPr>
      <w:r>
        <w:rPr>
          <w:i/>
          <w:sz w:val="24"/>
          <w:szCs w:val="24"/>
        </w:rPr>
        <w:tab/>
      </w:r>
    </w:p>
    <w:p w:rsidR="000B0435" w:rsidP="000B0435" w:rsidRDefault="000B0435" w14:paraId="4C8898BA" w14:textId="77777777">
      <w:pPr>
        <w:tabs>
          <w:tab w:val="left" w:pos="0"/>
        </w:tabs>
        <w:jc w:val="both"/>
        <w:rPr>
          <w:i/>
          <w:sz w:val="24"/>
          <w:szCs w:val="24"/>
        </w:rPr>
      </w:pPr>
    </w:p>
    <w:p w:rsidR="000B0435" w:rsidP="000B0435" w:rsidRDefault="000B0435" w14:paraId="2F57F169" w14:textId="77777777">
      <w:pPr>
        <w:tabs>
          <w:tab w:val="left" w:pos="0"/>
        </w:tabs>
        <w:jc w:val="both"/>
        <w:rPr>
          <w:i/>
          <w:sz w:val="24"/>
          <w:szCs w:val="24"/>
        </w:rPr>
      </w:pPr>
    </w:p>
    <w:p w:rsidR="000B0435" w:rsidP="000B0435" w:rsidRDefault="000B0435" w14:paraId="5BD51AD1" w14:textId="77777777">
      <w:pPr>
        <w:tabs>
          <w:tab w:val="left" w:pos="0"/>
        </w:tabs>
        <w:jc w:val="both"/>
        <w:rPr>
          <w:i/>
          <w:sz w:val="24"/>
          <w:szCs w:val="24"/>
        </w:rPr>
      </w:pPr>
    </w:p>
    <w:p w:rsidR="000B0435" w:rsidP="000B0435" w:rsidRDefault="000B0435" w14:paraId="19729D51" w14:textId="77777777">
      <w:pPr>
        <w:tabs>
          <w:tab w:val="left" w:pos="0"/>
        </w:tabs>
        <w:jc w:val="both"/>
        <w:rPr>
          <w:i/>
          <w:sz w:val="24"/>
          <w:szCs w:val="24"/>
        </w:rPr>
      </w:pPr>
    </w:p>
    <w:p w:rsidR="000B0435" w:rsidP="000B0435" w:rsidRDefault="000B0435" w14:paraId="5D09FAA6" w14:textId="77777777">
      <w:pPr>
        <w:tabs>
          <w:tab w:val="left" w:pos="0"/>
        </w:tabs>
        <w:jc w:val="both"/>
        <w:rPr>
          <w:i/>
          <w:sz w:val="24"/>
          <w:szCs w:val="24"/>
        </w:rPr>
      </w:pPr>
    </w:p>
    <w:p w:rsidR="000B0435" w:rsidP="000B0435" w:rsidRDefault="000B0435" w14:paraId="62E1A46B" w14:textId="77777777">
      <w:pPr>
        <w:tabs>
          <w:tab w:val="left" w:pos="0"/>
        </w:tabs>
        <w:jc w:val="both"/>
        <w:rPr>
          <w:i/>
          <w:sz w:val="24"/>
          <w:szCs w:val="24"/>
        </w:rPr>
      </w:pPr>
    </w:p>
    <w:p w:rsidR="000B0435" w:rsidP="000B0435" w:rsidRDefault="000B0435" w14:paraId="056D8F37" w14:textId="77777777">
      <w:pPr>
        <w:tabs>
          <w:tab w:val="left" w:pos="0"/>
        </w:tabs>
        <w:jc w:val="both"/>
        <w:rPr>
          <w:i/>
          <w:sz w:val="24"/>
          <w:szCs w:val="24"/>
        </w:rPr>
      </w:pPr>
    </w:p>
    <w:p w:rsidR="000B0435" w:rsidP="000B0435" w:rsidRDefault="000B0435" w14:paraId="571BEB80" w14:textId="77777777">
      <w:pPr>
        <w:tabs>
          <w:tab w:val="left" w:pos="0"/>
        </w:tabs>
        <w:jc w:val="both"/>
        <w:rPr>
          <w:i/>
          <w:sz w:val="24"/>
          <w:szCs w:val="24"/>
        </w:rPr>
      </w:pPr>
    </w:p>
    <w:p w:rsidR="000B0435" w:rsidP="000B0435" w:rsidRDefault="000B0435" w14:paraId="65266204" w14:textId="77777777">
      <w:pPr>
        <w:tabs>
          <w:tab w:val="left" w:pos="0"/>
        </w:tabs>
        <w:jc w:val="both"/>
        <w:rPr>
          <w:i/>
          <w:sz w:val="24"/>
          <w:szCs w:val="24"/>
        </w:rPr>
      </w:pPr>
    </w:p>
    <w:p w:rsidR="000B0435" w:rsidP="000B0435" w:rsidRDefault="000B0435" w14:paraId="0C8B2F77" w14:textId="77777777">
      <w:pPr>
        <w:tabs>
          <w:tab w:val="left" w:pos="0"/>
        </w:tabs>
        <w:jc w:val="both"/>
        <w:rPr>
          <w:i/>
          <w:sz w:val="24"/>
          <w:szCs w:val="24"/>
        </w:rPr>
      </w:pPr>
    </w:p>
    <w:p w:rsidR="000B0435" w:rsidP="000B0435" w:rsidRDefault="000B0435" w14:paraId="52A88CF2" w14:textId="77777777">
      <w:pPr>
        <w:tabs>
          <w:tab w:val="left" w:pos="0"/>
        </w:tabs>
        <w:jc w:val="both"/>
        <w:rPr>
          <w:i/>
          <w:sz w:val="24"/>
          <w:szCs w:val="24"/>
        </w:rPr>
      </w:pPr>
    </w:p>
    <w:p w:rsidR="000B0435" w:rsidP="000B0435" w:rsidRDefault="000B0435" w14:paraId="2733F9E8" w14:textId="77777777">
      <w:pPr>
        <w:tabs>
          <w:tab w:val="left" w:pos="0"/>
        </w:tabs>
        <w:jc w:val="both"/>
        <w:rPr>
          <w:i/>
          <w:sz w:val="24"/>
          <w:szCs w:val="24"/>
        </w:rPr>
      </w:pPr>
    </w:p>
    <w:p w:rsidR="000B0435" w:rsidP="000B0435" w:rsidRDefault="000B0435" w14:paraId="1006F288" w14:textId="77777777">
      <w:pPr>
        <w:tabs>
          <w:tab w:val="left" w:pos="0"/>
        </w:tabs>
        <w:jc w:val="both"/>
        <w:rPr>
          <w:i/>
          <w:sz w:val="24"/>
          <w:szCs w:val="24"/>
        </w:rPr>
      </w:pPr>
    </w:p>
    <w:p w:rsidR="000B0435" w:rsidP="000B0435" w:rsidRDefault="000B0435" w14:paraId="7592F630" w14:textId="77777777">
      <w:pPr>
        <w:tabs>
          <w:tab w:val="left" w:pos="0"/>
        </w:tabs>
        <w:jc w:val="both"/>
        <w:rPr>
          <w:i/>
          <w:sz w:val="24"/>
          <w:szCs w:val="24"/>
        </w:rPr>
      </w:pPr>
    </w:p>
    <w:p w:rsidR="000B0435" w:rsidP="000B0435" w:rsidRDefault="000B0435" w14:paraId="21FB84C7" w14:textId="77777777">
      <w:pPr>
        <w:tabs>
          <w:tab w:val="left" w:pos="0"/>
        </w:tabs>
        <w:jc w:val="both"/>
        <w:rPr>
          <w:i/>
          <w:sz w:val="24"/>
          <w:szCs w:val="24"/>
        </w:rPr>
      </w:pPr>
      <w:r>
        <w:rPr>
          <w:i/>
          <w:sz w:val="24"/>
          <w:szCs w:val="24"/>
        </w:rPr>
        <w:tab/>
      </w:r>
      <w:r>
        <w:rPr>
          <w:i/>
          <w:sz w:val="24"/>
          <w:szCs w:val="24"/>
        </w:rPr>
        <w:t xml:space="preserve">Même si l’ordonnance de 2016 ne la range pas parmi les modalités d’extinction des obligations, on peut mentionner ici la </w:t>
      </w:r>
      <w:r>
        <w:rPr>
          <w:b/>
          <w:i/>
          <w:sz w:val="24"/>
          <w:szCs w:val="24"/>
        </w:rPr>
        <w:t xml:space="preserve">novation </w:t>
      </w:r>
      <w:r>
        <w:rPr>
          <w:i/>
          <w:sz w:val="24"/>
          <w:szCs w:val="24"/>
        </w:rPr>
        <w:t>qui a pour objet de substituer à une obligation qu’elle éteint, une obligation nouvelle qu’elle crée. La novation est effectuée sur le fondement d’une obligation préexistante qui doit être valable ; l’obligation nouvelle doit résulter de l’un des changements suivants (changement de la dette, changement de débiteur, changement de créancier) ; les parties doivent exprimer leur intention de procéder à une novation puisque cette dernière ne se présume pas.</w:t>
      </w:r>
    </w:p>
    <w:p w:rsidR="000B0435" w:rsidP="000B0435" w:rsidRDefault="000B0435" w14:paraId="49218B27" w14:textId="77777777">
      <w:pPr>
        <w:tabs>
          <w:tab w:val="left" w:pos="0"/>
        </w:tabs>
        <w:jc w:val="both"/>
        <w:rPr>
          <w:b/>
          <w:i/>
          <w:sz w:val="24"/>
          <w:szCs w:val="24"/>
        </w:rPr>
      </w:pPr>
      <w:r>
        <w:rPr>
          <w:i/>
          <w:sz w:val="24"/>
          <w:szCs w:val="24"/>
        </w:rPr>
        <w:t xml:space="preserve">Enfin, d’autres mécanismes peuvent être cités comme </w:t>
      </w:r>
      <w:r>
        <w:rPr>
          <w:b/>
          <w:i/>
          <w:sz w:val="24"/>
          <w:szCs w:val="24"/>
        </w:rPr>
        <w:t>la cession de créance, la cession de dette ou bien encore la cession de contrat.</w:t>
      </w:r>
    </w:p>
    <w:p w:rsidR="000B0435" w:rsidP="000B0435" w:rsidRDefault="000B0435" w14:paraId="26E42E3D" w14:textId="77777777">
      <w:pPr>
        <w:tabs>
          <w:tab w:val="left" w:pos="0"/>
        </w:tabs>
        <w:jc w:val="both"/>
        <w:rPr>
          <w:b/>
          <w:i/>
          <w:sz w:val="24"/>
          <w:szCs w:val="24"/>
        </w:rPr>
      </w:pPr>
    </w:p>
    <w:p w:rsidR="000B0435" w:rsidP="000B0435" w:rsidRDefault="000B0435" w14:paraId="1ACE9030" w14:textId="77777777">
      <w:pPr>
        <w:tabs>
          <w:tab w:val="left" w:pos="0"/>
        </w:tabs>
        <w:jc w:val="both"/>
        <w:rPr>
          <w:bCs/>
          <w:sz w:val="24"/>
          <w:szCs w:val="24"/>
        </w:rPr>
      </w:pPr>
    </w:p>
    <w:p w:rsidR="000B0435" w:rsidP="000B0435" w:rsidRDefault="000B0435" w14:paraId="017E337E" w14:textId="77777777">
      <w:pPr>
        <w:tabs>
          <w:tab w:val="left" w:pos="0"/>
        </w:tabs>
        <w:jc w:val="both"/>
        <w:rPr>
          <w:bCs/>
          <w:sz w:val="24"/>
          <w:szCs w:val="24"/>
        </w:rPr>
      </w:pPr>
    </w:p>
    <w:p w:rsidR="000B0435" w:rsidP="000B0435" w:rsidRDefault="000B0435" w14:paraId="618A2923" w14:textId="77777777">
      <w:pPr>
        <w:tabs>
          <w:tab w:val="left" w:pos="0"/>
        </w:tabs>
        <w:jc w:val="both"/>
        <w:rPr>
          <w:bCs/>
          <w:sz w:val="24"/>
          <w:szCs w:val="24"/>
        </w:rPr>
      </w:pPr>
    </w:p>
    <w:p w:rsidR="000B0435" w:rsidP="000B0435" w:rsidRDefault="000B0435" w14:paraId="0C58FEAF" w14:textId="77777777">
      <w:pPr>
        <w:tabs>
          <w:tab w:val="left" w:pos="0"/>
        </w:tabs>
        <w:jc w:val="both"/>
        <w:rPr>
          <w:bCs/>
          <w:sz w:val="24"/>
          <w:szCs w:val="24"/>
        </w:rPr>
      </w:pPr>
    </w:p>
    <w:p w:rsidR="000B0435" w:rsidP="000B0435" w:rsidRDefault="000B0435" w14:paraId="4D2F2BC8" w14:textId="77777777">
      <w:pPr>
        <w:tabs>
          <w:tab w:val="left" w:pos="0"/>
        </w:tabs>
        <w:jc w:val="both"/>
        <w:rPr>
          <w:bCs/>
          <w:sz w:val="24"/>
          <w:szCs w:val="24"/>
        </w:rPr>
      </w:pPr>
    </w:p>
    <w:p w:rsidR="000B0435" w:rsidP="000B0435" w:rsidRDefault="000B0435" w14:paraId="57991BAF" w14:textId="1F234B8B">
      <w:pPr>
        <w:tabs>
          <w:tab w:val="left" w:pos="0"/>
        </w:tabs>
        <w:jc w:val="center"/>
        <w:rPr>
          <w:b/>
          <w:sz w:val="28"/>
          <w:szCs w:val="28"/>
          <w:u w:val="single"/>
        </w:rPr>
      </w:pPr>
      <w:r>
        <w:rPr>
          <w:b/>
          <w:sz w:val="32"/>
          <w:szCs w:val="32"/>
          <w:u w:val="single"/>
        </w:rPr>
        <w:t xml:space="preserve">Questionnaire : </w:t>
      </w:r>
    </w:p>
    <w:p w:rsidR="000B0435" w:rsidP="000B0435" w:rsidRDefault="000B0435" w14:paraId="27C7FF30" w14:textId="77777777">
      <w:pPr>
        <w:ind w:left="1416" w:firstLine="708"/>
        <w:rPr>
          <w:b/>
          <w:sz w:val="28"/>
          <w:szCs w:val="28"/>
          <w:u w:val="single"/>
        </w:rPr>
      </w:pPr>
    </w:p>
    <w:p w:rsidR="000B0435" w:rsidP="000B0435" w:rsidRDefault="000B0435" w14:paraId="3E959C85" w14:textId="77777777">
      <w:pPr>
        <w:rPr>
          <w:b/>
          <w:sz w:val="24"/>
          <w:szCs w:val="24"/>
        </w:rPr>
      </w:pPr>
      <w:r>
        <w:rPr>
          <w:b/>
          <w:sz w:val="24"/>
          <w:szCs w:val="24"/>
        </w:rPr>
        <w:t>Veuillez choisir ou moins une réponse.</w:t>
      </w:r>
    </w:p>
    <w:p w:rsidR="000B0435" w:rsidP="000B0435" w:rsidRDefault="000B0435" w14:paraId="0CA26A1E" w14:textId="77777777">
      <w:pPr>
        <w:rPr>
          <w:b/>
          <w:sz w:val="24"/>
          <w:szCs w:val="24"/>
        </w:rPr>
      </w:pPr>
    </w:p>
    <w:p w:rsidR="000B0435" w:rsidP="000B0435" w:rsidRDefault="000B0435" w14:paraId="4DCDC588" w14:textId="77777777">
      <w:pPr>
        <w:rPr>
          <w:b/>
          <w:sz w:val="24"/>
          <w:szCs w:val="24"/>
        </w:rPr>
      </w:pPr>
      <w:r>
        <w:rPr>
          <w:b/>
          <w:sz w:val="24"/>
          <w:szCs w:val="24"/>
        </w:rPr>
        <w:t>1. Quelles sont les manifestations de l’opposabilité du contrat aux tiers ?</w:t>
      </w:r>
    </w:p>
    <w:p w:rsidR="000B0435" w:rsidP="000B0435" w:rsidRDefault="000B0435" w14:paraId="6A1FDAEE" w14:textId="77777777">
      <w:pPr>
        <w:rPr>
          <w:sz w:val="24"/>
          <w:szCs w:val="24"/>
        </w:rPr>
      </w:pPr>
      <w:r>
        <w:rPr>
          <w:sz w:val="24"/>
          <w:szCs w:val="24"/>
        </w:rPr>
        <w:t>a) Le contrat engage les tiers</w:t>
      </w:r>
    </w:p>
    <w:p w:rsidR="000B0435" w:rsidP="000B0435" w:rsidRDefault="000B0435" w14:paraId="631EC535" w14:textId="77777777">
      <w:pPr>
        <w:rPr>
          <w:sz w:val="24"/>
          <w:szCs w:val="24"/>
        </w:rPr>
      </w:pPr>
      <w:r>
        <w:rPr>
          <w:sz w:val="24"/>
          <w:szCs w:val="24"/>
        </w:rPr>
        <w:t>b) Les tiers ne peuvent pas nuire au contrat</w:t>
      </w:r>
    </w:p>
    <w:p w:rsidR="000B0435" w:rsidP="000B0435" w:rsidRDefault="000B0435" w14:paraId="2E807FE9" w14:textId="77777777">
      <w:pPr>
        <w:rPr>
          <w:sz w:val="24"/>
          <w:szCs w:val="24"/>
        </w:rPr>
      </w:pPr>
      <w:r>
        <w:rPr>
          <w:sz w:val="24"/>
          <w:szCs w:val="24"/>
        </w:rPr>
        <w:t xml:space="preserve">c) Les tiers sont en droit d’exiger l’exécution forcée du contrat auquel ils ne sont pas </w:t>
      </w:r>
      <w:proofErr w:type="gramStart"/>
      <w:r>
        <w:rPr>
          <w:sz w:val="24"/>
          <w:szCs w:val="24"/>
        </w:rPr>
        <w:t>parties</w:t>
      </w:r>
      <w:proofErr w:type="gramEnd"/>
    </w:p>
    <w:p w:rsidR="000B0435" w:rsidP="000B0435" w:rsidRDefault="000B0435" w14:paraId="12B7D893" w14:textId="77777777">
      <w:pPr>
        <w:rPr>
          <w:sz w:val="24"/>
          <w:szCs w:val="24"/>
        </w:rPr>
      </w:pPr>
      <w:r>
        <w:rPr>
          <w:sz w:val="24"/>
          <w:szCs w:val="24"/>
        </w:rPr>
        <w:t xml:space="preserve">d) Les tiers sont en droit de se prévaloir de l’inexécution d’un contrat auquel ils ne sont pas </w:t>
      </w:r>
      <w:proofErr w:type="gramStart"/>
      <w:r>
        <w:rPr>
          <w:sz w:val="24"/>
          <w:szCs w:val="24"/>
        </w:rPr>
        <w:t>parties</w:t>
      </w:r>
      <w:proofErr w:type="gramEnd"/>
    </w:p>
    <w:p w:rsidR="000B0435" w:rsidP="000B0435" w:rsidRDefault="000B0435" w14:paraId="31FC4B75" w14:textId="77777777">
      <w:pPr>
        <w:rPr>
          <w:sz w:val="24"/>
          <w:szCs w:val="24"/>
        </w:rPr>
      </w:pPr>
    </w:p>
    <w:p w:rsidR="000B0435" w:rsidP="000B0435" w:rsidRDefault="000B0435" w14:paraId="36E788FE" w14:textId="77777777">
      <w:pPr>
        <w:rPr>
          <w:b/>
          <w:sz w:val="24"/>
          <w:szCs w:val="24"/>
        </w:rPr>
      </w:pPr>
      <w:r>
        <w:rPr>
          <w:b/>
          <w:sz w:val="24"/>
          <w:szCs w:val="24"/>
        </w:rPr>
        <w:t>2. Dans quels cas le juge est-il en droit d’interpréter un contrat lors d’un litige qui lui est soumis ?</w:t>
      </w:r>
    </w:p>
    <w:p w:rsidR="000B0435" w:rsidP="000B0435" w:rsidRDefault="000B0435" w14:paraId="6B7F48AB" w14:textId="77777777">
      <w:pPr>
        <w:rPr>
          <w:sz w:val="24"/>
          <w:szCs w:val="24"/>
        </w:rPr>
      </w:pPr>
      <w:r>
        <w:rPr>
          <w:sz w:val="24"/>
          <w:szCs w:val="24"/>
        </w:rPr>
        <w:t>a) Jamais</w:t>
      </w:r>
    </w:p>
    <w:p w:rsidR="000B0435" w:rsidP="000B0435" w:rsidRDefault="000B0435" w14:paraId="0D13C481" w14:textId="77777777">
      <w:pPr>
        <w:rPr>
          <w:sz w:val="24"/>
          <w:szCs w:val="24"/>
        </w:rPr>
      </w:pPr>
      <w:r>
        <w:rPr>
          <w:sz w:val="24"/>
          <w:szCs w:val="24"/>
        </w:rPr>
        <w:t>b) Lorsque le contrat est ambigu</w:t>
      </w:r>
    </w:p>
    <w:p w:rsidR="000B0435" w:rsidP="000B0435" w:rsidRDefault="000B0435" w14:paraId="4A66506B" w14:textId="77777777">
      <w:pPr>
        <w:rPr>
          <w:sz w:val="24"/>
          <w:szCs w:val="24"/>
        </w:rPr>
      </w:pPr>
      <w:r>
        <w:rPr>
          <w:sz w:val="24"/>
          <w:szCs w:val="24"/>
        </w:rPr>
        <w:t>c) Dans tous les cas</w:t>
      </w:r>
    </w:p>
    <w:p w:rsidR="000B0435" w:rsidP="000B0435" w:rsidRDefault="000B0435" w14:paraId="5228049E" w14:textId="77777777">
      <w:pPr>
        <w:rPr>
          <w:sz w:val="24"/>
          <w:szCs w:val="24"/>
        </w:rPr>
      </w:pPr>
    </w:p>
    <w:p w:rsidR="000B0435" w:rsidP="000B0435" w:rsidRDefault="000B0435" w14:paraId="644602E1" w14:textId="77777777">
      <w:pPr>
        <w:rPr>
          <w:b/>
          <w:sz w:val="24"/>
          <w:szCs w:val="24"/>
        </w:rPr>
      </w:pPr>
      <w:r>
        <w:rPr>
          <w:b/>
          <w:sz w:val="24"/>
          <w:szCs w:val="24"/>
        </w:rPr>
        <w:t>3. Quelles sont les règles gouvernant la résiliation d’un contrat à durée indéterminée en cours d’exécution ?</w:t>
      </w:r>
    </w:p>
    <w:p w:rsidR="000B0435" w:rsidP="000B0435" w:rsidRDefault="000B0435" w14:paraId="6CE957A3" w14:textId="77777777">
      <w:pPr>
        <w:rPr>
          <w:sz w:val="24"/>
          <w:szCs w:val="24"/>
        </w:rPr>
      </w:pPr>
      <w:r>
        <w:rPr>
          <w:sz w:val="24"/>
          <w:szCs w:val="24"/>
        </w:rPr>
        <w:t>a) Un contrat à durée indéterminée peut être résilié unilatéralement</w:t>
      </w:r>
    </w:p>
    <w:p w:rsidR="000B0435" w:rsidP="000B0435" w:rsidRDefault="000B0435" w14:paraId="4ED4099E" w14:textId="77777777">
      <w:pPr>
        <w:rPr>
          <w:sz w:val="24"/>
          <w:szCs w:val="24"/>
        </w:rPr>
      </w:pPr>
      <w:r>
        <w:rPr>
          <w:sz w:val="24"/>
          <w:szCs w:val="24"/>
        </w:rPr>
        <w:t>b) Un contrat à durée indéterminée peut être résilié à tout moment</w:t>
      </w:r>
    </w:p>
    <w:p w:rsidR="000B0435" w:rsidP="000B0435" w:rsidRDefault="000B0435" w14:paraId="3781C08D" w14:textId="77777777">
      <w:pPr>
        <w:rPr>
          <w:sz w:val="24"/>
          <w:szCs w:val="24"/>
        </w:rPr>
      </w:pPr>
      <w:r>
        <w:rPr>
          <w:sz w:val="24"/>
          <w:szCs w:val="24"/>
        </w:rPr>
        <w:t>c) Un contrat à durée indéterminée est irrévocable</w:t>
      </w:r>
    </w:p>
    <w:p w:rsidR="000B0435" w:rsidP="000B0435" w:rsidRDefault="000B0435" w14:paraId="07C4A603" w14:textId="77777777">
      <w:pPr>
        <w:rPr>
          <w:sz w:val="24"/>
          <w:szCs w:val="24"/>
        </w:rPr>
      </w:pPr>
      <w:r>
        <w:rPr>
          <w:sz w:val="24"/>
          <w:szCs w:val="24"/>
        </w:rPr>
        <w:t>d) La résiliation unilatérale d’un contrat à durée indéterminée doit être justifiée par un juste motif</w:t>
      </w:r>
    </w:p>
    <w:p w:rsidR="000B0435" w:rsidP="000B0435" w:rsidRDefault="000B0435" w14:paraId="1E216AD4" w14:textId="77777777">
      <w:pPr>
        <w:rPr>
          <w:sz w:val="24"/>
          <w:szCs w:val="24"/>
        </w:rPr>
      </w:pPr>
      <w:r>
        <w:rPr>
          <w:sz w:val="24"/>
          <w:szCs w:val="24"/>
        </w:rPr>
        <w:t>e) Un contrat à durée indéterminée peut être résilié sans motif</w:t>
      </w:r>
    </w:p>
    <w:p w:rsidR="000B0435" w:rsidP="000B0435" w:rsidRDefault="000B0435" w14:paraId="030C012A" w14:textId="77777777">
      <w:pPr>
        <w:rPr>
          <w:sz w:val="24"/>
          <w:szCs w:val="24"/>
        </w:rPr>
      </w:pPr>
      <w:r>
        <w:rPr>
          <w:sz w:val="24"/>
          <w:szCs w:val="24"/>
        </w:rPr>
        <w:t>f) La résiliation unilatérale d’un contrat à durée indéterminée produit un effet rétroactif</w:t>
      </w:r>
    </w:p>
    <w:p w:rsidR="000B0435" w:rsidP="000B0435" w:rsidRDefault="000B0435" w14:paraId="7E9559EF" w14:textId="77777777">
      <w:pPr>
        <w:rPr>
          <w:sz w:val="24"/>
          <w:szCs w:val="24"/>
        </w:rPr>
      </w:pPr>
    </w:p>
    <w:p w:rsidR="000B0435" w:rsidP="000B0435" w:rsidRDefault="000B0435" w14:paraId="42A81013" w14:textId="77777777">
      <w:pPr>
        <w:rPr>
          <w:sz w:val="24"/>
          <w:szCs w:val="24"/>
        </w:rPr>
      </w:pPr>
    </w:p>
    <w:p w:rsidR="000B0435" w:rsidP="000B0435" w:rsidRDefault="000B0435" w14:paraId="447D892F" w14:textId="77777777">
      <w:pPr>
        <w:rPr>
          <w:b/>
          <w:sz w:val="24"/>
          <w:szCs w:val="24"/>
        </w:rPr>
      </w:pPr>
      <w:r>
        <w:rPr>
          <w:b/>
          <w:sz w:val="24"/>
          <w:szCs w:val="24"/>
        </w:rPr>
        <w:t>4. Que contrôlent les juges lors de la résiliation unilatérale d’un contrat à durée indéterminée en cours d’exécution ?</w:t>
      </w:r>
    </w:p>
    <w:p w:rsidR="000B0435" w:rsidP="000B0435" w:rsidRDefault="000B0435" w14:paraId="1F04B993" w14:textId="77777777">
      <w:pPr>
        <w:rPr>
          <w:sz w:val="24"/>
          <w:szCs w:val="24"/>
        </w:rPr>
      </w:pPr>
      <w:r>
        <w:rPr>
          <w:sz w:val="24"/>
          <w:szCs w:val="24"/>
        </w:rPr>
        <w:t>a) Les circonstances de la rupture</w:t>
      </w:r>
    </w:p>
    <w:p w:rsidR="000B0435" w:rsidP="000B0435" w:rsidRDefault="000B0435" w14:paraId="13500CA7" w14:textId="77777777">
      <w:pPr>
        <w:rPr>
          <w:sz w:val="24"/>
          <w:szCs w:val="24"/>
        </w:rPr>
      </w:pPr>
      <w:r>
        <w:rPr>
          <w:sz w:val="24"/>
          <w:szCs w:val="24"/>
        </w:rPr>
        <w:t>b) Les motifs de la rupture</w:t>
      </w:r>
    </w:p>
    <w:p w:rsidR="000B0435" w:rsidP="000B0435" w:rsidRDefault="000B0435" w14:paraId="01022AC1" w14:textId="77777777">
      <w:pPr>
        <w:rPr>
          <w:sz w:val="24"/>
          <w:szCs w:val="24"/>
        </w:rPr>
      </w:pPr>
    </w:p>
    <w:p w:rsidR="000B0435" w:rsidP="000B0435" w:rsidRDefault="000B0435" w14:paraId="4B2ED78C" w14:textId="77777777">
      <w:pPr>
        <w:rPr>
          <w:b/>
          <w:sz w:val="24"/>
          <w:szCs w:val="24"/>
        </w:rPr>
      </w:pPr>
      <w:r>
        <w:rPr>
          <w:b/>
          <w:sz w:val="24"/>
          <w:szCs w:val="24"/>
        </w:rPr>
        <w:t>5. Le contrat à durée déterminée :</w:t>
      </w:r>
    </w:p>
    <w:p w:rsidR="000B0435" w:rsidP="000B0435" w:rsidRDefault="000B0435" w14:paraId="5F1000DB" w14:textId="77777777">
      <w:pPr>
        <w:rPr>
          <w:sz w:val="24"/>
          <w:szCs w:val="24"/>
        </w:rPr>
      </w:pPr>
      <w:r>
        <w:rPr>
          <w:sz w:val="24"/>
          <w:szCs w:val="24"/>
        </w:rPr>
        <w:t>a) est un contrat dont le terme peut être unilatéralement modifié par l’une des parties</w:t>
      </w:r>
    </w:p>
    <w:p w:rsidR="000B0435" w:rsidP="000B0435" w:rsidRDefault="000B0435" w14:paraId="03FDC58D" w14:textId="77777777">
      <w:pPr>
        <w:rPr>
          <w:sz w:val="24"/>
          <w:szCs w:val="24"/>
        </w:rPr>
      </w:pPr>
      <w:r>
        <w:rPr>
          <w:sz w:val="24"/>
          <w:szCs w:val="24"/>
        </w:rPr>
        <w:t>b) est un contrat pour lequel les parties ont stipulé un terme</w:t>
      </w:r>
    </w:p>
    <w:p w:rsidR="000B0435" w:rsidP="000B0435" w:rsidRDefault="000B0435" w14:paraId="39906C98" w14:textId="77777777">
      <w:pPr>
        <w:rPr>
          <w:sz w:val="24"/>
          <w:szCs w:val="24"/>
        </w:rPr>
      </w:pPr>
      <w:r>
        <w:rPr>
          <w:sz w:val="24"/>
          <w:szCs w:val="24"/>
        </w:rPr>
        <w:t>c) interdit aux parties de le rompre unilatéralement à tout moment</w:t>
      </w:r>
    </w:p>
    <w:p w:rsidR="000B0435" w:rsidP="000B0435" w:rsidRDefault="000B0435" w14:paraId="74A2C9CC" w14:textId="77777777">
      <w:pPr>
        <w:rPr>
          <w:sz w:val="24"/>
          <w:szCs w:val="24"/>
        </w:rPr>
      </w:pPr>
      <w:r>
        <w:rPr>
          <w:sz w:val="24"/>
          <w:szCs w:val="24"/>
        </w:rPr>
        <w:t>d) peut être rompu unilatéralement par une partie à tout moment</w:t>
      </w:r>
    </w:p>
    <w:p w:rsidR="000B0435" w:rsidP="000B0435" w:rsidRDefault="000B0435" w14:paraId="24249B5C" w14:textId="77777777">
      <w:pPr>
        <w:rPr>
          <w:sz w:val="24"/>
          <w:szCs w:val="24"/>
        </w:rPr>
      </w:pPr>
      <w:r>
        <w:rPr>
          <w:sz w:val="24"/>
          <w:szCs w:val="24"/>
        </w:rPr>
        <w:t>e) est un contrat nécessairement écrit</w:t>
      </w:r>
    </w:p>
    <w:p w:rsidR="000B0435" w:rsidP="000B0435" w:rsidRDefault="000B0435" w14:paraId="2B68E2D4" w14:textId="77777777">
      <w:pPr>
        <w:rPr>
          <w:sz w:val="24"/>
          <w:szCs w:val="24"/>
        </w:rPr>
      </w:pPr>
    </w:p>
    <w:p w:rsidR="000B0435" w:rsidP="000B0435" w:rsidRDefault="000B0435" w14:paraId="71D2A0A6" w14:textId="77777777">
      <w:pPr>
        <w:rPr>
          <w:b/>
          <w:sz w:val="24"/>
          <w:szCs w:val="24"/>
        </w:rPr>
      </w:pPr>
      <w:r>
        <w:rPr>
          <w:b/>
          <w:sz w:val="24"/>
          <w:szCs w:val="24"/>
        </w:rPr>
        <w:t>6. Du principe de la force obligatoire des conventions, il découle :</w:t>
      </w:r>
    </w:p>
    <w:p w:rsidR="000B0435" w:rsidP="000B0435" w:rsidRDefault="000B0435" w14:paraId="386A0501" w14:textId="77777777">
      <w:pPr>
        <w:rPr>
          <w:sz w:val="24"/>
          <w:szCs w:val="24"/>
        </w:rPr>
      </w:pPr>
      <w:r>
        <w:rPr>
          <w:sz w:val="24"/>
          <w:szCs w:val="24"/>
        </w:rPr>
        <w:t>a) que les parties peuvent modifier unilatéralement le contrat lorsque celui-ci est muet à ce propos</w:t>
      </w:r>
    </w:p>
    <w:p w:rsidR="000B0435" w:rsidP="000B0435" w:rsidRDefault="000B0435" w14:paraId="564EC536" w14:textId="77777777">
      <w:pPr>
        <w:rPr>
          <w:sz w:val="24"/>
          <w:szCs w:val="24"/>
        </w:rPr>
      </w:pPr>
      <w:r>
        <w:rPr>
          <w:sz w:val="24"/>
          <w:szCs w:val="24"/>
        </w:rPr>
        <w:t>b) que les parties peuvent demander la nullité du contrat pour lésion</w:t>
      </w:r>
    </w:p>
    <w:p w:rsidR="000B0435" w:rsidP="000B0435" w:rsidRDefault="000B0435" w14:paraId="26F09E42" w14:textId="77777777">
      <w:pPr>
        <w:rPr>
          <w:sz w:val="24"/>
          <w:szCs w:val="24"/>
        </w:rPr>
      </w:pPr>
      <w:r>
        <w:rPr>
          <w:sz w:val="24"/>
          <w:szCs w:val="24"/>
        </w:rPr>
        <w:t>c) que le contrat à durée déterminée correctement exécuté ne peut être rompu que par l’accord des parties</w:t>
      </w:r>
    </w:p>
    <w:p w:rsidR="000B0435" w:rsidP="000B0435" w:rsidRDefault="000B0435" w14:paraId="77F40431" w14:textId="77777777">
      <w:pPr>
        <w:rPr>
          <w:sz w:val="24"/>
          <w:szCs w:val="24"/>
        </w:rPr>
      </w:pPr>
      <w:r>
        <w:rPr>
          <w:sz w:val="24"/>
          <w:szCs w:val="24"/>
        </w:rPr>
        <w:t>d) que le contrat à durée indéterminée ne peut jamais être rompu unilatéralement par l’une des parties</w:t>
      </w:r>
    </w:p>
    <w:p w:rsidR="000B0435" w:rsidP="000B0435" w:rsidRDefault="000B0435" w14:paraId="6751D12C" w14:textId="77777777">
      <w:pPr>
        <w:rPr>
          <w:sz w:val="24"/>
          <w:szCs w:val="24"/>
        </w:rPr>
      </w:pPr>
      <w:r>
        <w:rPr>
          <w:sz w:val="24"/>
          <w:szCs w:val="24"/>
        </w:rPr>
        <w:t>e) que le contrat doit être exécuté dès lors qu’il est légalement formé</w:t>
      </w:r>
    </w:p>
    <w:p w:rsidR="000B0435" w:rsidP="000B0435" w:rsidRDefault="000B0435" w14:paraId="48D26B1D" w14:textId="77777777">
      <w:pPr>
        <w:rPr>
          <w:sz w:val="24"/>
          <w:szCs w:val="24"/>
        </w:rPr>
      </w:pPr>
      <w:r>
        <w:rPr>
          <w:sz w:val="24"/>
          <w:szCs w:val="24"/>
        </w:rPr>
        <w:t>f) que le contrat doit être exécuté dans toutes ses dispositions dès lors qu’elles sont valables</w:t>
      </w:r>
    </w:p>
    <w:p w:rsidR="000B0435" w:rsidP="000B0435" w:rsidRDefault="000B0435" w14:paraId="4B64011D" w14:textId="77777777">
      <w:pPr>
        <w:rPr>
          <w:sz w:val="24"/>
          <w:szCs w:val="24"/>
        </w:rPr>
      </w:pPr>
      <w:r>
        <w:rPr>
          <w:sz w:val="24"/>
          <w:szCs w:val="24"/>
        </w:rPr>
        <w:t>g) que les parties peuvent se rétracter de leur engagement après sa formation légale.</w:t>
      </w:r>
    </w:p>
    <w:p w:rsidR="000B0435" w:rsidP="000B0435" w:rsidRDefault="000B0435" w14:paraId="568B9D9C" w14:textId="77777777">
      <w:pPr>
        <w:rPr>
          <w:sz w:val="24"/>
          <w:szCs w:val="24"/>
        </w:rPr>
      </w:pPr>
    </w:p>
    <w:p w:rsidR="000B0435" w:rsidP="000B0435" w:rsidRDefault="000B0435" w14:paraId="452A4EFA" w14:textId="77777777">
      <w:pPr>
        <w:rPr>
          <w:b/>
          <w:sz w:val="24"/>
          <w:szCs w:val="24"/>
        </w:rPr>
      </w:pPr>
      <w:r>
        <w:rPr>
          <w:b/>
          <w:sz w:val="24"/>
          <w:szCs w:val="24"/>
        </w:rPr>
        <w:t>7. Quel est l’effet produit par l’exception d’inexécution ?</w:t>
      </w:r>
    </w:p>
    <w:p w:rsidR="000B0435" w:rsidP="000B0435" w:rsidRDefault="000B0435" w14:paraId="0324967B" w14:textId="77777777">
      <w:pPr>
        <w:rPr>
          <w:sz w:val="24"/>
          <w:szCs w:val="24"/>
        </w:rPr>
      </w:pPr>
      <w:r>
        <w:rPr>
          <w:sz w:val="24"/>
          <w:szCs w:val="24"/>
        </w:rPr>
        <w:t>a) Le contrat inexécuté est suspendu</w:t>
      </w:r>
    </w:p>
    <w:p w:rsidR="000B0435" w:rsidP="000B0435" w:rsidRDefault="000B0435" w14:paraId="2DAD8F01" w14:textId="77777777">
      <w:pPr>
        <w:rPr>
          <w:sz w:val="24"/>
          <w:szCs w:val="24"/>
        </w:rPr>
      </w:pPr>
      <w:r>
        <w:rPr>
          <w:sz w:val="24"/>
          <w:szCs w:val="24"/>
        </w:rPr>
        <w:t>b) Le contrat inexécuté est anéanti</w:t>
      </w:r>
    </w:p>
    <w:p w:rsidR="000B0435" w:rsidP="000B0435" w:rsidRDefault="000B0435" w14:paraId="7653D42E" w14:textId="77777777">
      <w:pPr>
        <w:rPr>
          <w:sz w:val="24"/>
          <w:szCs w:val="24"/>
        </w:rPr>
      </w:pPr>
      <w:r>
        <w:rPr>
          <w:sz w:val="24"/>
          <w:szCs w:val="24"/>
        </w:rPr>
        <w:t>c) Le contrat inexécuté est nul</w:t>
      </w:r>
    </w:p>
    <w:p w:rsidR="000B0435" w:rsidP="000B0435" w:rsidRDefault="000B0435" w14:paraId="08FFF01C" w14:textId="77777777">
      <w:pPr>
        <w:rPr>
          <w:b/>
          <w:sz w:val="24"/>
          <w:szCs w:val="24"/>
        </w:rPr>
      </w:pPr>
    </w:p>
    <w:p w:rsidR="000B0435" w:rsidP="000B0435" w:rsidRDefault="000B0435" w14:paraId="5DAB1E56" w14:textId="77777777">
      <w:pPr>
        <w:rPr>
          <w:b/>
          <w:sz w:val="24"/>
          <w:szCs w:val="24"/>
        </w:rPr>
      </w:pPr>
      <w:r>
        <w:rPr>
          <w:b/>
          <w:sz w:val="24"/>
          <w:szCs w:val="24"/>
        </w:rPr>
        <w:t>8. En cas d’inexécution du contrat, quelle(s) action(s) est en droit d’intenter le contractant envers qui l’engagement n’est pas exécuté, afin d’obtenir l’anéantissement du contrat ?</w:t>
      </w:r>
    </w:p>
    <w:p w:rsidR="000B0435" w:rsidP="000B0435" w:rsidRDefault="000B0435" w14:paraId="08B7C3FA" w14:textId="77777777">
      <w:pPr>
        <w:rPr>
          <w:sz w:val="24"/>
          <w:szCs w:val="24"/>
        </w:rPr>
      </w:pPr>
      <w:r>
        <w:rPr>
          <w:sz w:val="24"/>
          <w:szCs w:val="24"/>
        </w:rPr>
        <w:t>a) Il est en droit de résilier unilatéralement le contrat en cas de comportement grave de son cocontractant</w:t>
      </w:r>
    </w:p>
    <w:p w:rsidR="000B0435" w:rsidP="000B0435" w:rsidRDefault="000B0435" w14:paraId="0CE61588" w14:textId="77777777">
      <w:pPr>
        <w:rPr>
          <w:sz w:val="24"/>
          <w:szCs w:val="24"/>
        </w:rPr>
      </w:pPr>
      <w:r>
        <w:rPr>
          <w:sz w:val="24"/>
          <w:szCs w:val="24"/>
        </w:rPr>
        <w:t>b) Il n’existe pas d’action pour obtenir l’anéantissement du contrat</w:t>
      </w:r>
    </w:p>
    <w:p w:rsidR="000B0435" w:rsidP="000B0435" w:rsidRDefault="000B0435" w14:paraId="71D4AF5C" w14:textId="77777777">
      <w:pPr>
        <w:rPr>
          <w:sz w:val="24"/>
          <w:szCs w:val="24"/>
        </w:rPr>
      </w:pPr>
      <w:r>
        <w:rPr>
          <w:sz w:val="24"/>
          <w:szCs w:val="24"/>
        </w:rPr>
        <w:t xml:space="preserve">c) Il peut demander en justice la résolution du contrat </w:t>
      </w:r>
      <w:proofErr w:type="spellStart"/>
      <w:r>
        <w:rPr>
          <w:sz w:val="24"/>
          <w:szCs w:val="24"/>
        </w:rPr>
        <w:t>inexecuté</w:t>
      </w:r>
      <w:proofErr w:type="spellEnd"/>
    </w:p>
    <w:p w:rsidR="000B0435" w:rsidP="000B0435" w:rsidRDefault="000B0435" w14:paraId="07585C07" w14:textId="77777777">
      <w:pPr>
        <w:rPr>
          <w:sz w:val="24"/>
          <w:szCs w:val="24"/>
        </w:rPr>
      </w:pPr>
      <w:r>
        <w:rPr>
          <w:sz w:val="24"/>
          <w:szCs w:val="24"/>
        </w:rPr>
        <w:t>d) Il peut demander en justice la nullité du contrat inexécuté</w:t>
      </w:r>
    </w:p>
    <w:p w:rsidR="000B0435" w:rsidP="000B0435" w:rsidRDefault="000B0435" w14:paraId="63CF38E8" w14:textId="77777777">
      <w:pPr>
        <w:rPr>
          <w:sz w:val="24"/>
          <w:szCs w:val="24"/>
        </w:rPr>
      </w:pPr>
    </w:p>
    <w:p w:rsidR="000B0435" w:rsidP="000B0435" w:rsidRDefault="000B0435" w14:paraId="1FC6F73F" w14:textId="77777777">
      <w:pPr>
        <w:rPr>
          <w:b/>
          <w:sz w:val="24"/>
          <w:szCs w:val="24"/>
        </w:rPr>
      </w:pPr>
      <w:r>
        <w:rPr>
          <w:b/>
          <w:sz w:val="24"/>
          <w:szCs w:val="24"/>
        </w:rPr>
        <w:t>9. Quelles sont les conditions de la responsabilité contractuelle ?</w:t>
      </w:r>
    </w:p>
    <w:p w:rsidR="000B0435" w:rsidP="000B0435" w:rsidRDefault="000B0435" w14:paraId="2F07F2FF" w14:textId="77777777">
      <w:pPr>
        <w:rPr>
          <w:sz w:val="24"/>
          <w:szCs w:val="24"/>
        </w:rPr>
      </w:pPr>
      <w:r>
        <w:rPr>
          <w:sz w:val="24"/>
          <w:szCs w:val="24"/>
        </w:rPr>
        <w:t>a) Une faute de la victime</w:t>
      </w:r>
    </w:p>
    <w:p w:rsidR="000B0435" w:rsidP="000B0435" w:rsidRDefault="000B0435" w14:paraId="5F01E292" w14:textId="77777777">
      <w:pPr>
        <w:rPr>
          <w:sz w:val="24"/>
          <w:szCs w:val="24"/>
        </w:rPr>
      </w:pPr>
      <w:r>
        <w:rPr>
          <w:sz w:val="24"/>
          <w:szCs w:val="24"/>
        </w:rPr>
        <w:t>b) Un manquement contractuel</w:t>
      </w:r>
    </w:p>
    <w:p w:rsidR="000B0435" w:rsidP="000B0435" w:rsidRDefault="000B0435" w14:paraId="665DF53F" w14:textId="77777777">
      <w:pPr>
        <w:rPr>
          <w:sz w:val="24"/>
          <w:szCs w:val="24"/>
        </w:rPr>
      </w:pPr>
      <w:r>
        <w:rPr>
          <w:sz w:val="24"/>
          <w:szCs w:val="24"/>
        </w:rPr>
        <w:t>c) Un préjudice subi par l’une des parties</w:t>
      </w:r>
    </w:p>
    <w:p w:rsidR="000B0435" w:rsidP="000B0435" w:rsidRDefault="000B0435" w14:paraId="3D96558B" w14:textId="77777777">
      <w:pPr>
        <w:rPr>
          <w:sz w:val="24"/>
          <w:szCs w:val="24"/>
        </w:rPr>
      </w:pPr>
      <w:r>
        <w:rPr>
          <w:sz w:val="24"/>
          <w:szCs w:val="24"/>
        </w:rPr>
        <w:t>d) Une inexécution grave du contrat</w:t>
      </w:r>
    </w:p>
    <w:p w:rsidR="000B0435" w:rsidP="000B0435" w:rsidRDefault="000B0435" w14:paraId="4B5C7F4D" w14:textId="77777777">
      <w:pPr>
        <w:rPr>
          <w:sz w:val="24"/>
          <w:szCs w:val="24"/>
        </w:rPr>
      </w:pPr>
      <w:r>
        <w:rPr>
          <w:sz w:val="24"/>
          <w:szCs w:val="24"/>
        </w:rPr>
        <w:t>e) Un lien de causalité entre le manquement et le préjudice</w:t>
      </w:r>
    </w:p>
    <w:p w:rsidR="000B0435" w:rsidP="000B0435" w:rsidRDefault="000B0435" w14:paraId="368C8397" w14:textId="77777777">
      <w:pPr>
        <w:rPr>
          <w:sz w:val="24"/>
          <w:szCs w:val="24"/>
        </w:rPr>
      </w:pPr>
      <w:r>
        <w:rPr>
          <w:sz w:val="24"/>
          <w:szCs w:val="24"/>
        </w:rPr>
        <w:t>f) La survenance d’un événement de force majeure</w:t>
      </w:r>
    </w:p>
    <w:p w:rsidR="000B0435" w:rsidP="000B0435" w:rsidRDefault="000B0435" w14:paraId="47A110CC" w14:textId="77777777">
      <w:pPr>
        <w:rPr>
          <w:sz w:val="24"/>
          <w:szCs w:val="24"/>
        </w:rPr>
      </w:pPr>
    </w:p>
    <w:p w:rsidR="000B0435" w:rsidP="000B0435" w:rsidRDefault="000B0435" w14:paraId="090E2CE4" w14:textId="77777777">
      <w:pPr>
        <w:rPr>
          <w:b/>
          <w:sz w:val="24"/>
          <w:szCs w:val="24"/>
        </w:rPr>
      </w:pPr>
      <w:r>
        <w:rPr>
          <w:b/>
          <w:sz w:val="24"/>
          <w:szCs w:val="24"/>
        </w:rPr>
        <w:t>10. Quelles sont les conditions de la force majeure ?</w:t>
      </w:r>
    </w:p>
    <w:p w:rsidR="000B0435" w:rsidP="000B0435" w:rsidRDefault="000B0435" w14:paraId="7FDCE4F1" w14:textId="77777777">
      <w:pPr>
        <w:rPr>
          <w:sz w:val="24"/>
          <w:szCs w:val="24"/>
        </w:rPr>
      </w:pPr>
      <w:r>
        <w:rPr>
          <w:sz w:val="24"/>
          <w:szCs w:val="24"/>
        </w:rPr>
        <w:t>a) Un événement imprévisible, impossible et extérieur</w:t>
      </w:r>
    </w:p>
    <w:p w:rsidR="000B0435" w:rsidP="000B0435" w:rsidRDefault="000B0435" w14:paraId="5847E1A4" w14:textId="77777777">
      <w:pPr>
        <w:rPr>
          <w:sz w:val="24"/>
          <w:szCs w:val="24"/>
        </w:rPr>
      </w:pPr>
      <w:r>
        <w:rPr>
          <w:sz w:val="24"/>
          <w:szCs w:val="24"/>
        </w:rPr>
        <w:t>b) Un événement imprévisible, irrésistible et, dans certaines circonstances, extérieur</w:t>
      </w:r>
    </w:p>
    <w:p w:rsidR="000B0435" w:rsidP="000B0435" w:rsidRDefault="000B0435" w14:paraId="58A84697" w14:textId="77777777">
      <w:pPr>
        <w:rPr>
          <w:sz w:val="24"/>
          <w:szCs w:val="24"/>
        </w:rPr>
      </w:pPr>
      <w:r>
        <w:rPr>
          <w:sz w:val="24"/>
          <w:szCs w:val="24"/>
        </w:rPr>
        <w:t>c) Un événement impossible, irrépressible et extérieur</w:t>
      </w:r>
    </w:p>
    <w:p w:rsidR="000B0435" w:rsidP="000B0435" w:rsidRDefault="000B0435" w14:paraId="4AA8EBEB" w14:textId="77777777">
      <w:pPr>
        <w:rPr>
          <w:sz w:val="24"/>
          <w:szCs w:val="24"/>
        </w:rPr>
      </w:pPr>
      <w:r>
        <w:rPr>
          <w:sz w:val="24"/>
          <w:szCs w:val="24"/>
        </w:rPr>
        <w:t>d) Un événement imprévisible, irrésistible et extérieur</w:t>
      </w:r>
    </w:p>
    <w:p w:rsidR="000B0435" w:rsidP="000B0435" w:rsidRDefault="000B0435" w14:paraId="4D6F60C6" w14:textId="77777777">
      <w:pPr>
        <w:rPr>
          <w:sz w:val="24"/>
          <w:szCs w:val="24"/>
        </w:rPr>
      </w:pPr>
    </w:p>
    <w:p w:rsidR="000B0435" w:rsidP="000B0435" w:rsidRDefault="000B0435" w14:paraId="44E073EE" w14:textId="77777777">
      <w:pPr>
        <w:rPr>
          <w:sz w:val="24"/>
          <w:szCs w:val="24"/>
        </w:rPr>
      </w:pPr>
    </w:p>
    <w:p w:rsidR="000B0435" w:rsidP="000B0435" w:rsidRDefault="000B0435" w14:paraId="71CC4FCB" w14:textId="77777777">
      <w:pPr>
        <w:rPr>
          <w:sz w:val="24"/>
          <w:szCs w:val="24"/>
        </w:rPr>
      </w:pPr>
    </w:p>
    <w:p w:rsidR="000B0435" w:rsidP="000B0435" w:rsidRDefault="000B0435" w14:paraId="461E12E3" w14:textId="77777777">
      <w:pPr>
        <w:rPr>
          <w:sz w:val="24"/>
          <w:szCs w:val="24"/>
        </w:rPr>
      </w:pPr>
    </w:p>
    <w:p w:rsidR="000B0435" w:rsidP="000B0435" w:rsidRDefault="000B0435" w14:paraId="0AC756ED" w14:textId="77777777">
      <w:pPr>
        <w:rPr>
          <w:sz w:val="24"/>
          <w:szCs w:val="24"/>
        </w:rPr>
      </w:pPr>
    </w:p>
    <w:p w:rsidR="000B0435" w:rsidP="000B0435" w:rsidRDefault="000B0435" w14:paraId="1C5E6804" w14:textId="77777777">
      <w:pPr>
        <w:rPr>
          <w:sz w:val="24"/>
          <w:szCs w:val="24"/>
        </w:rPr>
      </w:pPr>
    </w:p>
    <w:p w:rsidR="000B0435" w:rsidP="000B0435" w:rsidRDefault="000B0435" w14:paraId="6CC9117B" w14:textId="77777777">
      <w:pPr>
        <w:rPr>
          <w:sz w:val="24"/>
          <w:szCs w:val="24"/>
        </w:rPr>
      </w:pPr>
    </w:p>
    <w:p w:rsidR="000B0435" w:rsidP="000B0435" w:rsidRDefault="000B0435" w14:paraId="78B08614" w14:textId="77777777">
      <w:pPr>
        <w:rPr>
          <w:sz w:val="24"/>
          <w:szCs w:val="24"/>
        </w:rPr>
      </w:pPr>
    </w:p>
    <w:p w:rsidR="000B0435" w:rsidP="000B0435" w:rsidRDefault="000B0435" w14:paraId="2714AAC6" w14:textId="77777777">
      <w:pPr>
        <w:rPr>
          <w:sz w:val="24"/>
          <w:szCs w:val="24"/>
        </w:rPr>
      </w:pPr>
    </w:p>
    <w:p w:rsidR="000B0435" w:rsidP="000B0435" w:rsidRDefault="000B0435" w14:paraId="5EE82AFF" w14:textId="77777777">
      <w:pPr>
        <w:rPr>
          <w:sz w:val="24"/>
          <w:szCs w:val="24"/>
        </w:rPr>
      </w:pPr>
    </w:p>
    <w:p w:rsidR="000B0435" w:rsidP="000B0435" w:rsidRDefault="000B0435" w14:paraId="0BC653E7" w14:textId="77777777">
      <w:pPr>
        <w:rPr>
          <w:sz w:val="24"/>
          <w:szCs w:val="24"/>
        </w:rPr>
      </w:pPr>
    </w:p>
    <w:p w:rsidR="000B0435" w:rsidP="000B0435" w:rsidRDefault="000B0435" w14:paraId="528D8189" w14:textId="77777777">
      <w:pPr>
        <w:rPr>
          <w:sz w:val="24"/>
          <w:szCs w:val="24"/>
        </w:rPr>
      </w:pPr>
    </w:p>
    <w:p w:rsidR="000B0435" w:rsidP="000B0435" w:rsidRDefault="000B0435" w14:paraId="19AF3C97" w14:textId="77777777">
      <w:pPr>
        <w:rPr>
          <w:sz w:val="24"/>
          <w:szCs w:val="24"/>
        </w:rPr>
      </w:pPr>
    </w:p>
    <w:p w:rsidR="000B0435" w:rsidP="000B0435" w:rsidRDefault="000B0435" w14:paraId="72B41BD5" w14:textId="77777777">
      <w:pPr>
        <w:rPr>
          <w:sz w:val="24"/>
          <w:szCs w:val="24"/>
        </w:rPr>
      </w:pPr>
    </w:p>
    <w:p w:rsidR="000B0435" w:rsidP="000B0435" w:rsidRDefault="000B0435" w14:paraId="029CB650" w14:textId="77777777">
      <w:pPr>
        <w:rPr>
          <w:sz w:val="24"/>
          <w:szCs w:val="24"/>
        </w:rPr>
      </w:pPr>
    </w:p>
    <w:p w:rsidR="000B0435" w:rsidP="000B0435" w:rsidRDefault="000B0435" w14:paraId="510ADF52" w14:textId="77777777">
      <w:pPr>
        <w:rPr>
          <w:sz w:val="24"/>
          <w:szCs w:val="24"/>
        </w:rPr>
      </w:pPr>
    </w:p>
    <w:p w:rsidR="000B0435" w:rsidP="000B0435" w:rsidRDefault="000B0435" w14:paraId="292638D7" w14:textId="77777777">
      <w:pPr>
        <w:rPr>
          <w:sz w:val="24"/>
          <w:szCs w:val="24"/>
        </w:rPr>
      </w:pPr>
    </w:p>
    <w:p w:rsidR="000B0435" w:rsidP="000B0435" w:rsidRDefault="000B0435" w14:paraId="3A5F57BD" w14:textId="77777777"/>
    <w:p w:rsidR="000B0435" w:rsidP="000B0435" w:rsidRDefault="000B0435" w14:paraId="76B5BA02" w14:textId="77777777">
      <w:pPr>
        <w:tabs>
          <w:tab w:val="left" w:pos="0"/>
        </w:tabs>
        <w:jc w:val="both"/>
      </w:pPr>
    </w:p>
    <w:p w:rsidRPr="005725BC" w:rsidR="000B0435" w:rsidP="000B0435" w:rsidRDefault="000B0435" w14:paraId="5D8C9BB4" w14:textId="77777777">
      <w:pPr>
        <w:pStyle w:val="texte"/>
        <w:shd w:val="clear" w:color="auto" w:fill="FFFFFF"/>
        <w:spacing w:before="0" w:beforeAutospacing="0" w:after="0" w:afterAutospacing="0"/>
        <w:rPr>
          <w:b/>
          <w:bCs/>
          <w:color w:val="2C2C2C"/>
        </w:rPr>
      </w:pPr>
    </w:p>
    <w:sectPr w:rsidRPr="005725BC" w:rsidR="000B0435">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MS Gothic"/>
    <w:charset w:val="8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8"/>
    <w:multiLevelType w:val="multilevel"/>
    <w:tmpl w:val="00000018"/>
    <w:name w:val="WW8Num2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 w15:restartNumberingAfterBreak="0">
    <w:nsid w:val="00000019"/>
    <w:multiLevelType w:val="multilevel"/>
    <w:tmpl w:val="00000019"/>
    <w:name w:val="WW8Num25"/>
    <w:lvl w:ilvl="0">
      <w:start w:val="1"/>
      <w:numFmt w:val="bullet"/>
      <w:lvlText w:val=""/>
      <w:lvlJc w:val="left"/>
      <w:pPr>
        <w:tabs>
          <w:tab w:val="num" w:pos="720"/>
        </w:tabs>
        <w:ind w:left="720" w:hanging="360"/>
      </w:pPr>
      <w:rPr>
        <w:rFonts w:ascii="Wingdings" w:hAnsi="Wingdings" w:cs="Times New Roman"/>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Times New Roman"/>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Times New Roman"/>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 w15:restartNumberingAfterBreak="0">
    <w:nsid w:val="0000001A"/>
    <w:multiLevelType w:val="multilevel"/>
    <w:tmpl w:val="0000001A"/>
    <w:name w:val="WW8Num2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3" w15:restartNumberingAfterBreak="0">
    <w:nsid w:val="0000001B"/>
    <w:multiLevelType w:val="multilevel"/>
    <w:tmpl w:val="0000001B"/>
    <w:name w:val="WW8Num2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4" w15:restartNumberingAfterBreak="0">
    <w:nsid w:val="0000001C"/>
    <w:multiLevelType w:val="multilevel"/>
    <w:tmpl w:val="0000001C"/>
    <w:name w:val="WW8Num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1D"/>
    <w:multiLevelType w:val="multilevel"/>
    <w:tmpl w:val="0000001D"/>
    <w:name w:val="WW8Num2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6"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7"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23"/>
    <w:multiLevelType w:val="multilevel"/>
    <w:tmpl w:val="00000023"/>
    <w:name w:val="WW8Num3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2535FD2"/>
    <w:multiLevelType w:val="hybridMultilevel"/>
    <w:tmpl w:val="CE0E9B06"/>
    <w:lvl w:ilvl="0" w:tplc="2E40B172">
      <w:start w:val="1"/>
      <w:numFmt w:val="upperLetter"/>
      <w:lvlText w:val="%1-"/>
      <w:lvlJc w:val="left"/>
      <w:pPr>
        <w:ind w:left="1770" w:hanging="360"/>
      </w:pPr>
      <w:rPr>
        <w:b/>
      </w:rPr>
    </w:lvl>
    <w:lvl w:ilvl="1" w:tplc="040C0019">
      <w:start w:val="1"/>
      <w:numFmt w:val="lowerLetter"/>
      <w:lvlText w:val="%2."/>
      <w:lvlJc w:val="left"/>
      <w:pPr>
        <w:ind w:left="2490" w:hanging="360"/>
      </w:pPr>
    </w:lvl>
    <w:lvl w:ilvl="2" w:tplc="040C001B">
      <w:start w:val="1"/>
      <w:numFmt w:val="lowerRoman"/>
      <w:lvlText w:val="%3."/>
      <w:lvlJc w:val="right"/>
      <w:pPr>
        <w:ind w:left="3210" w:hanging="180"/>
      </w:pPr>
    </w:lvl>
    <w:lvl w:ilvl="3" w:tplc="040C000F">
      <w:start w:val="1"/>
      <w:numFmt w:val="decimal"/>
      <w:lvlText w:val="%4."/>
      <w:lvlJc w:val="left"/>
      <w:pPr>
        <w:ind w:left="3930" w:hanging="360"/>
      </w:pPr>
    </w:lvl>
    <w:lvl w:ilvl="4" w:tplc="040C0019">
      <w:start w:val="1"/>
      <w:numFmt w:val="lowerLetter"/>
      <w:lvlText w:val="%5."/>
      <w:lvlJc w:val="left"/>
      <w:pPr>
        <w:ind w:left="4650" w:hanging="360"/>
      </w:pPr>
    </w:lvl>
    <w:lvl w:ilvl="5" w:tplc="040C001B">
      <w:start w:val="1"/>
      <w:numFmt w:val="lowerRoman"/>
      <w:lvlText w:val="%6."/>
      <w:lvlJc w:val="right"/>
      <w:pPr>
        <w:ind w:left="5370" w:hanging="180"/>
      </w:pPr>
    </w:lvl>
    <w:lvl w:ilvl="6" w:tplc="040C000F">
      <w:start w:val="1"/>
      <w:numFmt w:val="decimal"/>
      <w:lvlText w:val="%7."/>
      <w:lvlJc w:val="left"/>
      <w:pPr>
        <w:ind w:left="6090" w:hanging="360"/>
      </w:pPr>
    </w:lvl>
    <w:lvl w:ilvl="7" w:tplc="040C0019">
      <w:start w:val="1"/>
      <w:numFmt w:val="lowerLetter"/>
      <w:lvlText w:val="%8."/>
      <w:lvlJc w:val="left"/>
      <w:pPr>
        <w:ind w:left="6810" w:hanging="360"/>
      </w:pPr>
    </w:lvl>
    <w:lvl w:ilvl="8" w:tplc="040C001B">
      <w:start w:val="1"/>
      <w:numFmt w:val="lowerRoman"/>
      <w:lvlText w:val="%9."/>
      <w:lvlJc w:val="right"/>
      <w:pPr>
        <w:ind w:left="7530" w:hanging="180"/>
      </w:pPr>
    </w:lvl>
  </w:abstractNum>
  <w:abstractNum w:abstractNumId="10" w15:restartNumberingAfterBreak="0">
    <w:nsid w:val="61A54ADF"/>
    <w:multiLevelType w:val="hybridMultilevel"/>
    <w:tmpl w:val="A7724B24"/>
    <w:lvl w:ilvl="0" w:tplc="73F28B68">
      <w:start w:val="1"/>
      <w:numFmt w:val="decimal"/>
      <w:lvlText w:val="%1"/>
      <w:lvlJc w:val="left"/>
      <w:pPr>
        <w:ind w:left="1065" w:hanging="360"/>
      </w:pPr>
      <w:rPr>
        <w:strike w:val="0"/>
        <w:dstrike w:val="0"/>
        <w:u w:val="none"/>
        <w:effect w:val="none"/>
      </w:rPr>
    </w:lvl>
    <w:lvl w:ilvl="1" w:tplc="040C0019">
      <w:start w:val="1"/>
      <w:numFmt w:val="lowerLetter"/>
      <w:lvlText w:val="%2."/>
      <w:lvlJc w:val="left"/>
      <w:pPr>
        <w:ind w:left="1785" w:hanging="360"/>
      </w:pPr>
    </w:lvl>
    <w:lvl w:ilvl="2" w:tplc="040C001B">
      <w:start w:val="1"/>
      <w:numFmt w:val="lowerRoman"/>
      <w:lvlText w:val="%3."/>
      <w:lvlJc w:val="right"/>
      <w:pPr>
        <w:ind w:left="2505" w:hanging="180"/>
      </w:pPr>
    </w:lvl>
    <w:lvl w:ilvl="3" w:tplc="040C000F">
      <w:start w:val="1"/>
      <w:numFmt w:val="decimal"/>
      <w:lvlText w:val="%4."/>
      <w:lvlJc w:val="left"/>
      <w:pPr>
        <w:ind w:left="3225" w:hanging="360"/>
      </w:pPr>
    </w:lvl>
    <w:lvl w:ilvl="4" w:tplc="040C0019">
      <w:start w:val="1"/>
      <w:numFmt w:val="lowerLetter"/>
      <w:lvlText w:val="%5."/>
      <w:lvlJc w:val="left"/>
      <w:pPr>
        <w:ind w:left="3945" w:hanging="360"/>
      </w:pPr>
    </w:lvl>
    <w:lvl w:ilvl="5" w:tplc="040C001B">
      <w:start w:val="1"/>
      <w:numFmt w:val="lowerRoman"/>
      <w:lvlText w:val="%6."/>
      <w:lvlJc w:val="right"/>
      <w:pPr>
        <w:ind w:left="4665" w:hanging="180"/>
      </w:pPr>
    </w:lvl>
    <w:lvl w:ilvl="6" w:tplc="040C000F">
      <w:start w:val="1"/>
      <w:numFmt w:val="decimal"/>
      <w:lvlText w:val="%7."/>
      <w:lvlJc w:val="left"/>
      <w:pPr>
        <w:ind w:left="5385" w:hanging="360"/>
      </w:pPr>
    </w:lvl>
    <w:lvl w:ilvl="7" w:tplc="040C0019">
      <w:start w:val="1"/>
      <w:numFmt w:val="lowerLetter"/>
      <w:lvlText w:val="%8."/>
      <w:lvlJc w:val="left"/>
      <w:pPr>
        <w:ind w:left="6105" w:hanging="360"/>
      </w:pPr>
    </w:lvl>
    <w:lvl w:ilvl="8" w:tplc="040C001B">
      <w:start w:val="1"/>
      <w:numFmt w:val="lowerRoman"/>
      <w:lvlText w:val="%9."/>
      <w:lvlJc w:val="right"/>
      <w:pPr>
        <w:ind w:left="6825" w:hanging="180"/>
      </w:pPr>
    </w:lvl>
  </w:abstractNum>
  <w:num w:numId="1">
    <w:abstractNumId w:val="0"/>
  </w:num>
  <w:num w:numId="2">
    <w:abstractNumId w:val="1"/>
  </w:num>
  <w:num w:numId="3">
    <w:abstractNumId w:val="2"/>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8"/>
  </w:num>
  <w:num w:numId="1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36"/>
    <w:rsid w:val="00080A83"/>
    <w:rsid w:val="000854AC"/>
    <w:rsid w:val="000B0435"/>
    <w:rsid w:val="000F26CF"/>
    <w:rsid w:val="00126C17"/>
    <w:rsid w:val="0024029A"/>
    <w:rsid w:val="0033127F"/>
    <w:rsid w:val="003F4CC1"/>
    <w:rsid w:val="004A5ADB"/>
    <w:rsid w:val="005725BC"/>
    <w:rsid w:val="005B082E"/>
    <w:rsid w:val="005B208B"/>
    <w:rsid w:val="007C7000"/>
    <w:rsid w:val="008D5792"/>
    <w:rsid w:val="008F7F7D"/>
    <w:rsid w:val="00933ACA"/>
    <w:rsid w:val="009B0AAD"/>
    <w:rsid w:val="009D569E"/>
    <w:rsid w:val="00A86C6C"/>
    <w:rsid w:val="00AB17E7"/>
    <w:rsid w:val="00BF4C4B"/>
    <w:rsid w:val="00C0407B"/>
    <w:rsid w:val="00CE4C79"/>
    <w:rsid w:val="00DC05BF"/>
    <w:rsid w:val="00DF76F7"/>
    <w:rsid w:val="00E81350"/>
    <w:rsid w:val="00EA2536"/>
    <w:rsid w:val="00ED1818"/>
    <w:rsid w:val="62EFCF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80F2219"/>
  <w15:chartTrackingRefBased/>
  <w15:docId w15:val="{F64EAC76-A355-4782-AF25-42AEE576D5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0435"/>
    <w:pPr>
      <w:suppressAutoHyphens/>
      <w:spacing w:after="0" w:line="240" w:lineRule="auto"/>
    </w:pPr>
    <w:rPr>
      <w:rFonts w:ascii="Times New Roman" w:hAnsi="Times New Roman" w:eastAsia="Times New Roman" w:cs="Times New Roman"/>
      <w:sz w:val="20"/>
      <w:szCs w:val="20"/>
      <w:lang w:eastAsia="ar-SA"/>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semiHidden/>
    <w:unhideWhenUsed/>
    <w:rsid w:val="000B0435"/>
    <w:rPr>
      <w:color w:val="0000FF"/>
      <w:u w:val="single"/>
    </w:rPr>
  </w:style>
  <w:style w:type="paragraph" w:styleId="texte" w:customStyle="1">
    <w:name w:val="texte"/>
    <w:basedOn w:val="Normal"/>
    <w:rsid w:val="000B0435"/>
    <w:pPr>
      <w:suppressAutoHyphens w:val="0"/>
      <w:spacing w:before="100" w:beforeAutospacing="1" w:after="100" w:afterAutospacing="1"/>
    </w:pPr>
    <w:rPr>
      <w:sz w:val="24"/>
      <w:szCs w:val="24"/>
      <w:lang w:eastAsia="fr-FR"/>
    </w:rPr>
  </w:style>
  <w:style w:type="table" w:styleId="Grilledutableau">
    <w:name w:val="Table Grid"/>
    <w:basedOn w:val="TableauNormal"/>
    <w:uiPriority w:val="39"/>
    <w:rsid w:val="00DC05B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47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6F4670-F991-4257-9F6E-CEE5AAA682A7}"/>
</file>

<file path=customXml/itemProps2.xml><?xml version="1.0" encoding="utf-8"?>
<ds:datastoreItem xmlns:ds="http://schemas.openxmlformats.org/officeDocument/2006/customXml" ds:itemID="{FCF375CE-A062-49B5-9F0B-485E62427E73}"/>
</file>

<file path=customXml/itemProps3.xml><?xml version="1.0" encoding="utf-8"?>
<ds:datastoreItem xmlns:ds="http://schemas.openxmlformats.org/officeDocument/2006/customXml" ds:itemID="{6EC54EE1-F1A9-4949-B9B1-F2305D740B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BOUTEILLER Jeremy</cp:lastModifiedBy>
  <cp:revision>3</cp:revision>
  <dcterms:created xsi:type="dcterms:W3CDTF">2026-01-05T15:51:00Z</dcterms:created>
  <dcterms:modified xsi:type="dcterms:W3CDTF">2026-06-18T06:19:25Z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