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0EF9B" w14:textId="77777777" w:rsidR="00356C60" w:rsidRDefault="00356C60" w:rsidP="00356C60">
      <w:pPr>
        <w:pStyle w:val="Pieddepage"/>
        <w:pBdr>
          <w:top w:val="single" w:sz="4" w:space="1" w:color="auto"/>
          <w:left w:val="single" w:sz="4" w:space="4" w:color="auto"/>
          <w:bottom w:val="single" w:sz="4" w:space="1" w:color="auto"/>
          <w:right w:val="single" w:sz="4" w:space="4" w:color="auto"/>
        </w:pBdr>
        <w:tabs>
          <w:tab w:val="left" w:pos="708"/>
        </w:tabs>
        <w:jc w:val="center"/>
        <w:rPr>
          <w:sz w:val="28"/>
          <w:szCs w:val="28"/>
        </w:rPr>
      </w:pPr>
      <w:r>
        <w:rPr>
          <w:b/>
          <w:bCs/>
          <w:sz w:val="28"/>
          <w:szCs w:val="28"/>
        </w:rPr>
        <w:t>CHAPITRE 4 – LES POURSUITES</w:t>
      </w:r>
    </w:p>
    <w:p w14:paraId="672A6659" w14:textId="77777777" w:rsidR="00356C60" w:rsidRDefault="00356C60" w:rsidP="00356C60">
      <w:pPr>
        <w:pStyle w:val="Pieddepage"/>
        <w:tabs>
          <w:tab w:val="left" w:pos="708"/>
        </w:tabs>
        <w:jc w:val="both"/>
      </w:pPr>
    </w:p>
    <w:p w14:paraId="0A37501D" w14:textId="77777777" w:rsidR="00356C60" w:rsidRDefault="00356C60" w:rsidP="00356C60">
      <w:pPr>
        <w:pStyle w:val="Pieddepage"/>
        <w:tabs>
          <w:tab w:val="left" w:pos="708"/>
        </w:tabs>
        <w:jc w:val="both"/>
      </w:pPr>
    </w:p>
    <w:p w14:paraId="0BA1CD79" w14:textId="5A3A87B2" w:rsidR="00356C60" w:rsidRDefault="00356C60" w:rsidP="00356C60">
      <w:pPr>
        <w:pStyle w:val="Pieddepage"/>
        <w:tabs>
          <w:tab w:val="left" w:pos="708"/>
        </w:tabs>
        <w:jc w:val="both"/>
      </w:pPr>
      <w:r>
        <w:tab/>
        <w:t xml:space="preserve">C’est le Code de procédure pénale qui, en France, organise </w:t>
      </w:r>
      <w:r>
        <w:rPr>
          <w:u w:val="single"/>
        </w:rPr>
        <w:t>la poursuite pénale</w:t>
      </w:r>
      <w:r>
        <w:t xml:space="preserve">. </w:t>
      </w:r>
    </w:p>
    <w:p w14:paraId="4271D905" w14:textId="77777777" w:rsidR="00356C60" w:rsidRDefault="00356C60" w:rsidP="00356C60">
      <w:pPr>
        <w:pStyle w:val="Pieddepage"/>
        <w:tabs>
          <w:tab w:val="left" w:pos="708"/>
        </w:tabs>
        <w:jc w:val="both"/>
        <w:rPr>
          <w:b/>
          <w:i/>
          <w:sz w:val="22"/>
          <w:szCs w:val="22"/>
        </w:rPr>
      </w:pPr>
      <w:r>
        <w:rPr>
          <w:i/>
          <w:sz w:val="22"/>
          <w:szCs w:val="22"/>
          <w:u w:val="single"/>
        </w:rPr>
        <w:t>A noter</w:t>
      </w:r>
      <w:r>
        <w:rPr>
          <w:i/>
          <w:sz w:val="22"/>
          <w:szCs w:val="22"/>
        </w:rPr>
        <w:t> : les termes employés pour désigner l’</w:t>
      </w:r>
      <w:r>
        <w:rPr>
          <w:b/>
          <w:i/>
          <w:sz w:val="22"/>
          <w:szCs w:val="22"/>
        </w:rPr>
        <w:t xml:space="preserve">autorité chargée de la poursuite (ou des poursuites) sont : </w:t>
      </w:r>
      <w:r>
        <w:rPr>
          <w:i/>
          <w:sz w:val="22"/>
          <w:szCs w:val="22"/>
        </w:rPr>
        <w:t>« </w:t>
      </w:r>
      <w:r>
        <w:rPr>
          <w:b/>
          <w:i/>
          <w:sz w:val="22"/>
          <w:szCs w:val="22"/>
        </w:rPr>
        <w:t>Ministère public », « Parquet » ou bien encore « Procureur de la République ».</w:t>
      </w:r>
    </w:p>
    <w:p w14:paraId="5DAB6C7B" w14:textId="77777777" w:rsidR="00356C60" w:rsidRDefault="00356C60" w:rsidP="00356C60">
      <w:pPr>
        <w:pStyle w:val="Pieddepage"/>
        <w:ind w:left="720"/>
        <w:jc w:val="both"/>
        <w:rPr>
          <w:b/>
        </w:rPr>
      </w:pPr>
    </w:p>
    <w:p w14:paraId="76A2B9D4" w14:textId="77777777" w:rsidR="00356C60" w:rsidRDefault="00356C60" w:rsidP="00356C60">
      <w:pPr>
        <w:pStyle w:val="Pieddepage"/>
        <w:tabs>
          <w:tab w:val="left" w:pos="708"/>
        </w:tabs>
        <w:jc w:val="both"/>
        <w:rPr>
          <w:b/>
          <w:i/>
          <w:sz w:val="22"/>
          <w:szCs w:val="22"/>
        </w:rPr>
      </w:pPr>
      <w:r>
        <w:rPr>
          <w:b/>
          <w:i/>
          <w:sz w:val="22"/>
          <w:szCs w:val="22"/>
        </w:rPr>
        <w:t>L’enchainement des étapes de la procédure pénale peut être représenté sous forme de schéma (précision : toutes les infractions ne supposent pas l’accomplissement de toutes les étapes du schéma)</w:t>
      </w:r>
    </w:p>
    <w:p w14:paraId="02EB378F" w14:textId="77777777" w:rsidR="00356C60" w:rsidRDefault="00356C60" w:rsidP="00356C60">
      <w:pPr>
        <w:pStyle w:val="Pieddepage"/>
        <w:tabs>
          <w:tab w:val="left" w:pos="708"/>
        </w:tabs>
        <w:jc w:val="both"/>
        <w:rPr>
          <w:b/>
          <w:i/>
          <w:sz w:val="22"/>
          <w:szCs w:val="22"/>
        </w:rPr>
      </w:pPr>
    </w:p>
    <w:p w14:paraId="33B6B0E6" w14:textId="77777777" w:rsidR="00986B48" w:rsidRDefault="00986B48" w:rsidP="00356C60">
      <w:pPr>
        <w:pStyle w:val="Pieddepage"/>
        <w:tabs>
          <w:tab w:val="left" w:pos="708"/>
        </w:tabs>
        <w:jc w:val="both"/>
        <w:rPr>
          <w:b/>
          <w:i/>
          <w:sz w:val="22"/>
          <w:szCs w:val="22"/>
        </w:rPr>
      </w:pPr>
    </w:p>
    <w:p w14:paraId="3FDD3D0A" w14:textId="77777777" w:rsidR="00746872" w:rsidRDefault="00746872" w:rsidP="00356C60">
      <w:pPr>
        <w:pStyle w:val="Pieddepage"/>
        <w:tabs>
          <w:tab w:val="left" w:pos="708"/>
        </w:tabs>
        <w:jc w:val="center"/>
        <w:rPr>
          <w:b/>
          <w:i/>
        </w:rPr>
      </w:pPr>
    </w:p>
    <w:p w14:paraId="405C6CB1" w14:textId="231D8DFF" w:rsidR="00356C60" w:rsidRDefault="00356C60" w:rsidP="00356C60">
      <w:pPr>
        <w:pStyle w:val="Pieddepage"/>
        <w:tabs>
          <w:tab w:val="left" w:pos="708"/>
        </w:tabs>
        <w:jc w:val="center"/>
        <w:rPr>
          <w:b/>
          <w:i/>
        </w:rPr>
      </w:pPr>
      <w:r>
        <w:rPr>
          <w:b/>
          <w:i/>
        </w:rPr>
        <w:t xml:space="preserve">Infraction </w:t>
      </w:r>
    </w:p>
    <w:p w14:paraId="11FF3734" w14:textId="77777777" w:rsidR="00356C60" w:rsidRDefault="00356C60" w:rsidP="00356C60">
      <w:pPr>
        <w:pStyle w:val="Pieddepage"/>
        <w:tabs>
          <w:tab w:val="left" w:pos="708"/>
        </w:tabs>
        <w:jc w:val="center"/>
        <w:rPr>
          <w:i/>
          <w:sz w:val="22"/>
          <w:szCs w:val="22"/>
        </w:rPr>
      </w:pPr>
      <w:r>
        <w:rPr>
          <w:noProof/>
          <w:lang w:eastAsia="fr-FR"/>
        </w:rPr>
        <mc:AlternateContent>
          <mc:Choice Requires="wps">
            <w:drawing>
              <wp:anchor distT="0" distB="0" distL="114300" distR="114300" simplePos="0" relativeHeight="251653632" behindDoc="0" locked="0" layoutInCell="1" allowOverlap="1" wp14:anchorId="3CAA8971" wp14:editId="07777777">
                <wp:simplePos x="0" y="0"/>
                <wp:positionH relativeFrom="column">
                  <wp:posOffset>2390775</wp:posOffset>
                </wp:positionH>
                <wp:positionV relativeFrom="paragraph">
                  <wp:posOffset>95250</wp:posOffset>
                </wp:positionV>
                <wp:extent cx="433705" cy="403225"/>
                <wp:effectExtent l="38100" t="0" r="23495" b="53975"/>
                <wp:wrapNone/>
                <wp:docPr id="35" name="Connecteur droit avec flèche 35"/>
                <wp:cNvGraphicFramePr/>
                <a:graphic xmlns:a="http://schemas.openxmlformats.org/drawingml/2006/main">
                  <a:graphicData uri="http://schemas.microsoft.com/office/word/2010/wordprocessingShape">
                    <wps:wsp>
                      <wps:cNvCnPr/>
                      <wps:spPr>
                        <a:xfrm flipH="1">
                          <a:off x="0" y="0"/>
                          <a:ext cx="433705" cy="403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wp14="http://schemas.microsoft.com/office/word/2010/wordml">
            <w:pict w14:anchorId="05B93E07">
              <v:shapetype id="_x0000_t32" coordsize="21600,21600" o:oned="t" filled="f" o:spt="32" path="m,l21600,21600e" w14:anchorId="7B8CEC0D">
                <v:path fillok="f" arrowok="t" o:connecttype="none"/>
                <o:lock v:ext="edit" shapetype="t"/>
              </v:shapetype>
              <v:shape id="Connecteur droit avec flèche 35" style="position:absolute;margin-left:188.25pt;margin-top:7.5pt;width:34.15pt;height:31.7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">
                <v:stroke joinstyle="miter" endarrow="block"/>
              </v:shape>
            </w:pict>
          </mc:Fallback>
        </mc:AlternateContent>
      </w:r>
      <w:r>
        <w:rPr>
          <w:noProof/>
          <w:lang w:eastAsia="fr-FR"/>
        </w:rPr>
        <mc:AlternateContent>
          <mc:Choice Requires="wps">
            <w:drawing>
              <wp:anchor distT="0" distB="0" distL="114300" distR="114300" simplePos="0" relativeHeight="251654656" behindDoc="0" locked="0" layoutInCell="1" allowOverlap="1" wp14:anchorId="71AA7AB7" wp14:editId="07777777">
                <wp:simplePos x="0" y="0"/>
                <wp:positionH relativeFrom="column">
                  <wp:posOffset>2912745</wp:posOffset>
                </wp:positionH>
                <wp:positionV relativeFrom="paragraph">
                  <wp:posOffset>100330</wp:posOffset>
                </wp:positionV>
                <wp:extent cx="377190" cy="449580"/>
                <wp:effectExtent l="0" t="0" r="80010" b="64770"/>
                <wp:wrapNone/>
                <wp:docPr id="34" name="Connecteur droit avec flèche 34"/>
                <wp:cNvGraphicFramePr/>
                <a:graphic xmlns:a="http://schemas.openxmlformats.org/drawingml/2006/main">
                  <a:graphicData uri="http://schemas.microsoft.com/office/word/2010/wordprocessingShape">
                    <wps:wsp>
                      <wps:cNvCnPr/>
                      <wps:spPr>
                        <a:xfrm>
                          <a:off x="0" y="0"/>
                          <a:ext cx="377190" cy="449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p14="http://schemas.microsoft.com/office/word/2010/wordml">
            <w:pict w14:anchorId="21614815">
              <v:shape id="Connecteur droit avec flèche 34" style="position:absolute;margin-left:229.35pt;margin-top:7.9pt;width:29.7pt;height:3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" w14:anchorId="30DD01F7">
                <v:stroke joinstyle="miter" endarrow="block"/>
              </v:shape>
            </w:pict>
          </mc:Fallback>
        </mc:AlternateContent>
      </w:r>
    </w:p>
    <w:p w14:paraId="6A05A809" w14:textId="77777777" w:rsidR="00356C60" w:rsidRDefault="00356C60" w:rsidP="00356C60">
      <w:pPr>
        <w:pStyle w:val="Pieddepage"/>
        <w:tabs>
          <w:tab w:val="left" w:pos="708"/>
        </w:tabs>
        <w:jc w:val="both"/>
        <w:rPr>
          <w:b/>
          <w:i/>
          <w:sz w:val="22"/>
          <w:szCs w:val="22"/>
        </w:rPr>
      </w:pPr>
    </w:p>
    <w:p w14:paraId="5A39BBE3" w14:textId="77777777" w:rsidR="00356C60" w:rsidRDefault="00356C60" w:rsidP="00356C60">
      <w:pPr>
        <w:pStyle w:val="Pieddepage"/>
        <w:tabs>
          <w:tab w:val="left" w:pos="708"/>
        </w:tabs>
        <w:jc w:val="both"/>
        <w:rPr>
          <w:b/>
          <w:i/>
          <w:sz w:val="22"/>
          <w:szCs w:val="22"/>
        </w:rPr>
      </w:pPr>
    </w:p>
    <w:p w14:paraId="41C8F396" w14:textId="77777777" w:rsidR="00356C60" w:rsidRDefault="00356C60" w:rsidP="00356C60">
      <w:pPr>
        <w:pStyle w:val="Pieddepage"/>
        <w:tabs>
          <w:tab w:val="left" w:pos="708"/>
        </w:tabs>
        <w:jc w:val="both"/>
        <w:rPr>
          <w:b/>
          <w:i/>
          <w:sz w:val="22"/>
          <w:szCs w:val="22"/>
        </w:rPr>
      </w:pPr>
    </w:p>
    <w:p w14:paraId="573A6549" w14:textId="77777777" w:rsidR="00356C60" w:rsidRDefault="00356C60" w:rsidP="00356C60">
      <w:pPr>
        <w:pStyle w:val="Pieddepage"/>
        <w:tabs>
          <w:tab w:val="left" w:pos="708"/>
        </w:tabs>
        <w:jc w:val="both"/>
        <w:rPr>
          <w:i/>
          <w:sz w:val="22"/>
          <w:szCs w:val="22"/>
        </w:rPr>
      </w:pPr>
      <w:r>
        <w:rPr>
          <w:b/>
          <w:i/>
          <w:sz w:val="22"/>
          <w:szCs w:val="22"/>
        </w:rPr>
        <w:tab/>
        <w:t xml:space="preserve">                                  </w:t>
      </w:r>
      <w:r>
        <w:rPr>
          <w:i/>
          <w:sz w:val="22"/>
          <w:szCs w:val="22"/>
        </w:rPr>
        <w:t>Action publique</w:t>
      </w:r>
      <w:r>
        <w:rPr>
          <w:i/>
          <w:sz w:val="22"/>
          <w:szCs w:val="22"/>
        </w:rPr>
        <w:tab/>
        <w:t xml:space="preserve">              Action civile</w:t>
      </w:r>
    </w:p>
    <w:p w14:paraId="600B4F05" w14:textId="77777777" w:rsidR="00356C60" w:rsidRDefault="00356C60" w:rsidP="00356C60">
      <w:pPr>
        <w:pStyle w:val="Pieddepage"/>
        <w:tabs>
          <w:tab w:val="left" w:pos="708"/>
        </w:tabs>
        <w:jc w:val="both"/>
        <w:rPr>
          <w:b/>
          <w:i/>
          <w:sz w:val="22"/>
          <w:szCs w:val="22"/>
        </w:rPr>
      </w:pPr>
      <w:r>
        <w:rPr>
          <w:noProof/>
          <w:lang w:eastAsia="fr-FR"/>
        </w:rPr>
        <mc:AlternateContent>
          <mc:Choice Requires="wps">
            <w:drawing>
              <wp:anchor distT="0" distB="0" distL="114300" distR="114300" simplePos="0" relativeHeight="251655680" behindDoc="0" locked="0" layoutInCell="1" allowOverlap="1" wp14:anchorId="4B14B276" wp14:editId="07777777">
                <wp:simplePos x="0" y="0"/>
                <wp:positionH relativeFrom="column">
                  <wp:posOffset>2669540</wp:posOffset>
                </wp:positionH>
                <wp:positionV relativeFrom="paragraph">
                  <wp:posOffset>35560</wp:posOffset>
                </wp:positionV>
                <wp:extent cx="92710" cy="640715"/>
                <wp:effectExtent l="19050" t="0" r="40640" b="45085"/>
                <wp:wrapNone/>
                <wp:docPr id="33" name="Flèche vers le bas 33"/>
                <wp:cNvGraphicFramePr/>
                <a:graphic xmlns:a="http://schemas.openxmlformats.org/drawingml/2006/main">
                  <a:graphicData uri="http://schemas.microsoft.com/office/word/2010/wordprocessingShape">
                    <wps:wsp>
                      <wps:cNvSpPr/>
                      <wps:spPr>
                        <a:xfrm>
                          <a:off x="0" y="0"/>
                          <a:ext cx="92710" cy="64071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wp14="http://schemas.microsoft.com/office/word/2010/wordml">
            <w:pict w14:anchorId="39D35F19">
              <v:shapetype id="_x0000_t67" coordsize="21600,21600" o:spt="67" adj="16200,5400" path="m0@0l@1@0@1,0@2,0@2@0,21600@0,10800,21600xe" w14:anchorId="3049ADBF">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lèche vers le bas 33" style="position:absolute;margin-left:210.2pt;margin-top:2.8pt;width:7.3pt;height:50.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5b9bd5 [3204]" strokecolor="#1f4d78 [1604]" strokeweight="1pt" type="#_x0000_t67" adj="20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"/>
            </w:pict>
          </mc:Fallback>
        </mc:AlternateContent>
      </w:r>
      <w:r>
        <w:rPr>
          <w:b/>
          <w:i/>
          <w:sz w:val="22"/>
          <w:szCs w:val="22"/>
        </w:rPr>
        <w:tab/>
        <w:t xml:space="preserve">                                                                 </w:t>
      </w:r>
    </w:p>
    <w:p w14:paraId="72A3D3EC" w14:textId="77777777" w:rsidR="00356C60" w:rsidRDefault="00356C60" w:rsidP="00356C60">
      <w:pPr>
        <w:pStyle w:val="Pieddepage"/>
        <w:tabs>
          <w:tab w:val="left" w:pos="708"/>
        </w:tabs>
        <w:jc w:val="both"/>
        <w:rPr>
          <w:b/>
          <w:i/>
          <w:sz w:val="22"/>
          <w:szCs w:val="22"/>
        </w:rPr>
      </w:pPr>
    </w:p>
    <w:p w14:paraId="0D0B940D" w14:textId="77777777" w:rsidR="00356C60" w:rsidRDefault="00356C60" w:rsidP="00356C60">
      <w:pPr>
        <w:pStyle w:val="Pieddepage"/>
        <w:tabs>
          <w:tab w:val="left" w:pos="708"/>
        </w:tabs>
        <w:jc w:val="both"/>
        <w:rPr>
          <w:b/>
          <w:i/>
          <w:sz w:val="22"/>
          <w:szCs w:val="22"/>
        </w:rPr>
      </w:pPr>
    </w:p>
    <w:p w14:paraId="0E27B00A" w14:textId="77777777" w:rsidR="00356C60" w:rsidRDefault="00356C60" w:rsidP="00356C60">
      <w:pPr>
        <w:pStyle w:val="Pieddepage"/>
        <w:tabs>
          <w:tab w:val="left" w:pos="708"/>
        </w:tabs>
        <w:jc w:val="both"/>
        <w:rPr>
          <w:b/>
          <w:i/>
          <w:sz w:val="22"/>
          <w:szCs w:val="22"/>
        </w:rPr>
      </w:pPr>
    </w:p>
    <w:p w14:paraId="60061E4C" w14:textId="77777777" w:rsidR="00356C60" w:rsidRDefault="00356C60" w:rsidP="00356C60">
      <w:pPr>
        <w:pStyle w:val="Pieddepage"/>
        <w:tabs>
          <w:tab w:val="left" w:pos="708"/>
        </w:tabs>
        <w:jc w:val="both"/>
        <w:rPr>
          <w:b/>
          <w:i/>
          <w:sz w:val="22"/>
          <w:szCs w:val="22"/>
        </w:rPr>
      </w:pPr>
    </w:p>
    <w:p w14:paraId="63DBDD00" w14:textId="77777777" w:rsidR="00356C60" w:rsidRDefault="00356C60" w:rsidP="00356C60">
      <w:pPr>
        <w:pStyle w:val="Pieddepage"/>
        <w:tabs>
          <w:tab w:val="left" w:pos="708"/>
        </w:tabs>
        <w:jc w:val="both"/>
        <w:rPr>
          <w:b/>
          <w:i/>
          <w:sz w:val="22"/>
          <w:szCs w:val="22"/>
        </w:rPr>
      </w:pPr>
      <w:r>
        <w:rPr>
          <w:b/>
          <w:i/>
          <w:sz w:val="22"/>
          <w:szCs w:val="22"/>
        </w:rPr>
        <w:tab/>
      </w:r>
      <w:r>
        <w:rPr>
          <w:b/>
          <w:i/>
          <w:sz w:val="22"/>
          <w:szCs w:val="22"/>
        </w:rPr>
        <w:tab/>
        <w:t>Enquête de la police judiciaire</w:t>
      </w:r>
    </w:p>
    <w:p w14:paraId="29D6B04F" w14:textId="77777777" w:rsidR="00356C60" w:rsidRDefault="00356C60" w:rsidP="00356C60">
      <w:pPr>
        <w:pStyle w:val="Pieddepage"/>
        <w:tabs>
          <w:tab w:val="left" w:pos="708"/>
        </w:tabs>
        <w:jc w:val="center"/>
        <w:rPr>
          <w:i/>
          <w:sz w:val="22"/>
          <w:szCs w:val="22"/>
        </w:rPr>
      </w:pPr>
      <w:r>
        <w:rPr>
          <w:i/>
          <w:sz w:val="22"/>
          <w:szCs w:val="22"/>
        </w:rPr>
        <w:t xml:space="preserve"> </w:t>
      </w:r>
    </w:p>
    <w:p w14:paraId="34BAB98E" w14:textId="77777777" w:rsidR="00356C60" w:rsidRDefault="00356C60" w:rsidP="00356C60">
      <w:pPr>
        <w:pStyle w:val="Pieddepage"/>
        <w:tabs>
          <w:tab w:val="left" w:pos="708"/>
        </w:tabs>
        <w:jc w:val="center"/>
        <w:rPr>
          <w:i/>
          <w:sz w:val="22"/>
          <w:szCs w:val="22"/>
        </w:rPr>
      </w:pPr>
      <w:r>
        <w:rPr>
          <w:noProof/>
          <w:lang w:eastAsia="fr-FR"/>
        </w:rPr>
        <mc:AlternateContent>
          <mc:Choice Requires="wps">
            <w:drawing>
              <wp:anchor distT="0" distB="0" distL="114300" distR="114300" simplePos="0" relativeHeight="251656704" behindDoc="0" locked="0" layoutInCell="1" allowOverlap="1" wp14:anchorId="5181D8CD" wp14:editId="07777777">
                <wp:simplePos x="0" y="0"/>
                <wp:positionH relativeFrom="column">
                  <wp:posOffset>2039620</wp:posOffset>
                </wp:positionH>
                <wp:positionV relativeFrom="paragraph">
                  <wp:posOffset>58420</wp:posOffset>
                </wp:positionV>
                <wp:extent cx="433705" cy="403225"/>
                <wp:effectExtent l="38100" t="0" r="23495" b="53975"/>
                <wp:wrapNone/>
                <wp:docPr id="32" name="Connecteur droit avec flèche 32"/>
                <wp:cNvGraphicFramePr/>
                <a:graphic xmlns:a="http://schemas.openxmlformats.org/drawingml/2006/main">
                  <a:graphicData uri="http://schemas.microsoft.com/office/word/2010/wordprocessingShape">
                    <wps:wsp>
                      <wps:cNvCnPr/>
                      <wps:spPr>
                        <a:xfrm flipH="1">
                          <a:off x="0" y="0"/>
                          <a:ext cx="433705" cy="403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wp14="http://schemas.microsoft.com/office/word/2010/wordml">
            <w:pict w14:anchorId="64E08E2A">
              <v:shape id="Connecteur droit avec flèche 32" style="position:absolute;margin-left:160.6pt;margin-top:4.6pt;width:34.15pt;height:31.7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" w14:anchorId="7B05FD40">
                <v:stroke joinstyle="miter" endarrow="block"/>
              </v:shape>
            </w:pict>
          </mc:Fallback>
        </mc:AlternateContent>
      </w:r>
      <w:r>
        <w:rPr>
          <w:noProof/>
          <w:lang w:eastAsia="fr-FR"/>
        </w:rPr>
        <mc:AlternateContent>
          <mc:Choice Requires="wps">
            <w:drawing>
              <wp:anchor distT="0" distB="0" distL="114300" distR="114300" simplePos="0" relativeHeight="251657728" behindDoc="0" locked="0" layoutInCell="1" allowOverlap="1" wp14:anchorId="350819D3" wp14:editId="07777777">
                <wp:simplePos x="0" y="0"/>
                <wp:positionH relativeFrom="column">
                  <wp:posOffset>3026410</wp:posOffset>
                </wp:positionH>
                <wp:positionV relativeFrom="paragraph">
                  <wp:posOffset>73660</wp:posOffset>
                </wp:positionV>
                <wp:extent cx="377190" cy="449580"/>
                <wp:effectExtent l="0" t="0" r="80010" b="64770"/>
                <wp:wrapNone/>
                <wp:docPr id="31" name="Connecteur droit avec flèche 31"/>
                <wp:cNvGraphicFramePr/>
                <a:graphic xmlns:a="http://schemas.openxmlformats.org/drawingml/2006/main">
                  <a:graphicData uri="http://schemas.microsoft.com/office/word/2010/wordprocessingShape">
                    <wps:wsp>
                      <wps:cNvCnPr/>
                      <wps:spPr>
                        <a:xfrm>
                          <a:off x="0" y="0"/>
                          <a:ext cx="377190" cy="449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p14="http://schemas.microsoft.com/office/word/2010/wordml">
            <w:pict w14:anchorId="6B673994">
              <v:shape id="Connecteur droit avec flèche 31" style="position:absolute;margin-left:238.3pt;margin-top:5.8pt;width:29.7pt;height:3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" w14:anchorId="36CCCDA1">
                <v:stroke joinstyle="miter" endarrow="block"/>
              </v:shape>
            </w:pict>
          </mc:Fallback>
        </mc:AlternateContent>
      </w:r>
    </w:p>
    <w:p w14:paraId="44EAFD9C" w14:textId="77777777" w:rsidR="00356C60" w:rsidRDefault="00356C60" w:rsidP="00356C60">
      <w:pPr>
        <w:pStyle w:val="Pieddepage"/>
        <w:tabs>
          <w:tab w:val="left" w:pos="708"/>
        </w:tabs>
        <w:jc w:val="both"/>
        <w:rPr>
          <w:b/>
          <w:i/>
          <w:sz w:val="22"/>
          <w:szCs w:val="22"/>
        </w:rPr>
      </w:pPr>
    </w:p>
    <w:p w14:paraId="4B94D5A5" w14:textId="77777777" w:rsidR="00356C60" w:rsidRDefault="00356C60" w:rsidP="00356C60">
      <w:pPr>
        <w:pStyle w:val="Pieddepage"/>
        <w:tabs>
          <w:tab w:val="left" w:pos="708"/>
        </w:tabs>
        <w:jc w:val="both"/>
        <w:rPr>
          <w:b/>
          <w:i/>
          <w:sz w:val="22"/>
          <w:szCs w:val="22"/>
        </w:rPr>
      </w:pPr>
    </w:p>
    <w:p w14:paraId="3DEEC669" w14:textId="77777777" w:rsidR="00356C60" w:rsidRDefault="00356C60" w:rsidP="00356C60">
      <w:pPr>
        <w:pStyle w:val="Pieddepage"/>
        <w:tabs>
          <w:tab w:val="left" w:pos="708"/>
        </w:tabs>
        <w:jc w:val="both"/>
        <w:rPr>
          <w:b/>
          <w:i/>
          <w:sz w:val="22"/>
          <w:szCs w:val="22"/>
        </w:rPr>
      </w:pPr>
    </w:p>
    <w:p w14:paraId="0677B977" w14:textId="77777777" w:rsidR="00356C60" w:rsidRDefault="00356C60" w:rsidP="00356C60">
      <w:pPr>
        <w:pStyle w:val="Pieddepage"/>
        <w:tabs>
          <w:tab w:val="left" w:pos="708"/>
        </w:tabs>
        <w:jc w:val="both"/>
        <w:rPr>
          <w:i/>
          <w:sz w:val="22"/>
          <w:szCs w:val="22"/>
        </w:rPr>
      </w:pPr>
      <w:r>
        <w:rPr>
          <w:b/>
          <w:i/>
          <w:sz w:val="22"/>
          <w:szCs w:val="22"/>
        </w:rPr>
        <w:tab/>
        <w:t xml:space="preserve">                            </w:t>
      </w:r>
      <w:r>
        <w:rPr>
          <w:i/>
          <w:sz w:val="22"/>
          <w:szCs w:val="22"/>
        </w:rPr>
        <w:t>Enquête préliminaire</w:t>
      </w:r>
      <w:r>
        <w:rPr>
          <w:i/>
          <w:sz w:val="22"/>
          <w:szCs w:val="22"/>
        </w:rPr>
        <w:tab/>
        <w:t xml:space="preserve">           Enquête de flagrance</w:t>
      </w:r>
    </w:p>
    <w:p w14:paraId="3C4BF716" w14:textId="77777777" w:rsidR="00356C60" w:rsidRDefault="00356C60" w:rsidP="00356C60">
      <w:pPr>
        <w:pStyle w:val="Pieddepage"/>
        <w:tabs>
          <w:tab w:val="left" w:pos="708"/>
        </w:tabs>
        <w:jc w:val="both"/>
        <w:rPr>
          <w:i/>
          <w:sz w:val="22"/>
          <w:szCs w:val="22"/>
        </w:rPr>
      </w:pPr>
      <w:r>
        <w:rPr>
          <w:i/>
          <w:sz w:val="22"/>
          <w:szCs w:val="22"/>
        </w:rPr>
        <w:t xml:space="preserve">              </w:t>
      </w:r>
    </w:p>
    <w:p w14:paraId="30805337" w14:textId="77777777" w:rsidR="00356C60" w:rsidRDefault="00356C60" w:rsidP="00356C60">
      <w:pPr>
        <w:pStyle w:val="Pieddepage"/>
        <w:tabs>
          <w:tab w:val="left" w:pos="708"/>
        </w:tabs>
        <w:jc w:val="both"/>
        <w:rPr>
          <w:b/>
          <w:i/>
          <w:sz w:val="22"/>
          <w:szCs w:val="22"/>
        </w:rPr>
      </w:pPr>
      <w:r>
        <w:rPr>
          <w:noProof/>
          <w:lang w:eastAsia="fr-FR"/>
        </w:rPr>
        <mc:AlternateContent>
          <mc:Choice Requires="wps">
            <w:drawing>
              <wp:anchor distT="0" distB="0" distL="114300" distR="114300" simplePos="0" relativeHeight="251658752" behindDoc="0" locked="0" layoutInCell="1" allowOverlap="1" wp14:anchorId="6692BA1A" wp14:editId="07777777">
                <wp:simplePos x="0" y="0"/>
                <wp:positionH relativeFrom="column">
                  <wp:posOffset>3124835</wp:posOffset>
                </wp:positionH>
                <wp:positionV relativeFrom="paragraph">
                  <wp:posOffset>87630</wp:posOffset>
                </wp:positionV>
                <wp:extent cx="888365" cy="573405"/>
                <wp:effectExtent l="0" t="0" r="83185" b="55245"/>
                <wp:wrapNone/>
                <wp:docPr id="30" name="Connecteur droit avec flèche 30"/>
                <wp:cNvGraphicFramePr/>
                <a:graphic xmlns:a="http://schemas.openxmlformats.org/drawingml/2006/main">
                  <a:graphicData uri="http://schemas.microsoft.com/office/word/2010/wordprocessingShape">
                    <wps:wsp>
                      <wps:cNvCnPr/>
                      <wps:spPr>
                        <a:xfrm>
                          <a:off x="0" y="0"/>
                          <a:ext cx="888365" cy="5734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wp14="http://schemas.microsoft.com/office/word/2010/wordml">
            <w:pict w14:anchorId="555011D3">
              <v:shape id="Connecteur droit avec flèche 30" style="position:absolute;margin-left:246.05pt;margin-top:6.9pt;width:69.95pt;height:45.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" w14:anchorId="36A4C2B4">
                <v:stroke joinstyle="miter" endarrow="block"/>
              </v:shape>
            </w:pict>
          </mc:Fallback>
        </mc:AlternateContent>
      </w:r>
      <w:r>
        <w:rPr>
          <w:noProof/>
          <w:lang w:eastAsia="fr-FR"/>
        </w:rPr>
        <mc:AlternateContent>
          <mc:Choice Requires="wps">
            <w:drawing>
              <wp:anchor distT="0" distB="0" distL="114300" distR="114300" simplePos="0" relativeHeight="251659776" behindDoc="0" locked="0" layoutInCell="1" allowOverlap="1" wp14:anchorId="0F798D3C" wp14:editId="07777777">
                <wp:simplePos x="0" y="0"/>
                <wp:positionH relativeFrom="column">
                  <wp:posOffset>2669540</wp:posOffset>
                </wp:positionH>
                <wp:positionV relativeFrom="paragraph">
                  <wp:posOffset>35560</wp:posOffset>
                </wp:positionV>
                <wp:extent cx="92710" cy="640715"/>
                <wp:effectExtent l="19050" t="0" r="40640" b="45085"/>
                <wp:wrapNone/>
                <wp:docPr id="29" name="Flèche vers le bas 29"/>
                <wp:cNvGraphicFramePr/>
                <a:graphic xmlns:a="http://schemas.openxmlformats.org/drawingml/2006/main">
                  <a:graphicData uri="http://schemas.microsoft.com/office/word/2010/wordprocessingShape">
                    <wps:wsp>
                      <wps:cNvSpPr/>
                      <wps:spPr>
                        <a:xfrm>
                          <a:off x="0" y="0"/>
                          <a:ext cx="92710" cy="64071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wp14="http://schemas.microsoft.com/office/word/2010/wordml">
            <w:pict w14:anchorId="47613262">
              <v:shape id="Flèche vers le bas 29" style="position:absolute;margin-left:210.2pt;margin-top:2.8pt;width:7.3pt;height:50.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5b9bd5 [3204]" strokecolor="#1f4d78 [1604]" strokeweight="1pt" type="#_x0000_t67" adj="20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" w14:anchorId="7B43A1DA"/>
            </w:pict>
          </mc:Fallback>
        </mc:AlternateContent>
      </w:r>
      <w:r>
        <w:rPr>
          <w:b/>
          <w:i/>
          <w:sz w:val="22"/>
          <w:szCs w:val="22"/>
        </w:rPr>
        <w:tab/>
        <w:t xml:space="preserve">                                                                 </w:t>
      </w:r>
    </w:p>
    <w:p w14:paraId="3656B9AB" w14:textId="77777777" w:rsidR="00356C60" w:rsidRDefault="00356C60" w:rsidP="00356C60">
      <w:pPr>
        <w:pStyle w:val="Pieddepage"/>
        <w:tabs>
          <w:tab w:val="left" w:pos="708"/>
        </w:tabs>
        <w:jc w:val="both"/>
        <w:rPr>
          <w:b/>
          <w:i/>
          <w:sz w:val="22"/>
          <w:szCs w:val="22"/>
        </w:rPr>
      </w:pPr>
    </w:p>
    <w:p w14:paraId="45FB0818" w14:textId="77777777" w:rsidR="00356C60" w:rsidRDefault="00356C60" w:rsidP="00356C60">
      <w:pPr>
        <w:pStyle w:val="Pieddepage"/>
        <w:tabs>
          <w:tab w:val="left" w:pos="708"/>
        </w:tabs>
        <w:jc w:val="both"/>
        <w:rPr>
          <w:b/>
          <w:i/>
          <w:sz w:val="22"/>
          <w:szCs w:val="22"/>
        </w:rPr>
      </w:pPr>
    </w:p>
    <w:p w14:paraId="049F31CB" w14:textId="77777777" w:rsidR="00356C60" w:rsidRDefault="00356C60" w:rsidP="00356C60">
      <w:pPr>
        <w:pStyle w:val="Pieddepage"/>
        <w:tabs>
          <w:tab w:val="left" w:pos="708"/>
        </w:tabs>
        <w:jc w:val="both"/>
        <w:rPr>
          <w:b/>
          <w:i/>
          <w:sz w:val="22"/>
          <w:szCs w:val="22"/>
        </w:rPr>
      </w:pPr>
    </w:p>
    <w:p w14:paraId="53128261" w14:textId="77777777" w:rsidR="00356C60" w:rsidRDefault="00356C60" w:rsidP="00356C60">
      <w:pPr>
        <w:pStyle w:val="Pieddepage"/>
        <w:tabs>
          <w:tab w:val="left" w:pos="708"/>
        </w:tabs>
        <w:jc w:val="both"/>
        <w:rPr>
          <w:b/>
          <w:i/>
          <w:sz w:val="22"/>
          <w:szCs w:val="22"/>
        </w:rPr>
      </w:pPr>
      <w:r>
        <w:rPr>
          <w:b/>
          <w:i/>
          <w:sz w:val="22"/>
          <w:szCs w:val="22"/>
        </w:rPr>
        <w:tab/>
      </w:r>
    </w:p>
    <w:p w14:paraId="77CB3776" w14:textId="77777777" w:rsidR="00356C60" w:rsidRDefault="00356C60" w:rsidP="00356C60">
      <w:pPr>
        <w:pStyle w:val="Pieddepage"/>
        <w:tabs>
          <w:tab w:val="left" w:pos="708"/>
        </w:tabs>
        <w:jc w:val="both"/>
        <w:rPr>
          <w:i/>
          <w:sz w:val="22"/>
          <w:szCs w:val="22"/>
        </w:rPr>
      </w:pPr>
      <w:r>
        <w:rPr>
          <w:b/>
          <w:i/>
          <w:sz w:val="22"/>
          <w:szCs w:val="22"/>
        </w:rPr>
        <w:tab/>
        <w:t xml:space="preserve">                                                       Instruction                      </w:t>
      </w:r>
      <w:r>
        <w:rPr>
          <w:i/>
          <w:sz w:val="22"/>
          <w:szCs w:val="22"/>
        </w:rPr>
        <w:t>Juge des libertés et de la détention</w:t>
      </w:r>
    </w:p>
    <w:p w14:paraId="086B49DA" w14:textId="77777777" w:rsidR="00356C60" w:rsidRDefault="00356C60" w:rsidP="00356C60">
      <w:pPr>
        <w:pStyle w:val="Pieddepage"/>
        <w:tabs>
          <w:tab w:val="left" w:pos="708"/>
        </w:tabs>
        <w:jc w:val="both"/>
        <w:rPr>
          <w:i/>
          <w:sz w:val="22"/>
          <w:szCs w:val="22"/>
        </w:rPr>
      </w:pPr>
      <w:r>
        <w:rPr>
          <w:b/>
          <w:i/>
          <w:sz w:val="22"/>
          <w:szCs w:val="22"/>
        </w:rPr>
        <w:tab/>
      </w:r>
      <w:r>
        <w:rPr>
          <w:i/>
          <w:sz w:val="22"/>
          <w:szCs w:val="22"/>
        </w:rPr>
        <w:t xml:space="preserve">                                               Juge d’instruction</w:t>
      </w:r>
    </w:p>
    <w:p w14:paraId="62486C05" w14:textId="77777777" w:rsidR="00356C60" w:rsidRDefault="00356C60" w:rsidP="00356C60">
      <w:pPr>
        <w:pStyle w:val="Pieddepage"/>
        <w:tabs>
          <w:tab w:val="left" w:pos="708"/>
        </w:tabs>
        <w:jc w:val="both"/>
        <w:rPr>
          <w:b/>
          <w:i/>
          <w:sz w:val="22"/>
          <w:szCs w:val="22"/>
        </w:rPr>
      </w:pPr>
    </w:p>
    <w:p w14:paraId="5D946DD2" w14:textId="77777777" w:rsidR="00356C60" w:rsidRDefault="00356C60" w:rsidP="00356C60">
      <w:pPr>
        <w:pStyle w:val="Pieddepage"/>
        <w:tabs>
          <w:tab w:val="left" w:pos="708"/>
        </w:tabs>
        <w:jc w:val="both"/>
        <w:rPr>
          <w:b/>
          <w:i/>
          <w:sz w:val="22"/>
          <w:szCs w:val="22"/>
        </w:rPr>
      </w:pPr>
      <w:r>
        <w:rPr>
          <w:noProof/>
          <w:lang w:eastAsia="fr-FR"/>
        </w:rPr>
        <mc:AlternateContent>
          <mc:Choice Requires="wps">
            <w:drawing>
              <wp:anchor distT="0" distB="0" distL="114300" distR="114300" simplePos="0" relativeHeight="251660800" behindDoc="0" locked="0" layoutInCell="1" allowOverlap="1" wp14:anchorId="02067EBA" wp14:editId="07777777">
                <wp:simplePos x="0" y="0"/>
                <wp:positionH relativeFrom="column">
                  <wp:posOffset>2680335</wp:posOffset>
                </wp:positionH>
                <wp:positionV relativeFrom="paragraph">
                  <wp:posOffset>57785</wp:posOffset>
                </wp:positionV>
                <wp:extent cx="45720" cy="588645"/>
                <wp:effectExtent l="19050" t="0" r="30480" b="40005"/>
                <wp:wrapNone/>
                <wp:docPr id="28" name="Flèche vers le bas 28"/>
                <wp:cNvGraphicFramePr/>
                <a:graphic xmlns:a="http://schemas.openxmlformats.org/drawingml/2006/main">
                  <a:graphicData uri="http://schemas.microsoft.com/office/word/2010/wordprocessingShape">
                    <wps:wsp>
                      <wps:cNvSpPr/>
                      <wps:spPr>
                        <a:xfrm>
                          <a:off x="0" y="0"/>
                          <a:ext cx="45720" cy="58864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wp14="http://schemas.microsoft.com/office/word/2010/wordml">
            <w:pict w14:anchorId="158DF331">
              <v:shape id="Flèche vers le bas 28" style="position:absolute;margin-left:211.05pt;margin-top:4.55pt;width:3.6pt;height:46.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5b9bd5 [3204]" strokecolor="#1f4d78 [1604]" strokeweight="1pt" type="#_x0000_t67" adj="20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" w14:anchorId="029461E0"/>
            </w:pict>
          </mc:Fallback>
        </mc:AlternateContent>
      </w:r>
      <w:r>
        <w:rPr>
          <w:b/>
          <w:i/>
          <w:sz w:val="22"/>
          <w:szCs w:val="22"/>
        </w:rPr>
        <w:tab/>
        <w:t xml:space="preserve">                                                               </w:t>
      </w:r>
    </w:p>
    <w:p w14:paraId="4101652C" w14:textId="77777777" w:rsidR="00356C60" w:rsidRDefault="00356C60" w:rsidP="00356C60">
      <w:pPr>
        <w:pStyle w:val="Pieddepage"/>
        <w:tabs>
          <w:tab w:val="left" w:pos="708"/>
        </w:tabs>
        <w:jc w:val="both"/>
        <w:rPr>
          <w:b/>
          <w:i/>
          <w:sz w:val="22"/>
          <w:szCs w:val="22"/>
        </w:rPr>
      </w:pPr>
    </w:p>
    <w:p w14:paraId="4B99056E" w14:textId="77777777" w:rsidR="00356C60" w:rsidRDefault="00356C60" w:rsidP="00356C60">
      <w:pPr>
        <w:pStyle w:val="Pieddepage"/>
        <w:tabs>
          <w:tab w:val="left" w:pos="708"/>
        </w:tabs>
        <w:jc w:val="both"/>
        <w:rPr>
          <w:b/>
          <w:i/>
          <w:sz w:val="22"/>
          <w:szCs w:val="22"/>
        </w:rPr>
      </w:pPr>
    </w:p>
    <w:p w14:paraId="1299C43A" w14:textId="77777777" w:rsidR="00356C60" w:rsidRDefault="00356C60" w:rsidP="00356C60">
      <w:pPr>
        <w:pStyle w:val="Pieddepage"/>
        <w:tabs>
          <w:tab w:val="left" w:pos="708"/>
        </w:tabs>
        <w:jc w:val="both"/>
        <w:rPr>
          <w:b/>
          <w:i/>
          <w:sz w:val="22"/>
          <w:szCs w:val="22"/>
        </w:rPr>
      </w:pPr>
    </w:p>
    <w:p w14:paraId="347264A6" w14:textId="77777777" w:rsidR="00356C60" w:rsidRDefault="00356C60" w:rsidP="00356C60">
      <w:pPr>
        <w:pStyle w:val="Pieddepage"/>
        <w:tabs>
          <w:tab w:val="left" w:pos="708"/>
        </w:tabs>
        <w:jc w:val="both"/>
        <w:rPr>
          <w:b/>
          <w:i/>
          <w:sz w:val="22"/>
          <w:szCs w:val="22"/>
        </w:rPr>
      </w:pPr>
      <w:r>
        <w:rPr>
          <w:b/>
          <w:i/>
          <w:sz w:val="22"/>
          <w:szCs w:val="22"/>
        </w:rPr>
        <w:tab/>
        <w:t xml:space="preserve">                                                Chambre de l’instruction</w:t>
      </w:r>
    </w:p>
    <w:p w14:paraId="7EA8791A" w14:textId="77777777" w:rsidR="00356C60" w:rsidRDefault="00356C60" w:rsidP="00356C60">
      <w:pPr>
        <w:pStyle w:val="Pieddepage"/>
        <w:tabs>
          <w:tab w:val="left" w:pos="708"/>
        </w:tabs>
        <w:jc w:val="both"/>
        <w:rPr>
          <w:b/>
          <w:i/>
          <w:sz w:val="22"/>
          <w:szCs w:val="22"/>
        </w:rPr>
      </w:pPr>
      <w:r>
        <w:rPr>
          <w:noProof/>
          <w:lang w:eastAsia="fr-FR"/>
        </w:rPr>
        <mc:AlternateContent>
          <mc:Choice Requires="wps">
            <w:drawing>
              <wp:anchor distT="0" distB="0" distL="114300" distR="114300" simplePos="0" relativeHeight="251661824" behindDoc="0" locked="0" layoutInCell="1" allowOverlap="1" wp14:anchorId="1EC005B6" wp14:editId="07777777">
                <wp:simplePos x="0" y="0"/>
                <wp:positionH relativeFrom="column">
                  <wp:posOffset>2685415</wp:posOffset>
                </wp:positionH>
                <wp:positionV relativeFrom="paragraph">
                  <wp:posOffset>70485</wp:posOffset>
                </wp:positionV>
                <wp:extent cx="45720" cy="506095"/>
                <wp:effectExtent l="19050" t="0" r="30480" b="46355"/>
                <wp:wrapNone/>
                <wp:docPr id="27" name="Flèche vers le bas 27"/>
                <wp:cNvGraphicFramePr/>
                <a:graphic xmlns:a="http://schemas.openxmlformats.org/drawingml/2006/main">
                  <a:graphicData uri="http://schemas.microsoft.com/office/word/2010/wordprocessingShape">
                    <wps:wsp>
                      <wps:cNvSpPr/>
                      <wps:spPr>
                        <a:xfrm>
                          <a:off x="0" y="0"/>
                          <a:ext cx="45720" cy="50609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wp14="http://schemas.microsoft.com/office/word/2010/wordml">
            <w:pict w14:anchorId="02E2DA19">
              <v:shape id="Flèche vers le bas 27" style="position:absolute;margin-left:211.45pt;margin-top:5.55pt;width:3.6pt;height:39.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5b9bd5 [3204]" strokecolor="#1f4d78 [1604]" strokeweight="1pt" type="#_x0000_t67" adj="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" w14:anchorId="3CF3E9E2"/>
            </w:pict>
          </mc:Fallback>
        </mc:AlternateContent>
      </w:r>
      <w:r>
        <w:rPr>
          <w:b/>
          <w:i/>
          <w:sz w:val="22"/>
          <w:szCs w:val="22"/>
        </w:rPr>
        <w:tab/>
        <w:t xml:space="preserve">                                                               </w:t>
      </w:r>
    </w:p>
    <w:p w14:paraId="4DDBEF00" w14:textId="77777777" w:rsidR="00356C60" w:rsidRDefault="00356C60" w:rsidP="00356C60">
      <w:pPr>
        <w:pStyle w:val="Pieddepage"/>
        <w:tabs>
          <w:tab w:val="left" w:pos="708"/>
        </w:tabs>
        <w:jc w:val="both"/>
        <w:rPr>
          <w:b/>
          <w:i/>
          <w:sz w:val="22"/>
          <w:szCs w:val="22"/>
        </w:rPr>
      </w:pPr>
    </w:p>
    <w:p w14:paraId="3461D779" w14:textId="77777777" w:rsidR="00356C60" w:rsidRDefault="00356C60" w:rsidP="00356C60">
      <w:pPr>
        <w:pStyle w:val="Pieddepage"/>
        <w:tabs>
          <w:tab w:val="left" w:pos="708"/>
        </w:tabs>
        <w:jc w:val="both"/>
        <w:rPr>
          <w:b/>
          <w:i/>
          <w:sz w:val="22"/>
          <w:szCs w:val="22"/>
        </w:rPr>
      </w:pPr>
    </w:p>
    <w:p w14:paraId="3CF2D8B6" w14:textId="77777777" w:rsidR="00356C60" w:rsidRDefault="00356C60" w:rsidP="00356C60">
      <w:pPr>
        <w:pStyle w:val="Pieddepage"/>
        <w:tabs>
          <w:tab w:val="left" w:pos="708"/>
        </w:tabs>
        <w:jc w:val="both"/>
        <w:rPr>
          <w:b/>
          <w:i/>
          <w:sz w:val="22"/>
          <w:szCs w:val="22"/>
        </w:rPr>
      </w:pPr>
    </w:p>
    <w:p w14:paraId="5D790617" w14:textId="6DB92B18" w:rsidR="00356C60" w:rsidRDefault="00356C60" w:rsidP="00356C60">
      <w:pPr>
        <w:pStyle w:val="Pieddepage"/>
        <w:ind w:left="720"/>
        <w:jc w:val="both"/>
        <w:rPr>
          <w:b/>
          <w:sz w:val="20"/>
          <w:szCs w:val="20"/>
        </w:rPr>
      </w:pPr>
      <w:r>
        <w:rPr>
          <w:b/>
        </w:rPr>
        <w:tab/>
      </w:r>
      <w:r w:rsidRPr="00C80D76">
        <w:rPr>
          <w:b/>
          <w:i/>
          <w:sz w:val="22"/>
          <w:szCs w:val="22"/>
        </w:rPr>
        <w:t xml:space="preserve">Jugement ou arrêt </w:t>
      </w:r>
      <w:r>
        <w:rPr>
          <w:b/>
          <w:sz w:val="20"/>
          <w:szCs w:val="20"/>
        </w:rPr>
        <w:t>(avec les éventuelles voies de recours)</w:t>
      </w:r>
    </w:p>
    <w:p w14:paraId="0FB78278" w14:textId="77777777" w:rsidR="00356C60" w:rsidRDefault="00356C60" w:rsidP="00356C60">
      <w:pPr>
        <w:pStyle w:val="Pieddepage"/>
        <w:ind w:left="720"/>
        <w:jc w:val="both"/>
        <w:rPr>
          <w:b/>
        </w:rPr>
      </w:pPr>
    </w:p>
    <w:p w14:paraId="0562CB0E" w14:textId="3355650B" w:rsidR="00356C60" w:rsidRDefault="00356C60" w:rsidP="00356C60">
      <w:pPr>
        <w:pStyle w:val="Pieddepage"/>
        <w:ind w:left="720"/>
        <w:jc w:val="both"/>
        <w:rPr>
          <w:b/>
        </w:rPr>
      </w:pPr>
    </w:p>
    <w:p w14:paraId="6E122F56" w14:textId="4AAED600" w:rsidR="00221EDA" w:rsidRDefault="00221EDA" w:rsidP="00356C60">
      <w:pPr>
        <w:pStyle w:val="Pieddepage"/>
        <w:ind w:left="720"/>
        <w:jc w:val="both"/>
        <w:rPr>
          <w:b/>
        </w:rPr>
      </w:pPr>
    </w:p>
    <w:p w14:paraId="30549D3C" w14:textId="3920DB77" w:rsidR="00221EDA" w:rsidRDefault="00221EDA" w:rsidP="00356C60">
      <w:pPr>
        <w:pStyle w:val="Pieddepage"/>
        <w:ind w:left="720"/>
        <w:jc w:val="both"/>
        <w:rPr>
          <w:b/>
        </w:rPr>
      </w:pPr>
    </w:p>
    <w:p w14:paraId="410AA810" w14:textId="77777777" w:rsidR="00356C60" w:rsidRDefault="00356C60" w:rsidP="00356C60">
      <w:pPr>
        <w:pStyle w:val="Pieddepage"/>
        <w:jc w:val="both"/>
        <w:rPr>
          <w:b/>
          <w:sz w:val="28"/>
          <w:szCs w:val="28"/>
          <w:u w:val="single"/>
        </w:rPr>
      </w:pPr>
      <w:r>
        <w:rPr>
          <w:b/>
          <w:sz w:val="28"/>
          <w:szCs w:val="28"/>
          <w:u w:val="single"/>
        </w:rPr>
        <w:lastRenderedPageBreak/>
        <w:t xml:space="preserve">Remarques introductives : </w:t>
      </w:r>
    </w:p>
    <w:p w14:paraId="62EBF3C5" w14:textId="77777777" w:rsidR="00356C60" w:rsidRDefault="00356C60" w:rsidP="00356C60">
      <w:pPr>
        <w:jc w:val="both"/>
        <w:rPr>
          <w:u w:val="single"/>
        </w:rPr>
      </w:pPr>
    </w:p>
    <w:p w14:paraId="3F854C63" w14:textId="77777777" w:rsidR="00356C60" w:rsidRDefault="00356C60" w:rsidP="00356C60">
      <w:pPr>
        <w:jc w:val="both"/>
        <w:rPr>
          <w:u w:val="single"/>
        </w:rPr>
      </w:pPr>
      <w:r>
        <w:rPr>
          <w:u w:val="single"/>
        </w:rPr>
        <w:t>-Une même infraction pénale peut engendrer deux sortes de trouble :</w:t>
      </w:r>
    </w:p>
    <w:p w14:paraId="376ED50B" w14:textId="1A23EBB9" w:rsidR="00356C60" w:rsidRDefault="00356C60" w:rsidP="00356C60">
      <w:pPr>
        <w:numPr>
          <w:ilvl w:val="0"/>
          <w:numId w:val="1"/>
        </w:numPr>
        <w:suppressAutoHyphens w:val="0"/>
        <w:jc w:val="both"/>
      </w:pPr>
      <w:proofErr w:type="gramStart"/>
      <w:r>
        <w:rPr>
          <w:b/>
        </w:rPr>
        <w:t>un</w:t>
      </w:r>
      <w:proofErr w:type="gramEnd"/>
      <w:r>
        <w:rPr>
          <w:b/>
        </w:rPr>
        <w:t xml:space="preserve"> trouble à la société qui est sanctionnée par l’application d’une peine</w:t>
      </w:r>
      <w:r>
        <w:t xml:space="preserve"> : à cette fin, le ministère public</w:t>
      </w:r>
      <w:r w:rsidR="00986B48">
        <w:t xml:space="preserve">, au nom de la collectivité, </w:t>
      </w:r>
      <w:r>
        <w:t xml:space="preserve">exerce une action en justice qui prend le nom </w:t>
      </w:r>
      <w:r>
        <w:rPr>
          <w:b/>
          <w:bCs/>
          <w:i/>
          <w:iCs/>
        </w:rPr>
        <w:t>d’action publique</w:t>
      </w:r>
      <w:r>
        <w:t xml:space="preserve">. Mettre en mouvement l’action publique revient </w:t>
      </w:r>
      <w:r>
        <w:rPr>
          <w:u w:val="single"/>
        </w:rPr>
        <w:t>à déclencher les poursuites</w:t>
      </w:r>
      <w:r>
        <w:t xml:space="preserve"> (poursuivre l’auteur de l’infraction afin qu’il soit sanctionné)</w:t>
      </w:r>
    </w:p>
    <w:p w14:paraId="2946DB82" w14:textId="77777777" w:rsidR="00356C60" w:rsidRDefault="00356C60" w:rsidP="00356C60">
      <w:pPr>
        <w:ind w:left="720"/>
        <w:jc w:val="both"/>
      </w:pPr>
    </w:p>
    <w:p w14:paraId="1657CDA3" w14:textId="11301E4A" w:rsidR="00356C60" w:rsidRDefault="00356C60" w:rsidP="00356C60">
      <w:pPr>
        <w:numPr>
          <w:ilvl w:val="0"/>
          <w:numId w:val="1"/>
        </w:numPr>
        <w:suppressAutoHyphens w:val="0"/>
        <w:jc w:val="both"/>
      </w:pPr>
      <w:proofErr w:type="gramStart"/>
      <w:r>
        <w:rPr>
          <w:b/>
        </w:rPr>
        <w:t>un</w:t>
      </w:r>
      <w:proofErr w:type="gramEnd"/>
      <w:r>
        <w:rPr>
          <w:b/>
        </w:rPr>
        <w:t xml:space="preserve"> dommage subi personnellement par la victime</w:t>
      </w:r>
      <w:r>
        <w:t xml:space="preserve"> qui dispose d’une action appelée</w:t>
      </w:r>
      <w:r w:rsidR="00DA38AC">
        <w:t xml:space="preserve"> </w:t>
      </w:r>
      <w:r>
        <w:rPr>
          <w:b/>
          <w:bCs/>
          <w:i/>
          <w:iCs/>
        </w:rPr>
        <w:t>l’action civile</w:t>
      </w:r>
      <w:r>
        <w:t xml:space="preserve"> parce que son seul but est de permettre à la victime, sur le plan de ses intérêts particuliers, d’obtenir la réparation du dommage qu’elle a subi.</w:t>
      </w:r>
    </w:p>
    <w:p w14:paraId="0A6959E7" w14:textId="77777777" w:rsidR="00356C60" w:rsidRDefault="00356C60" w:rsidP="00356C60">
      <w:pPr>
        <w:ind w:left="720"/>
        <w:jc w:val="both"/>
      </w:pPr>
      <w:r>
        <w:t xml:space="preserve"> </w:t>
      </w:r>
    </w:p>
    <w:p w14:paraId="55650DB2" w14:textId="77777777" w:rsidR="00356C60" w:rsidRDefault="00356C60" w:rsidP="00356C60">
      <w:pPr>
        <w:jc w:val="both"/>
      </w:pPr>
      <w:r>
        <w:t xml:space="preserve">-L’action publique tend à </w:t>
      </w:r>
      <w:r>
        <w:rPr>
          <w:u w:val="single"/>
        </w:rPr>
        <w:t>faire sanctionner d’une peine</w:t>
      </w:r>
      <w:r>
        <w:t xml:space="preserve"> l’auteur d’une infraction.</w:t>
      </w:r>
    </w:p>
    <w:p w14:paraId="5997CC1D" w14:textId="77777777" w:rsidR="00356C60" w:rsidRDefault="00356C60" w:rsidP="00356C60">
      <w:pPr>
        <w:jc w:val="both"/>
      </w:pPr>
    </w:p>
    <w:p w14:paraId="600A532E" w14:textId="77777777" w:rsidR="00356C60" w:rsidRDefault="00356C60" w:rsidP="00356C60">
      <w:pPr>
        <w:jc w:val="both"/>
      </w:pPr>
      <w:r>
        <w:t xml:space="preserve">-L’action civile tend à la </w:t>
      </w:r>
      <w:r>
        <w:rPr>
          <w:u w:val="single"/>
        </w:rPr>
        <w:t>réparation du préjudice</w:t>
      </w:r>
      <w:r>
        <w:t xml:space="preserve"> matériel ou moral subi par la victime.</w:t>
      </w:r>
    </w:p>
    <w:p w14:paraId="110FFD37" w14:textId="77777777" w:rsidR="00356C60" w:rsidRDefault="00356C60" w:rsidP="00356C60">
      <w:pPr>
        <w:jc w:val="both"/>
      </w:pPr>
    </w:p>
    <w:p w14:paraId="1C3D89D0" w14:textId="404E92FC" w:rsidR="00356C60" w:rsidRDefault="00356C60" w:rsidP="00746872">
      <w:pPr>
        <w:suppressAutoHyphens w:val="0"/>
        <w:jc w:val="both"/>
      </w:pPr>
      <w:r>
        <w:rPr>
          <w:u w:val="single"/>
        </w:rPr>
        <w:t>-Attributions du ministère public</w:t>
      </w:r>
      <w:r w:rsidR="00986490" w:rsidRPr="00746872">
        <w:t xml:space="preserve"> : </w:t>
      </w:r>
      <w:r w:rsidR="00DA38AC">
        <w:t>L</w:t>
      </w:r>
      <w:r>
        <w:t xml:space="preserve">e </w:t>
      </w:r>
      <w:r>
        <w:rPr>
          <w:b/>
        </w:rPr>
        <w:t>ministère public</w:t>
      </w:r>
      <w:r>
        <w:t xml:space="preserve"> a pour fonction d’exercer </w:t>
      </w:r>
      <w:r>
        <w:rPr>
          <w:b/>
        </w:rPr>
        <w:t>l’action publique</w:t>
      </w:r>
      <w:r>
        <w:t>, l</w:t>
      </w:r>
      <w:r>
        <w:rPr>
          <w:b/>
        </w:rPr>
        <w:t>’action exercée au nom de la société</w:t>
      </w:r>
      <w:r>
        <w:t xml:space="preserve"> lésée par l’infraction, pour demander l’application de la loi à l’encontre de l’auteur de cette infraction (</w:t>
      </w:r>
      <w:r>
        <w:rPr>
          <w:i/>
        </w:rPr>
        <w:t>défendeur au procès</w:t>
      </w:r>
      <w:r>
        <w:t>)</w:t>
      </w:r>
      <w:r>
        <w:rPr>
          <w:i/>
        </w:rPr>
        <w:t>.</w:t>
      </w:r>
      <w:r>
        <w:t xml:space="preserve"> On dit que </w:t>
      </w:r>
      <w:r>
        <w:rPr>
          <w:b/>
        </w:rPr>
        <w:t>le ministère public est « l’avocat de la société ».</w:t>
      </w:r>
      <w:r>
        <w:t xml:space="preserve"> Il se comporte comme un véritable </w:t>
      </w:r>
      <w:r>
        <w:rPr>
          <w:i/>
        </w:rPr>
        <w:t>demandeur au procès</w:t>
      </w:r>
      <w:r>
        <w:t xml:space="preserve"> </w:t>
      </w:r>
      <w:r w:rsidRPr="00986490">
        <w:rPr>
          <w:i/>
        </w:rPr>
        <w:t>pénal</w:t>
      </w:r>
      <w:r>
        <w:t xml:space="preserve">. Dans le langage technique, on dira qu’il est </w:t>
      </w:r>
      <w:r>
        <w:rPr>
          <w:b/>
        </w:rPr>
        <w:t>« partie principale</w:t>
      </w:r>
      <w:r>
        <w:t xml:space="preserve"> » parce qu’il est engagé dans le procès comme </w:t>
      </w:r>
      <w:r w:rsidR="008E1654">
        <w:t>l’est</w:t>
      </w:r>
      <w:r>
        <w:t xml:space="preserve"> une partie qui veut faire reconnaître ses droits. </w:t>
      </w:r>
    </w:p>
    <w:p w14:paraId="1F72F646" w14:textId="77777777" w:rsidR="00356C60" w:rsidRDefault="00356C60" w:rsidP="00356C60">
      <w:pPr>
        <w:jc w:val="both"/>
      </w:pPr>
    </w:p>
    <w:p w14:paraId="4CFE7C12" w14:textId="77777777" w:rsidR="00356C60" w:rsidRDefault="00356C60" w:rsidP="00356C60">
      <w:pPr>
        <w:ind w:firstLine="360"/>
        <w:jc w:val="both"/>
        <w:rPr>
          <w:i/>
          <w:u w:val="single"/>
        </w:rPr>
      </w:pPr>
      <w:r>
        <w:rPr>
          <w:i/>
          <w:u w:val="single"/>
        </w:rPr>
        <w:t>Cette fonction confère au ministère public une double prérogative :</w:t>
      </w:r>
    </w:p>
    <w:p w14:paraId="08CE6F91" w14:textId="77777777" w:rsidR="00356C60" w:rsidRDefault="00356C60" w:rsidP="00356C60">
      <w:pPr>
        <w:jc w:val="both"/>
        <w:rPr>
          <w:i/>
        </w:rPr>
      </w:pPr>
    </w:p>
    <w:p w14:paraId="0248762D" w14:textId="1BC85305" w:rsidR="00356C60" w:rsidRDefault="00786536" w:rsidP="00356C60">
      <w:pPr>
        <w:numPr>
          <w:ilvl w:val="0"/>
          <w:numId w:val="2"/>
        </w:numPr>
        <w:suppressAutoHyphens w:val="0"/>
        <w:jc w:val="both"/>
      </w:pPr>
      <w:r>
        <w:rPr>
          <w:b/>
        </w:rPr>
        <w:t>D’une</w:t>
      </w:r>
      <w:r w:rsidR="00356C60">
        <w:rPr>
          <w:b/>
        </w:rPr>
        <w:t xml:space="preserve"> part</w:t>
      </w:r>
      <w:r w:rsidR="00356C60">
        <w:t xml:space="preserve">, </w:t>
      </w:r>
      <w:r w:rsidR="00356C60">
        <w:rPr>
          <w:b/>
          <w:bCs/>
        </w:rPr>
        <w:t xml:space="preserve">il lui appartient de </w:t>
      </w:r>
      <w:r w:rsidR="00356C60">
        <w:rPr>
          <w:b/>
          <w:bCs/>
          <w:u w:val="single"/>
        </w:rPr>
        <w:t>mettre en mouvement</w:t>
      </w:r>
      <w:r w:rsidR="00356C60">
        <w:rPr>
          <w:b/>
          <w:bCs/>
        </w:rPr>
        <w:t xml:space="preserve"> l’action publique</w:t>
      </w:r>
      <w:r w:rsidR="00356C60">
        <w:t xml:space="preserve">, c’est-à-dire de </w:t>
      </w:r>
      <w:r w:rsidR="00356C60">
        <w:rPr>
          <w:u w:val="single"/>
        </w:rPr>
        <w:t>déclencher</w:t>
      </w:r>
      <w:r w:rsidR="00356C60">
        <w:t xml:space="preserve">, les poursuites en saisissant la juridiction pénale. </w:t>
      </w:r>
    </w:p>
    <w:p w14:paraId="61CDCEAD" w14:textId="77777777" w:rsidR="00356C60" w:rsidRDefault="00356C60" w:rsidP="00356C60">
      <w:pPr>
        <w:jc w:val="both"/>
        <w:rPr>
          <w:i/>
        </w:rPr>
      </w:pPr>
    </w:p>
    <w:p w14:paraId="0EABDFB7" w14:textId="0868F242" w:rsidR="00356C60" w:rsidRDefault="00356C60" w:rsidP="00356C60">
      <w:pPr>
        <w:jc w:val="both"/>
      </w:pPr>
      <w:r>
        <w:t xml:space="preserve">Notons que rien ne l’y oblige : en effet, le ministère public apprécie </w:t>
      </w:r>
      <w:r>
        <w:rPr>
          <w:u w:val="single"/>
        </w:rPr>
        <w:t>souverainement</w:t>
      </w:r>
      <w:r>
        <w:t xml:space="preserve"> s’il y a lieu d’engager des poursuites. Il peut donc</w:t>
      </w:r>
      <w:r w:rsidR="00B13484">
        <w:t xml:space="preserve"> </w:t>
      </w:r>
      <w:r>
        <w:t xml:space="preserve">estimer préférable de ne pas poursuivre l’auteur de l’infraction pour des raisons de pure opportunité dont il est seul juge </w:t>
      </w:r>
      <w:r>
        <w:rPr>
          <w:b/>
        </w:rPr>
        <w:t>(on dit qu’il est « maître de l’opportunité des poursuites »)</w:t>
      </w:r>
      <w:r>
        <w:t>.</w:t>
      </w:r>
    </w:p>
    <w:p w14:paraId="6BB9E253" w14:textId="77777777" w:rsidR="00356C60" w:rsidRDefault="00356C60" w:rsidP="00356C60">
      <w:pPr>
        <w:jc w:val="both"/>
      </w:pPr>
    </w:p>
    <w:p w14:paraId="79CCDCD9" w14:textId="289A0924" w:rsidR="00356C60" w:rsidRDefault="00356C60" w:rsidP="00356C60">
      <w:pPr>
        <w:jc w:val="both"/>
        <w:rPr>
          <w:u w:val="single"/>
        </w:rPr>
      </w:pPr>
      <w:r>
        <w:t xml:space="preserve">Notons aussi que le Ministère Public n’a pas le monopole de la mise en mouvement de l’action publique : la victime lésée par l’infraction peut prendre elle-même l’initiative de déclencher les poursuites pénales et de saisir les tribunaux répressifs </w:t>
      </w:r>
      <w:r>
        <w:rPr>
          <w:u w:val="single"/>
        </w:rPr>
        <w:t>en se constituant partie civile.</w:t>
      </w:r>
    </w:p>
    <w:p w14:paraId="23DE523C" w14:textId="77777777" w:rsidR="00356C60" w:rsidRDefault="00356C60" w:rsidP="00356C60">
      <w:pPr>
        <w:jc w:val="both"/>
        <w:rPr>
          <w:i/>
        </w:rPr>
      </w:pPr>
    </w:p>
    <w:p w14:paraId="545A255E" w14:textId="716E1A9C" w:rsidR="00356C60" w:rsidRDefault="00786536" w:rsidP="00356C60">
      <w:pPr>
        <w:numPr>
          <w:ilvl w:val="0"/>
          <w:numId w:val="2"/>
        </w:numPr>
        <w:tabs>
          <w:tab w:val="num" w:pos="0"/>
        </w:tabs>
        <w:suppressAutoHyphens w:val="0"/>
        <w:ind w:left="0" w:firstLine="360"/>
        <w:jc w:val="both"/>
      </w:pPr>
      <w:r>
        <w:rPr>
          <w:b/>
        </w:rPr>
        <w:t>D’autre</w:t>
      </w:r>
      <w:r w:rsidR="00356C60">
        <w:rPr>
          <w:b/>
        </w:rPr>
        <w:t xml:space="preserve"> part</w:t>
      </w:r>
      <w:r w:rsidR="00356C60">
        <w:t xml:space="preserve">, lorsque l’action publique a été mise en mouvement (par le ministère public ou par la victime), il entre dans les attributions du parquet </w:t>
      </w:r>
      <w:r w:rsidR="00356C60">
        <w:rPr>
          <w:b/>
          <w:u w:val="single"/>
        </w:rPr>
        <w:t>d’</w:t>
      </w:r>
      <w:r w:rsidR="00356C60">
        <w:rPr>
          <w:b/>
          <w:bCs/>
          <w:u w:val="single"/>
        </w:rPr>
        <w:t>exercer</w:t>
      </w:r>
      <w:r w:rsidR="00356C60">
        <w:rPr>
          <w:b/>
          <w:bCs/>
        </w:rPr>
        <w:t xml:space="preserve"> l’action       publique </w:t>
      </w:r>
      <w:r w:rsidR="00356C60">
        <w:t xml:space="preserve">: </w:t>
      </w:r>
      <w:r w:rsidR="00356C60">
        <w:rPr>
          <w:b/>
        </w:rPr>
        <w:t>il accomplit alors les actes de procédure nécessaires, prend les réquisitions qui s’imposent et, au jour de l’audience, soutient l’accusation</w:t>
      </w:r>
      <w:r w:rsidR="00356C60">
        <w:t xml:space="preserve">. </w:t>
      </w:r>
      <w:r w:rsidR="00356C60" w:rsidRPr="00986490">
        <w:t>Cette prérogative lui appartient dans la mesure où</w:t>
      </w:r>
      <w:r w:rsidR="00356C60" w:rsidRPr="00986490">
        <w:rPr>
          <w:bCs/>
        </w:rPr>
        <w:t xml:space="preserve"> l</w:t>
      </w:r>
      <w:r w:rsidR="00356C60" w:rsidRPr="00986490">
        <w:t xml:space="preserve">a victime ne peut jamais </w:t>
      </w:r>
      <w:r w:rsidR="00356C60" w:rsidRPr="00986490">
        <w:rPr>
          <w:u w:val="single"/>
        </w:rPr>
        <w:t xml:space="preserve">exercer </w:t>
      </w:r>
      <w:r w:rsidR="00356C60" w:rsidRPr="00986490">
        <w:t>l’action publique</w:t>
      </w:r>
      <w:r w:rsidR="00356C60">
        <w:t>, même lorsque c’est elle qui l’a mise en mouvement.</w:t>
      </w:r>
    </w:p>
    <w:p w14:paraId="52E56223" w14:textId="77777777" w:rsidR="00356C60" w:rsidRDefault="00356C60" w:rsidP="00356C60">
      <w:pPr>
        <w:jc w:val="both"/>
      </w:pPr>
    </w:p>
    <w:p w14:paraId="12E1E3F3" w14:textId="73B72CFB" w:rsidR="00356C60" w:rsidRDefault="00356C60" w:rsidP="00356C60">
      <w:pPr>
        <w:jc w:val="both"/>
        <w:rPr>
          <w:i/>
          <w:u w:val="single"/>
        </w:rPr>
      </w:pPr>
      <w:r>
        <w:rPr>
          <w:i/>
          <w:u w:val="single"/>
        </w:rPr>
        <w:t xml:space="preserve">Il est donc important de bien distinguer : </w:t>
      </w:r>
    </w:p>
    <w:p w14:paraId="42C27FE7" w14:textId="77777777" w:rsidR="00356C60" w:rsidRDefault="00356C60" w:rsidP="00356C60">
      <w:pPr>
        <w:jc w:val="both"/>
        <w:rPr>
          <w:i/>
        </w:rPr>
      </w:pPr>
      <w:r>
        <w:rPr>
          <w:i/>
        </w:rPr>
        <w:t>-mettre en mouvement l’action publique, c’est-à-dire déclencher des poursuites contre l’auteur de l’infraction.</w:t>
      </w:r>
    </w:p>
    <w:p w14:paraId="5218F17D" w14:textId="77777777" w:rsidR="00356C60" w:rsidRDefault="00356C60" w:rsidP="00356C60">
      <w:pPr>
        <w:jc w:val="both"/>
        <w:rPr>
          <w:i/>
        </w:rPr>
      </w:pPr>
      <w:r>
        <w:rPr>
          <w:i/>
        </w:rPr>
        <w:t>-exercer l’action publique qui consiste à accomplir les actes de procédures, à prendre des réquisitions et soutenir l’accusation à l’audience.</w:t>
      </w:r>
    </w:p>
    <w:p w14:paraId="572C2315" w14:textId="77777777" w:rsidR="00356C60" w:rsidRDefault="00356C60" w:rsidP="00356C60">
      <w:pPr>
        <w:jc w:val="both"/>
      </w:pPr>
      <w:r>
        <w:lastRenderedPageBreak/>
        <w:t xml:space="preserve">Précisons que le rôle du ministère public ne doit pas être confondu avec celui du juge car il n’entre pas dans ses attributions de se prononcer sur l’innocence ou la culpabilité de la personne poursuivie. Cette mission incombe exclusivement à la juridiction de jugement. </w:t>
      </w:r>
    </w:p>
    <w:p w14:paraId="1131266F" w14:textId="4C2D9219" w:rsidR="00356C60" w:rsidRDefault="00356C60" w:rsidP="00356C60">
      <w:pPr>
        <w:jc w:val="both"/>
      </w:pPr>
      <w:r>
        <w:t>De plus, il ne faut pas considérer le ministère public comme l’adversaire systématique de la personne poursuivie. En effet, le</w:t>
      </w:r>
      <w:r>
        <w:rPr>
          <w:b/>
        </w:rPr>
        <w:t xml:space="preserve"> rôle du ministère public est de demander l’application de la loi</w:t>
      </w:r>
      <w:r>
        <w:t xml:space="preserve">, en fonction des circonstances de l’espèce et de la personnalité de celui qui est poursuivi. </w:t>
      </w:r>
    </w:p>
    <w:p w14:paraId="5043CB0F" w14:textId="77777777" w:rsidR="00356C60" w:rsidRDefault="00356C60" w:rsidP="00356C60">
      <w:pPr>
        <w:jc w:val="both"/>
      </w:pPr>
    </w:p>
    <w:p w14:paraId="264F9E88" w14:textId="77777777" w:rsidR="00356C60" w:rsidRDefault="00356C60" w:rsidP="00356C60">
      <w:pPr>
        <w:jc w:val="both"/>
      </w:pPr>
      <w:r>
        <w:rPr>
          <w:u w:val="single"/>
        </w:rPr>
        <w:t xml:space="preserve">En résumé, quand une infraction est commise, </w:t>
      </w:r>
      <w:r>
        <w:rPr>
          <w:b/>
          <w:u w:val="single"/>
        </w:rPr>
        <w:t>deux actions, de nature différente,</w:t>
      </w:r>
      <w:r>
        <w:rPr>
          <w:u w:val="single"/>
        </w:rPr>
        <w:t xml:space="preserve"> peuvent être exercées</w:t>
      </w:r>
      <w:r>
        <w:t xml:space="preserve"> : </w:t>
      </w:r>
    </w:p>
    <w:p w14:paraId="2D31B157" w14:textId="77777777" w:rsidR="00356C60" w:rsidRDefault="00356C60" w:rsidP="00356C60">
      <w:pPr>
        <w:jc w:val="both"/>
      </w:pPr>
      <w:r>
        <w:tab/>
      </w:r>
      <w:r>
        <w:tab/>
      </w:r>
      <w:r>
        <w:tab/>
      </w:r>
      <w:r>
        <w:tab/>
      </w:r>
      <w:r>
        <w:rPr>
          <w:u w:val="single"/>
        </w:rPr>
        <w:t>Action publique</w:t>
      </w:r>
      <w:r>
        <w:tab/>
      </w:r>
      <w:r>
        <w:tab/>
      </w:r>
      <w:r>
        <w:tab/>
      </w:r>
      <w:r>
        <w:tab/>
      </w:r>
      <w:r>
        <w:rPr>
          <w:u w:val="single"/>
        </w:rPr>
        <w:t>Action civile</w:t>
      </w:r>
    </w:p>
    <w:p w14:paraId="73FD975C" w14:textId="77777777" w:rsidR="00221EDA" w:rsidRDefault="00221EDA" w:rsidP="00356C60"/>
    <w:tbl>
      <w:tblPr>
        <w:tblpPr w:leftFromText="141" w:rightFromText="141" w:bottomFromText="160" w:vertAnchor="text" w:horzAnchor="margin" w:tblpY="-10"/>
        <w:tblW w:w="9580" w:type="dxa"/>
        <w:tblLayout w:type="fixed"/>
        <w:tblCellMar>
          <w:left w:w="40" w:type="dxa"/>
          <w:right w:w="40" w:type="dxa"/>
        </w:tblCellMar>
        <w:tblLook w:val="04A0" w:firstRow="1" w:lastRow="0" w:firstColumn="1" w:lastColumn="0" w:noHBand="0" w:noVBand="1"/>
      </w:tblPr>
      <w:tblGrid>
        <w:gridCol w:w="2380"/>
        <w:gridCol w:w="3560"/>
        <w:gridCol w:w="3640"/>
      </w:tblGrid>
      <w:tr w:rsidR="00356C60" w14:paraId="74486CDE" w14:textId="77777777" w:rsidTr="00356C60">
        <w:trPr>
          <w:trHeight w:val="624"/>
        </w:trPr>
        <w:tc>
          <w:tcPr>
            <w:tcW w:w="2380" w:type="dxa"/>
            <w:tcBorders>
              <w:top w:val="single" w:sz="6" w:space="0" w:color="auto"/>
              <w:left w:val="single" w:sz="6" w:space="0" w:color="auto"/>
              <w:bottom w:val="single" w:sz="6" w:space="0" w:color="auto"/>
              <w:right w:val="single" w:sz="6" w:space="0" w:color="auto"/>
            </w:tcBorders>
            <w:shd w:val="clear" w:color="auto" w:fill="FFFFFF"/>
            <w:hideMark/>
          </w:tcPr>
          <w:p w14:paraId="1EB4009C" w14:textId="77777777" w:rsidR="00356C60" w:rsidRDefault="00356C60">
            <w:pPr>
              <w:widowControl w:val="0"/>
              <w:shd w:val="clear" w:color="auto" w:fill="FFFFFF"/>
              <w:autoSpaceDE w:val="0"/>
              <w:autoSpaceDN w:val="0"/>
              <w:adjustRightInd w:val="0"/>
              <w:spacing w:line="252" w:lineRule="auto"/>
              <w:rPr>
                <w:rFonts w:eastAsia="SimSun"/>
                <w:b/>
                <w:bCs/>
              </w:rPr>
            </w:pPr>
            <w:r>
              <w:rPr>
                <w:rFonts w:ascii="Arial" w:eastAsia="SimSun" w:hAnsi="Arial" w:cs="Arial"/>
                <w:b/>
                <w:bCs/>
                <w:color w:val="000000"/>
                <w:sz w:val="15"/>
                <w:szCs w:val="15"/>
              </w:rPr>
              <w:t>But</w:t>
            </w:r>
          </w:p>
        </w:tc>
        <w:tc>
          <w:tcPr>
            <w:tcW w:w="3560" w:type="dxa"/>
            <w:tcBorders>
              <w:top w:val="single" w:sz="6" w:space="0" w:color="auto"/>
              <w:left w:val="single" w:sz="6" w:space="0" w:color="auto"/>
              <w:bottom w:val="single" w:sz="6" w:space="0" w:color="auto"/>
              <w:right w:val="single" w:sz="6" w:space="0" w:color="auto"/>
            </w:tcBorders>
            <w:shd w:val="clear" w:color="auto" w:fill="FFFFFF"/>
            <w:hideMark/>
          </w:tcPr>
          <w:p w14:paraId="1DFBBFCB" w14:textId="77777777" w:rsidR="00356C60" w:rsidRDefault="00356C60">
            <w:pPr>
              <w:widowControl w:val="0"/>
              <w:shd w:val="clear" w:color="auto" w:fill="FFFFFF"/>
              <w:autoSpaceDE w:val="0"/>
              <w:autoSpaceDN w:val="0"/>
              <w:adjustRightInd w:val="0"/>
              <w:spacing w:line="178" w:lineRule="exact"/>
              <w:ind w:hanging="5"/>
              <w:jc w:val="both"/>
              <w:rPr>
                <w:rFonts w:eastAsia="SimSun"/>
                <w:b/>
                <w:bCs/>
              </w:rPr>
            </w:pPr>
            <w:r>
              <w:rPr>
                <w:rFonts w:ascii="Arial" w:eastAsia="SimSun" w:hAnsi="Arial" w:cs="Arial"/>
                <w:b/>
                <w:bCs/>
                <w:color w:val="000000"/>
                <w:spacing w:val="2"/>
                <w:sz w:val="15"/>
                <w:szCs w:val="15"/>
              </w:rPr>
              <w:t xml:space="preserve">Elle vise </w:t>
            </w:r>
            <w:r>
              <w:rPr>
                <w:rFonts w:ascii="Arial" w:hAnsi="Arial"/>
                <w:b/>
                <w:bCs/>
                <w:color w:val="000000"/>
                <w:spacing w:val="2"/>
                <w:sz w:val="15"/>
                <w:szCs w:val="15"/>
              </w:rPr>
              <w:t>à</w:t>
            </w:r>
            <w:r>
              <w:rPr>
                <w:rFonts w:ascii="Arial" w:hAnsi="Arial" w:cs="Arial"/>
                <w:b/>
                <w:bCs/>
                <w:color w:val="000000"/>
                <w:spacing w:val="2"/>
                <w:sz w:val="15"/>
                <w:szCs w:val="15"/>
              </w:rPr>
              <w:t xml:space="preserve"> r</w:t>
            </w:r>
            <w:r>
              <w:rPr>
                <w:rFonts w:ascii="Arial" w:hAnsi="Arial"/>
                <w:b/>
                <w:bCs/>
                <w:color w:val="000000"/>
                <w:spacing w:val="2"/>
                <w:sz w:val="15"/>
                <w:szCs w:val="15"/>
              </w:rPr>
              <w:t>é</w:t>
            </w:r>
            <w:r>
              <w:rPr>
                <w:rFonts w:ascii="Arial" w:hAnsi="Arial" w:cs="Arial"/>
                <w:b/>
                <w:bCs/>
                <w:color w:val="000000"/>
                <w:spacing w:val="2"/>
                <w:sz w:val="15"/>
                <w:szCs w:val="15"/>
              </w:rPr>
              <w:t>parer le trouble caus</w:t>
            </w:r>
            <w:r>
              <w:rPr>
                <w:rFonts w:ascii="Arial" w:hAnsi="Arial"/>
                <w:b/>
                <w:bCs/>
                <w:color w:val="000000"/>
                <w:spacing w:val="2"/>
                <w:sz w:val="15"/>
                <w:szCs w:val="15"/>
              </w:rPr>
              <w:t>é</w:t>
            </w:r>
            <w:r>
              <w:rPr>
                <w:rFonts w:ascii="Arial" w:hAnsi="Arial" w:cs="Arial"/>
                <w:b/>
                <w:bCs/>
                <w:color w:val="000000"/>
                <w:spacing w:val="2"/>
                <w:sz w:val="15"/>
                <w:szCs w:val="15"/>
              </w:rPr>
              <w:t xml:space="preserve"> </w:t>
            </w:r>
            <w:r>
              <w:rPr>
                <w:rFonts w:ascii="Arial" w:hAnsi="Arial"/>
                <w:b/>
                <w:bCs/>
                <w:color w:val="000000"/>
                <w:spacing w:val="2"/>
                <w:sz w:val="15"/>
                <w:szCs w:val="15"/>
              </w:rPr>
              <w:t xml:space="preserve">à </w:t>
            </w:r>
            <w:r>
              <w:rPr>
                <w:rFonts w:ascii="Arial" w:hAnsi="Arial" w:cs="Arial"/>
                <w:b/>
                <w:bCs/>
                <w:color w:val="000000"/>
                <w:spacing w:val="-1"/>
                <w:sz w:val="15"/>
                <w:szCs w:val="15"/>
              </w:rPr>
              <w:t xml:space="preserve">l'ordre public et </w:t>
            </w:r>
            <w:r>
              <w:rPr>
                <w:rFonts w:ascii="Arial" w:hAnsi="Arial"/>
                <w:b/>
                <w:bCs/>
                <w:color w:val="000000"/>
                <w:spacing w:val="-1"/>
                <w:sz w:val="15"/>
                <w:szCs w:val="15"/>
              </w:rPr>
              <w:t>à</w:t>
            </w:r>
            <w:r>
              <w:rPr>
                <w:rFonts w:ascii="Arial" w:hAnsi="Arial" w:cs="Arial"/>
                <w:b/>
                <w:bCs/>
                <w:color w:val="000000"/>
                <w:spacing w:val="-1"/>
                <w:sz w:val="15"/>
                <w:szCs w:val="15"/>
              </w:rPr>
              <w:t xml:space="preserve"> sanctionner la violation </w:t>
            </w:r>
            <w:r>
              <w:rPr>
                <w:rFonts w:ascii="Arial" w:hAnsi="Arial" w:cs="Arial"/>
                <w:b/>
                <w:bCs/>
                <w:color w:val="000000"/>
                <w:spacing w:val="-2"/>
                <w:sz w:val="15"/>
                <w:szCs w:val="15"/>
              </w:rPr>
              <w:t>de la loi p</w:t>
            </w:r>
            <w:r>
              <w:rPr>
                <w:rFonts w:ascii="Arial" w:hAnsi="Arial"/>
                <w:b/>
                <w:bCs/>
                <w:color w:val="000000"/>
                <w:spacing w:val="-2"/>
                <w:sz w:val="15"/>
                <w:szCs w:val="15"/>
              </w:rPr>
              <w:t>é</w:t>
            </w:r>
            <w:r>
              <w:rPr>
                <w:rFonts w:ascii="Arial" w:hAnsi="Arial" w:cs="Arial"/>
                <w:b/>
                <w:bCs/>
                <w:color w:val="000000"/>
                <w:spacing w:val="-2"/>
                <w:sz w:val="15"/>
                <w:szCs w:val="15"/>
              </w:rPr>
              <w:t>nale.</w:t>
            </w:r>
          </w:p>
        </w:tc>
        <w:tc>
          <w:tcPr>
            <w:tcW w:w="3640" w:type="dxa"/>
            <w:tcBorders>
              <w:top w:val="single" w:sz="6" w:space="0" w:color="auto"/>
              <w:left w:val="single" w:sz="6" w:space="0" w:color="auto"/>
              <w:bottom w:val="single" w:sz="6" w:space="0" w:color="auto"/>
              <w:right w:val="single" w:sz="6" w:space="0" w:color="auto"/>
            </w:tcBorders>
            <w:shd w:val="clear" w:color="auto" w:fill="FFFFFF"/>
            <w:hideMark/>
          </w:tcPr>
          <w:p w14:paraId="4220BACA" w14:textId="77777777" w:rsidR="00356C60" w:rsidRDefault="00356C60">
            <w:pPr>
              <w:widowControl w:val="0"/>
              <w:shd w:val="clear" w:color="auto" w:fill="FFFFFF"/>
              <w:autoSpaceDE w:val="0"/>
              <w:autoSpaceDN w:val="0"/>
              <w:adjustRightInd w:val="0"/>
              <w:spacing w:line="178" w:lineRule="exact"/>
              <w:ind w:hanging="5"/>
              <w:jc w:val="both"/>
              <w:rPr>
                <w:rFonts w:eastAsia="SimSun"/>
                <w:b/>
                <w:bCs/>
              </w:rPr>
            </w:pPr>
            <w:r>
              <w:rPr>
                <w:rFonts w:ascii="Arial" w:eastAsia="SimSun" w:hAnsi="Arial" w:cs="Arial"/>
                <w:b/>
                <w:bCs/>
                <w:color w:val="000000"/>
                <w:spacing w:val="1"/>
                <w:sz w:val="15"/>
                <w:szCs w:val="15"/>
              </w:rPr>
              <w:t xml:space="preserve">Elle tend </w:t>
            </w:r>
            <w:r>
              <w:rPr>
                <w:rFonts w:ascii="Arial" w:hAnsi="Arial"/>
                <w:b/>
                <w:bCs/>
                <w:color w:val="000000"/>
                <w:spacing w:val="1"/>
                <w:sz w:val="15"/>
                <w:szCs w:val="15"/>
              </w:rPr>
              <w:t>à</w:t>
            </w:r>
            <w:r>
              <w:rPr>
                <w:rFonts w:ascii="Arial" w:hAnsi="Arial" w:cs="Arial"/>
                <w:b/>
                <w:bCs/>
                <w:color w:val="000000"/>
                <w:spacing w:val="1"/>
                <w:sz w:val="15"/>
                <w:szCs w:val="15"/>
              </w:rPr>
              <w:t xml:space="preserve"> la r</w:t>
            </w:r>
            <w:r>
              <w:rPr>
                <w:rFonts w:ascii="Arial" w:hAnsi="Arial"/>
                <w:b/>
                <w:bCs/>
                <w:color w:val="000000"/>
                <w:spacing w:val="1"/>
                <w:sz w:val="15"/>
                <w:szCs w:val="15"/>
              </w:rPr>
              <w:t>é</w:t>
            </w:r>
            <w:r>
              <w:rPr>
                <w:rFonts w:ascii="Arial" w:hAnsi="Arial" w:cs="Arial"/>
                <w:b/>
                <w:bCs/>
                <w:color w:val="000000"/>
                <w:spacing w:val="1"/>
                <w:sz w:val="15"/>
                <w:szCs w:val="15"/>
              </w:rPr>
              <w:t>paration du pr</w:t>
            </w:r>
            <w:r>
              <w:rPr>
                <w:rFonts w:ascii="Arial" w:hAnsi="Arial"/>
                <w:b/>
                <w:bCs/>
                <w:color w:val="000000"/>
                <w:spacing w:val="1"/>
                <w:sz w:val="15"/>
                <w:szCs w:val="15"/>
              </w:rPr>
              <w:t>é</w:t>
            </w:r>
            <w:r>
              <w:rPr>
                <w:rFonts w:ascii="Arial" w:hAnsi="Arial" w:cs="Arial"/>
                <w:b/>
                <w:bCs/>
                <w:color w:val="000000"/>
                <w:spacing w:val="1"/>
                <w:sz w:val="15"/>
                <w:szCs w:val="15"/>
              </w:rPr>
              <w:t xml:space="preserve">judice individuel sous forme de dommages et </w:t>
            </w:r>
            <w:r>
              <w:rPr>
                <w:rFonts w:ascii="Arial" w:hAnsi="Arial" w:cs="Arial"/>
                <w:b/>
                <w:bCs/>
                <w:color w:val="000000"/>
                <w:sz w:val="15"/>
                <w:szCs w:val="15"/>
              </w:rPr>
              <w:t>int</w:t>
            </w:r>
            <w:r>
              <w:rPr>
                <w:rFonts w:ascii="Arial" w:hAnsi="Arial"/>
                <w:b/>
                <w:bCs/>
                <w:color w:val="000000"/>
                <w:sz w:val="15"/>
                <w:szCs w:val="15"/>
              </w:rPr>
              <w:t>é</w:t>
            </w:r>
            <w:r>
              <w:rPr>
                <w:rFonts w:ascii="Arial" w:hAnsi="Arial" w:cs="Arial"/>
                <w:b/>
                <w:bCs/>
                <w:color w:val="000000"/>
                <w:sz w:val="15"/>
                <w:szCs w:val="15"/>
              </w:rPr>
              <w:t>r</w:t>
            </w:r>
            <w:r>
              <w:rPr>
                <w:rFonts w:ascii="Arial" w:hAnsi="Arial"/>
                <w:b/>
                <w:bCs/>
                <w:color w:val="000000"/>
                <w:sz w:val="15"/>
                <w:szCs w:val="15"/>
              </w:rPr>
              <w:t>ê</w:t>
            </w:r>
            <w:r>
              <w:rPr>
                <w:rFonts w:ascii="Arial" w:hAnsi="Arial" w:cs="Arial"/>
                <w:b/>
                <w:bCs/>
                <w:color w:val="000000"/>
                <w:sz w:val="15"/>
                <w:szCs w:val="15"/>
              </w:rPr>
              <w:t>ts.</w:t>
            </w:r>
          </w:p>
        </w:tc>
      </w:tr>
      <w:tr w:rsidR="00356C60" w14:paraId="253B295A" w14:textId="77777777" w:rsidTr="00356C60">
        <w:trPr>
          <w:trHeight w:val="806"/>
        </w:trPr>
        <w:tc>
          <w:tcPr>
            <w:tcW w:w="2380" w:type="dxa"/>
            <w:tcBorders>
              <w:top w:val="single" w:sz="6" w:space="0" w:color="auto"/>
              <w:left w:val="single" w:sz="6" w:space="0" w:color="auto"/>
              <w:bottom w:val="single" w:sz="6" w:space="0" w:color="auto"/>
              <w:right w:val="single" w:sz="6" w:space="0" w:color="auto"/>
            </w:tcBorders>
            <w:shd w:val="clear" w:color="auto" w:fill="FFFFFF"/>
            <w:hideMark/>
          </w:tcPr>
          <w:p w14:paraId="2E818B94" w14:textId="77777777" w:rsidR="00356C60" w:rsidRDefault="00356C60">
            <w:pPr>
              <w:widowControl w:val="0"/>
              <w:shd w:val="clear" w:color="auto" w:fill="FFFFFF"/>
              <w:autoSpaceDE w:val="0"/>
              <w:autoSpaceDN w:val="0"/>
              <w:adjustRightInd w:val="0"/>
              <w:spacing w:line="252" w:lineRule="auto"/>
              <w:rPr>
                <w:rFonts w:eastAsia="SimSun"/>
                <w:b/>
                <w:bCs/>
              </w:rPr>
            </w:pPr>
            <w:r>
              <w:rPr>
                <w:rFonts w:ascii="Arial" w:eastAsia="SimSun" w:hAnsi="Arial" w:cs="Arial"/>
                <w:b/>
                <w:bCs/>
                <w:color w:val="565656"/>
                <w:sz w:val="15"/>
                <w:szCs w:val="15"/>
              </w:rPr>
              <w:t>Fondement</w:t>
            </w:r>
          </w:p>
        </w:tc>
        <w:tc>
          <w:tcPr>
            <w:tcW w:w="3560" w:type="dxa"/>
            <w:tcBorders>
              <w:top w:val="single" w:sz="6" w:space="0" w:color="auto"/>
              <w:left w:val="single" w:sz="6" w:space="0" w:color="auto"/>
              <w:bottom w:val="single" w:sz="6" w:space="0" w:color="auto"/>
              <w:right w:val="single" w:sz="6" w:space="0" w:color="auto"/>
            </w:tcBorders>
            <w:shd w:val="clear" w:color="auto" w:fill="FFFFFF"/>
            <w:hideMark/>
          </w:tcPr>
          <w:p w14:paraId="199896C3" w14:textId="77777777" w:rsidR="00356C60" w:rsidRDefault="00356C60">
            <w:pPr>
              <w:widowControl w:val="0"/>
              <w:shd w:val="clear" w:color="auto" w:fill="FFFFFF"/>
              <w:autoSpaceDE w:val="0"/>
              <w:autoSpaceDN w:val="0"/>
              <w:adjustRightInd w:val="0"/>
              <w:spacing w:line="178" w:lineRule="exact"/>
              <w:ind w:hanging="5"/>
              <w:jc w:val="both"/>
              <w:rPr>
                <w:rFonts w:eastAsia="SimSun"/>
                <w:b/>
                <w:bCs/>
              </w:rPr>
            </w:pPr>
            <w:r>
              <w:rPr>
                <w:rFonts w:ascii="Arial" w:eastAsia="SimSun" w:hAnsi="Arial" w:cs="Arial"/>
                <w:b/>
                <w:bCs/>
                <w:color w:val="000000"/>
                <w:spacing w:val="-3"/>
                <w:sz w:val="15"/>
                <w:szCs w:val="15"/>
              </w:rPr>
              <w:t>Elle repose toujours sur un texte pr</w:t>
            </w:r>
            <w:r>
              <w:rPr>
                <w:rFonts w:ascii="Arial" w:hAnsi="Arial"/>
                <w:b/>
                <w:bCs/>
                <w:color w:val="000000"/>
                <w:spacing w:val="-3"/>
                <w:sz w:val="15"/>
                <w:szCs w:val="15"/>
              </w:rPr>
              <w:t>é</w:t>
            </w:r>
            <w:r>
              <w:rPr>
                <w:rFonts w:ascii="Arial" w:hAnsi="Arial" w:cs="Arial"/>
                <w:b/>
                <w:bCs/>
                <w:color w:val="000000"/>
                <w:spacing w:val="-3"/>
                <w:sz w:val="15"/>
                <w:szCs w:val="15"/>
              </w:rPr>
              <w:t xml:space="preserve">cis de </w:t>
            </w:r>
            <w:r>
              <w:rPr>
                <w:rFonts w:ascii="Arial" w:hAnsi="Arial" w:cs="Arial"/>
                <w:b/>
                <w:bCs/>
                <w:color w:val="000000"/>
                <w:spacing w:val="-1"/>
                <w:sz w:val="15"/>
                <w:szCs w:val="15"/>
              </w:rPr>
              <w:t>la loi p</w:t>
            </w:r>
            <w:r>
              <w:rPr>
                <w:rFonts w:ascii="Arial" w:hAnsi="Arial"/>
                <w:b/>
                <w:bCs/>
                <w:color w:val="000000"/>
                <w:spacing w:val="-1"/>
                <w:sz w:val="15"/>
                <w:szCs w:val="15"/>
              </w:rPr>
              <w:t>é</w:t>
            </w:r>
            <w:r>
              <w:rPr>
                <w:rFonts w:ascii="Arial" w:hAnsi="Arial" w:cs="Arial"/>
                <w:b/>
                <w:bCs/>
                <w:color w:val="000000"/>
                <w:spacing w:val="-1"/>
                <w:sz w:val="15"/>
                <w:szCs w:val="15"/>
              </w:rPr>
              <w:t>nale : principe de la l</w:t>
            </w:r>
            <w:r>
              <w:rPr>
                <w:rFonts w:ascii="Arial" w:hAnsi="Arial"/>
                <w:b/>
                <w:bCs/>
                <w:color w:val="000000"/>
                <w:spacing w:val="-1"/>
                <w:sz w:val="15"/>
                <w:szCs w:val="15"/>
              </w:rPr>
              <w:t>é</w:t>
            </w:r>
            <w:r>
              <w:rPr>
                <w:rFonts w:ascii="Arial" w:hAnsi="Arial" w:cs="Arial"/>
                <w:b/>
                <w:bCs/>
                <w:color w:val="000000"/>
                <w:spacing w:val="-1"/>
                <w:sz w:val="15"/>
                <w:szCs w:val="15"/>
              </w:rPr>
              <w:t>galit</w:t>
            </w:r>
            <w:r>
              <w:rPr>
                <w:rFonts w:ascii="Arial" w:hAnsi="Arial"/>
                <w:b/>
                <w:bCs/>
                <w:color w:val="000000"/>
                <w:spacing w:val="-1"/>
                <w:sz w:val="15"/>
                <w:szCs w:val="15"/>
              </w:rPr>
              <w:t>é</w:t>
            </w:r>
            <w:r>
              <w:rPr>
                <w:rFonts w:ascii="Arial" w:hAnsi="Arial" w:cs="Arial"/>
                <w:b/>
                <w:bCs/>
                <w:color w:val="000000"/>
                <w:spacing w:val="-1"/>
                <w:sz w:val="15"/>
                <w:szCs w:val="15"/>
              </w:rPr>
              <w:t xml:space="preserve"> des d</w:t>
            </w:r>
            <w:r>
              <w:rPr>
                <w:rFonts w:ascii="Arial" w:hAnsi="Arial"/>
                <w:b/>
                <w:bCs/>
                <w:color w:val="000000"/>
                <w:spacing w:val="-1"/>
                <w:sz w:val="15"/>
                <w:szCs w:val="15"/>
              </w:rPr>
              <w:t>é</w:t>
            </w:r>
            <w:r>
              <w:rPr>
                <w:rFonts w:ascii="Arial" w:hAnsi="Arial" w:cs="Arial"/>
                <w:b/>
                <w:bCs/>
                <w:color w:val="000000"/>
                <w:spacing w:val="-1"/>
                <w:sz w:val="15"/>
                <w:szCs w:val="15"/>
              </w:rPr>
              <w:t>lits et des peines.</w:t>
            </w:r>
          </w:p>
        </w:tc>
        <w:tc>
          <w:tcPr>
            <w:tcW w:w="3640" w:type="dxa"/>
            <w:tcBorders>
              <w:top w:val="single" w:sz="6" w:space="0" w:color="auto"/>
              <w:left w:val="single" w:sz="6" w:space="0" w:color="auto"/>
              <w:bottom w:val="single" w:sz="6" w:space="0" w:color="auto"/>
              <w:right w:val="single" w:sz="6" w:space="0" w:color="auto"/>
            </w:tcBorders>
            <w:shd w:val="clear" w:color="auto" w:fill="FFFFFF"/>
            <w:hideMark/>
          </w:tcPr>
          <w:p w14:paraId="5E273674" w14:textId="77777777" w:rsidR="00356C60" w:rsidRDefault="00356C60">
            <w:pPr>
              <w:widowControl w:val="0"/>
              <w:shd w:val="clear" w:color="auto" w:fill="FFFFFF"/>
              <w:autoSpaceDE w:val="0"/>
              <w:autoSpaceDN w:val="0"/>
              <w:adjustRightInd w:val="0"/>
              <w:spacing w:line="178" w:lineRule="exact"/>
              <w:ind w:hanging="5"/>
              <w:jc w:val="both"/>
              <w:rPr>
                <w:rFonts w:eastAsia="SimSun"/>
                <w:b/>
                <w:bCs/>
              </w:rPr>
            </w:pPr>
            <w:r>
              <w:rPr>
                <w:rFonts w:ascii="Arial" w:eastAsia="SimSun" w:hAnsi="Arial" w:cs="Arial"/>
                <w:b/>
                <w:bCs/>
                <w:color w:val="000000"/>
                <w:spacing w:val="-3"/>
                <w:sz w:val="15"/>
                <w:szCs w:val="15"/>
              </w:rPr>
              <w:t xml:space="preserve">Elle repose sur l'article 1240 du Code civil qui </w:t>
            </w:r>
            <w:r>
              <w:rPr>
                <w:rFonts w:ascii="Arial" w:hAnsi="Arial"/>
                <w:b/>
                <w:bCs/>
                <w:color w:val="000000"/>
                <w:spacing w:val="-3"/>
                <w:sz w:val="15"/>
                <w:szCs w:val="15"/>
              </w:rPr>
              <w:t>é</w:t>
            </w:r>
            <w:r>
              <w:rPr>
                <w:rFonts w:ascii="Arial" w:hAnsi="Arial" w:cs="Arial"/>
                <w:b/>
                <w:bCs/>
                <w:color w:val="000000"/>
                <w:spacing w:val="-3"/>
                <w:sz w:val="15"/>
                <w:szCs w:val="15"/>
              </w:rPr>
              <w:t>nonce le principe de la responsabilit</w:t>
            </w:r>
            <w:r>
              <w:rPr>
                <w:rFonts w:ascii="Arial" w:hAnsi="Arial"/>
                <w:b/>
                <w:bCs/>
                <w:color w:val="000000"/>
                <w:spacing w:val="-3"/>
                <w:sz w:val="15"/>
                <w:szCs w:val="15"/>
              </w:rPr>
              <w:t xml:space="preserve">é </w:t>
            </w:r>
            <w:r>
              <w:rPr>
                <w:rFonts w:ascii="Arial" w:hAnsi="Arial" w:cs="Arial"/>
                <w:b/>
                <w:bCs/>
                <w:color w:val="000000"/>
                <w:sz w:val="15"/>
                <w:szCs w:val="15"/>
              </w:rPr>
              <w:t>civile du fait personnel [faute, pr</w:t>
            </w:r>
            <w:r>
              <w:rPr>
                <w:rFonts w:ascii="Arial" w:hAnsi="Arial"/>
                <w:b/>
                <w:bCs/>
                <w:color w:val="000000"/>
                <w:sz w:val="15"/>
                <w:szCs w:val="15"/>
              </w:rPr>
              <w:t>é</w:t>
            </w:r>
            <w:r>
              <w:rPr>
                <w:rFonts w:ascii="Arial" w:hAnsi="Arial" w:cs="Arial"/>
                <w:b/>
                <w:bCs/>
                <w:color w:val="000000"/>
                <w:sz w:val="15"/>
                <w:szCs w:val="15"/>
              </w:rPr>
              <w:t xml:space="preserve">judice, </w:t>
            </w:r>
            <w:r>
              <w:rPr>
                <w:rFonts w:ascii="Arial" w:hAnsi="Arial" w:cs="Arial"/>
                <w:b/>
                <w:bCs/>
                <w:color w:val="000000"/>
                <w:spacing w:val="-2"/>
                <w:sz w:val="15"/>
                <w:szCs w:val="15"/>
              </w:rPr>
              <w:t>lien de causalit</w:t>
            </w:r>
            <w:r>
              <w:rPr>
                <w:rFonts w:ascii="Arial" w:hAnsi="Arial"/>
                <w:b/>
                <w:bCs/>
                <w:color w:val="000000"/>
                <w:spacing w:val="-2"/>
                <w:sz w:val="15"/>
                <w:szCs w:val="15"/>
              </w:rPr>
              <w:t>é</w:t>
            </w:r>
            <w:r>
              <w:rPr>
                <w:rFonts w:ascii="Arial" w:hAnsi="Arial" w:cs="Arial"/>
                <w:b/>
                <w:bCs/>
                <w:color w:val="000000"/>
                <w:spacing w:val="-2"/>
                <w:sz w:val="15"/>
                <w:szCs w:val="15"/>
              </w:rPr>
              <w:t>).</w:t>
            </w:r>
          </w:p>
        </w:tc>
      </w:tr>
      <w:tr w:rsidR="00356C60" w14:paraId="7171BB32" w14:textId="77777777" w:rsidTr="00356C60">
        <w:trPr>
          <w:trHeight w:val="442"/>
        </w:trPr>
        <w:tc>
          <w:tcPr>
            <w:tcW w:w="2380" w:type="dxa"/>
            <w:tcBorders>
              <w:top w:val="single" w:sz="6" w:space="0" w:color="auto"/>
              <w:left w:val="single" w:sz="6" w:space="0" w:color="auto"/>
              <w:bottom w:val="single" w:sz="6" w:space="0" w:color="auto"/>
              <w:right w:val="single" w:sz="6" w:space="0" w:color="auto"/>
            </w:tcBorders>
            <w:shd w:val="clear" w:color="auto" w:fill="FFFFFF"/>
            <w:hideMark/>
          </w:tcPr>
          <w:p w14:paraId="74D66F40" w14:textId="77777777" w:rsidR="00356C60" w:rsidRDefault="00356C60">
            <w:pPr>
              <w:widowControl w:val="0"/>
              <w:shd w:val="clear" w:color="auto" w:fill="FFFFFF"/>
              <w:autoSpaceDE w:val="0"/>
              <w:autoSpaceDN w:val="0"/>
              <w:adjustRightInd w:val="0"/>
              <w:spacing w:line="252" w:lineRule="auto"/>
              <w:rPr>
                <w:rFonts w:eastAsia="SimSun"/>
                <w:b/>
                <w:bCs/>
              </w:rPr>
            </w:pPr>
            <w:r>
              <w:rPr>
                <w:rFonts w:ascii="Arial" w:eastAsia="SimSun" w:hAnsi="Arial" w:cs="Arial"/>
                <w:b/>
                <w:bCs/>
                <w:color w:val="565656"/>
                <w:spacing w:val="5"/>
                <w:sz w:val="15"/>
                <w:szCs w:val="15"/>
              </w:rPr>
              <w:t>Nature</w:t>
            </w:r>
          </w:p>
        </w:tc>
        <w:tc>
          <w:tcPr>
            <w:tcW w:w="3560" w:type="dxa"/>
            <w:tcBorders>
              <w:top w:val="single" w:sz="6" w:space="0" w:color="auto"/>
              <w:left w:val="single" w:sz="6" w:space="0" w:color="auto"/>
              <w:bottom w:val="single" w:sz="6" w:space="0" w:color="auto"/>
              <w:right w:val="single" w:sz="6" w:space="0" w:color="auto"/>
            </w:tcBorders>
            <w:shd w:val="clear" w:color="auto" w:fill="FFFFFF"/>
            <w:hideMark/>
          </w:tcPr>
          <w:p w14:paraId="04CAD4F4" w14:textId="77777777" w:rsidR="00356C60" w:rsidRDefault="00356C60">
            <w:pPr>
              <w:widowControl w:val="0"/>
              <w:shd w:val="clear" w:color="auto" w:fill="FFFFFF"/>
              <w:autoSpaceDE w:val="0"/>
              <w:autoSpaceDN w:val="0"/>
              <w:adjustRightInd w:val="0"/>
              <w:spacing w:line="182" w:lineRule="exact"/>
              <w:ind w:hanging="5"/>
              <w:jc w:val="both"/>
              <w:rPr>
                <w:rFonts w:eastAsia="SimSun"/>
                <w:b/>
                <w:bCs/>
              </w:rPr>
            </w:pPr>
            <w:r>
              <w:rPr>
                <w:rFonts w:ascii="Arial" w:eastAsia="SimSun" w:hAnsi="Arial" w:cs="Arial"/>
                <w:b/>
                <w:bCs/>
                <w:color w:val="000000"/>
                <w:spacing w:val="1"/>
                <w:sz w:val="15"/>
                <w:szCs w:val="15"/>
              </w:rPr>
              <w:t xml:space="preserve">C'est une action d'ordre public. Elle appartient </w:t>
            </w:r>
            <w:r>
              <w:rPr>
                <w:rFonts w:ascii="Arial" w:hAnsi="Arial"/>
                <w:b/>
                <w:bCs/>
                <w:color w:val="000000"/>
                <w:spacing w:val="1"/>
                <w:sz w:val="15"/>
                <w:szCs w:val="15"/>
              </w:rPr>
              <w:t>à</w:t>
            </w:r>
            <w:r>
              <w:rPr>
                <w:rFonts w:ascii="Arial" w:hAnsi="Arial" w:cs="Arial"/>
                <w:b/>
                <w:bCs/>
                <w:color w:val="000000"/>
                <w:spacing w:val="1"/>
                <w:sz w:val="15"/>
                <w:szCs w:val="15"/>
              </w:rPr>
              <w:t xml:space="preserve"> la soc</w:t>
            </w:r>
            <w:r>
              <w:rPr>
                <w:rFonts w:ascii="Arial" w:hAnsi="Arial"/>
                <w:b/>
                <w:bCs/>
                <w:color w:val="000000"/>
                <w:spacing w:val="1"/>
                <w:sz w:val="15"/>
                <w:szCs w:val="15"/>
              </w:rPr>
              <w:t>i</w:t>
            </w:r>
            <w:r>
              <w:rPr>
                <w:rFonts w:ascii="Arial" w:hAnsi="Arial" w:cs="Arial"/>
                <w:b/>
                <w:bCs/>
                <w:color w:val="000000"/>
                <w:spacing w:val="1"/>
                <w:sz w:val="15"/>
                <w:szCs w:val="15"/>
              </w:rPr>
              <w:t>ét</w:t>
            </w:r>
            <w:r>
              <w:rPr>
                <w:rFonts w:ascii="Arial" w:hAnsi="Arial"/>
                <w:b/>
                <w:bCs/>
                <w:color w:val="000000"/>
                <w:spacing w:val="1"/>
                <w:sz w:val="15"/>
                <w:szCs w:val="15"/>
              </w:rPr>
              <w:t>é</w:t>
            </w:r>
          </w:p>
        </w:tc>
        <w:tc>
          <w:tcPr>
            <w:tcW w:w="3640" w:type="dxa"/>
            <w:tcBorders>
              <w:top w:val="single" w:sz="6" w:space="0" w:color="auto"/>
              <w:left w:val="single" w:sz="6" w:space="0" w:color="auto"/>
              <w:bottom w:val="single" w:sz="6" w:space="0" w:color="auto"/>
              <w:right w:val="single" w:sz="6" w:space="0" w:color="auto"/>
            </w:tcBorders>
            <w:shd w:val="clear" w:color="auto" w:fill="FFFFFF"/>
            <w:hideMark/>
          </w:tcPr>
          <w:p w14:paraId="37F3305B" w14:textId="77777777" w:rsidR="00356C60" w:rsidRDefault="00356C60">
            <w:pPr>
              <w:widowControl w:val="0"/>
              <w:shd w:val="clear" w:color="auto" w:fill="FFFFFF"/>
              <w:autoSpaceDE w:val="0"/>
              <w:autoSpaceDN w:val="0"/>
              <w:adjustRightInd w:val="0"/>
              <w:spacing w:line="182" w:lineRule="exact"/>
              <w:jc w:val="both"/>
              <w:rPr>
                <w:rFonts w:eastAsia="SimSun"/>
                <w:b/>
                <w:bCs/>
              </w:rPr>
            </w:pPr>
            <w:r>
              <w:rPr>
                <w:rFonts w:ascii="Arial" w:eastAsia="SimSun" w:hAnsi="Arial" w:cs="Arial"/>
                <w:b/>
                <w:bCs/>
                <w:color w:val="000000"/>
                <w:spacing w:val="5"/>
                <w:sz w:val="15"/>
                <w:szCs w:val="15"/>
              </w:rPr>
              <w:t xml:space="preserve">C'est une action qui fait partie du </w:t>
            </w:r>
            <w:r>
              <w:rPr>
                <w:rFonts w:ascii="Arial" w:eastAsia="SimSun" w:hAnsi="Arial" w:cs="Arial"/>
                <w:b/>
                <w:bCs/>
                <w:color w:val="000000"/>
                <w:sz w:val="15"/>
                <w:szCs w:val="15"/>
              </w:rPr>
              <w:t>patrimoine priv</w:t>
            </w:r>
            <w:r>
              <w:rPr>
                <w:rFonts w:ascii="Arial" w:hAnsi="Arial"/>
                <w:b/>
                <w:bCs/>
                <w:color w:val="000000"/>
                <w:sz w:val="15"/>
                <w:szCs w:val="15"/>
              </w:rPr>
              <w:t>é</w:t>
            </w:r>
            <w:r>
              <w:rPr>
                <w:rFonts w:ascii="Arial" w:hAnsi="Arial" w:cs="Arial"/>
                <w:b/>
                <w:bCs/>
                <w:color w:val="000000"/>
                <w:sz w:val="15"/>
                <w:szCs w:val="15"/>
              </w:rPr>
              <w:t xml:space="preserve"> de la victime.</w:t>
            </w:r>
          </w:p>
        </w:tc>
      </w:tr>
      <w:tr w:rsidR="00356C60" w14:paraId="6F688804" w14:textId="77777777" w:rsidTr="00356C60">
        <w:trPr>
          <w:trHeight w:val="806"/>
        </w:trPr>
        <w:tc>
          <w:tcPr>
            <w:tcW w:w="2380" w:type="dxa"/>
            <w:tcBorders>
              <w:top w:val="single" w:sz="6" w:space="0" w:color="auto"/>
              <w:left w:val="single" w:sz="6" w:space="0" w:color="auto"/>
              <w:bottom w:val="single" w:sz="6" w:space="0" w:color="auto"/>
              <w:right w:val="single" w:sz="6" w:space="0" w:color="auto"/>
            </w:tcBorders>
            <w:shd w:val="clear" w:color="auto" w:fill="FFFFFF"/>
            <w:hideMark/>
          </w:tcPr>
          <w:p w14:paraId="5C332E3C" w14:textId="77777777" w:rsidR="00356C60" w:rsidRDefault="00356C60">
            <w:pPr>
              <w:widowControl w:val="0"/>
              <w:shd w:val="clear" w:color="auto" w:fill="FFFFFF"/>
              <w:autoSpaceDE w:val="0"/>
              <w:autoSpaceDN w:val="0"/>
              <w:adjustRightInd w:val="0"/>
              <w:spacing w:line="178" w:lineRule="exact"/>
              <w:ind w:right="581"/>
              <w:rPr>
                <w:rFonts w:eastAsia="SimSun"/>
                <w:b/>
                <w:bCs/>
              </w:rPr>
            </w:pPr>
            <w:r>
              <w:rPr>
                <w:rFonts w:ascii="Arial" w:eastAsia="SimSun" w:hAnsi="Arial" w:cs="Arial"/>
                <w:b/>
                <w:bCs/>
                <w:color w:val="565656"/>
                <w:sz w:val="15"/>
                <w:szCs w:val="15"/>
              </w:rPr>
              <w:t xml:space="preserve">Conditions </w:t>
            </w:r>
            <w:r>
              <w:rPr>
                <w:rFonts w:ascii="Arial" w:eastAsia="SimSun" w:hAnsi="Arial" w:cs="Arial"/>
                <w:b/>
                <w:bCs/>
                <w:color w:val="565656"/>
                <w:spacing w:val="2"/>
                <w:sz w:val="15"/>
                <w:szCs w:val="15"/>
              </w:rPr>
              <w:t>d'exercice</w:t>
            </w:r>
          </w:p>
        </w:tc>
        <w:tc>
          <w:tcPr>
            <w:tcW w:w="3560" w:type="dxa"/>
            <w:tcBorders>
              <w:top w:val="single" w:sz="6" w:space="0" w:color="auto"/>
              <w:left w:val="single" w:sz="6" w:space="0" w:color="auto"/>
              <w:bottom w:val="single" w:sz="6" w:space="0" w:color="auto"/>
              <w:right w:val="single" w:sz="6" w:space="0" w:color="auto"/>
            </w:tcBorders>
            <w:shd w:val="clear" w:color="auto" w:fill="FFFFFF"/>
            <w:hideMark/>
          </w:tcPr>
          <w:p w14:paraId="4A370FCF" w14:textId="77777777" w:rsidR="00356C60" w:rsidRDefault="00356C60">
            <w:pPr>
              <w:widowControl w:val="0"/>
              <w:shd w:val="clear" w:color="auto" w:fill="FFFFFF"/>
              <w:autoSpaceDE w:val="0"/>
              <w:autoSpaceDN w:val="0"/>
              <w:adjustRightInd w:val="0"/>
              <w:spacing w:line="182" w:lineRule="exact"/>
              <w:jc w:val="both"/>
              <w:rPr>
                <w:rFonts w:eastAsia="SimSun"/>
                <w:b/>
                <w:bCs/>
              </w:rPr>
            </w:pPr>
            <w:r>
              <w:rPr>
                <w:rFonts w:ascii="Arial" w:eastAsia="SimSun" w:hAnsi="Arial" w:cs="Arial"/>
                <w:b/>
                <w:bCs/>
                <w:color w:val="000000"/>
                <w:spacing w:val="3"/>
                <w:sz w:val="15"/>
                <w:szCs w:val="15"/>
              </w:rPr>
              <w:t>L'exercice de l'action est confi</w:t>
            </w:r>
            <w:r>
              <w:rPr>
                <w:rFonts w:ascii="Arial" w:hAnsi="Arial"/>
                <w:b/>
                <w:bCs/>
                <w:color w:val="000000"/>
                <w:spacing w:val="3"/>
                <w:sz w:val="15"/>
                <w:szCs w:val="15"/>
              </w:rPr>
              <w:t>é</w:t>
            </w:r>
            <w:r>
              <w:rPr>
                <w:rFonts w:ascii="Arial" w:hAnsi="Arial" w:cs="Arial"/>
                <w:b/>
                <w:bCs/>
                <w:color w:val="000000"/>
                <w:spacing w:val="3"/>
                <w:sz w:val="15"/>
                <w:szCs w:val="15"/>
              </w:rPr>
              <w:t xml:space="preserve"> au </w:t>
            </w:r>
            <w:r>
              <w:rPr>
                <w:rFonts w:ascii="Arial" w:hAnsi="Arial" w:cs="Arial"/>
                <w:b/>
                <w:bCs/>
                <w:color w:val="000000"/>
                <w:sz w:val="15"/>
                <w:szCs w:val="15"/>
              </w:rPr>
              <w:t>minist</w:t>
            </w:r>
            <w:r>
              <w:rPr>
                <w:rFonts w:ascii="Arial" w:hAnsi="Arial"/>
                <w:b/>
                <w:bCs/>
                <w:color w:val="000000"/>
                <w:sz w:val="15"/>
                <w:szCs w:val="15"/>
              </w:rPr>
              <w:t>è</w:t>
            </w:r>
            <w:r>
              <w:rPr>
                <w:rFonts w:ascii="Arial" w:hAnsi="Arial" w:cs="Arial"/>
                <w:b/>
                <w:bCs/>
                <w:color w:val="000000"/>
                <w:sz w:val="15"/>
                <w:szCs w:val="15"/>
              </w:rPr>
              <w:t>re public et elle est dirig</w:t>
            </w:r>
            <w:r>
              <w:rPr>
                <w:rFonts w:ascii="Arial" w:hAnsi="Arial"/>
                <w:b/>
                <w:bCs/>
                <w:color w:val="000000"/>
                <w:sz w:val="15"/>
                <w:szCs w:val="15"/>
              </w:rPr>
              <w:t>é</w:t>
            </w:r>
            <w:r>
              <w:rPr>
                <w:rFonts w:ascii="Arial" w:hAnsi="Arial" w:cs="Arial"/>
                <w:b/>
                <w:bCs/>
                <w:color w:val="000000"/>
                <w:sz w:val="15"/>
                <w:szCs w:val="15"/>
              </w:rPr>
              <w:t xml:space="preserve">e contre </w:t>
            </w:r>
            <w:r>
              <w:rPr>
                <w:rFonts w:ascii="Arial" w:hAnsi="Arial" w:cs="Arial"/>
                <w:b/>
                <w:bCs/>
                <w:color w:val="000000"/>
                <w:spacing w:val="1"/>
                <w:sz w:val="15"/>
                <w:szCs w:val="15"/>
              </w:rPr>
              <w:t>les auteurs et complices de l'infraction.</w:t>
            </w:r>
          </w:p>
        </w:tc>
        <w:tc>
          <w:tcPr>
            <w:tcW w:w="3640" w:type="dxa"/>
            <w:tcBorders>
              <w:top w:val="single" w:sz="6" w:space="0" w:color="auto"/>
              <w:left w:val="single" w:sz="6" w:space="0" w:color="auto"/>
              <w:bottom w:val="single" w:sz="6" w:space="0" w:color="auto"/>
              <w:right w:val="single" w:sz="6" w:space="0" w:color="auto"/>
            </w:tcBorders>
            <w:shd w:val="clear" w:color="auto" w:fill="FFFFFF"/>
            <w:hideMark/>
          </w:tcPr>
          <w:p w14:paraId="53AE8CDA" w14:textId="77777777" w:rsidR="00356C60" w:rsidRDefault="00356C60">
            <w:pPr>
              <w:widowControl w:val="0"/>
              <w:shd w:val="clear" w:color="auto" w:fill="FFFFFF"/>
              <w:autoSpaceDE w:val="0"/>
              <w:autoSpaceDN w:val="0"/>
              <w:adjustRightInd w:val="0"/>
              <w:spacing w:line="178" w:lineRule="exact"/>
              <w:jc w:val="both"/>
              <w:rPr>
                <w:rFonts w:eastAsia="SimSun"/>
                <w:b/>
                <w:bCs/>
              </w:rPr>
            </w:pPr>
            <w:r>
              <w:rPr>
                <w:rFonts w:ascii="Arial" w:eastAsia="SimSun" w:hAnsi="Arial" w:cs="Arial"/>
                <w:b/>
                <w:bCs/>
                <w:color w:val="000000"/>
                <w:spacing w:val="-1"/>
                <w:sz w:val="15"/>
                <w:szCs w:val="15"/>
              </w:rPr>
              <w:t>Elle est exerc</w:t>
            </w:r>
            <w:r>
              <w:rPr>
                <w:rFonts w:ascii="Arial" w:hAnsi="Arial"/>
                <w:b/>
                <w:bCs/>
                <w:color w:val="000000"/>
                <w:spacing w:val="-1"/>
                <w:sz w:val="15"/>
                <w:szCs w:val="15"/>
              </w:rPr>
              <w:t>é</w:t>
            </w:r>
            <w:r>
              <w:rPr>
                <w:rFonts w:ascii="Arial" w:hAnsi="Arial" w:cs="Arial"/>
                <w:b/>
                <w:bCs/>
                <w:color w:val="000000"/>
                <w:spacing w:val="-1"/>
                <w:sz w:val="15"/>
                <w:szCs w:val="15"/>
              </w:rPr>
              <w:t xml:space="preserve">e par la victime contre les </w:t>
            </w:r>
            <w:r>
              <w:rPr>
                <w:rFonts w:ascii="Arial" w:hAnsi="Arial" w:cs="Arial"/>
                <w:b/>
                <w:bCs/>
                <w:color w:val="000000"/>
                <w:spacing w:val="1"/>
                <w:sz w:val="15"/>
                <w:szCs w:val="15"/>
              </w:rPr>
              <w:t xml:space="preserve">auteurs, complices de l'infraction mais </w:t>
            </w:r>
            <w:r>
              <w:rPr>
                <w:rFonts w:ascii="Arial" w:hAnsi="Arial" w:cs="Arial"/>
                <w:b/>
                <w:bCs/>
                <w:color w:val="000000"/>
                <w:sz w:val="15"/>
                <w:szCs w:val="15"/>
              </w:rPr>
              <w:t>aussi contre les personnes civilement responsables de ces derniers.</w:t>
            </w:r>
          </w:p>
        </w:tc>
      </w:tr>
      <w:tr w:rsidR="00356C60" w14:paraId="209437F1" w14:textId="77777777" w:rsidTr="00356C60">
        <w:trPr>
          <w:trHeight w:val="624"/>
        </w:trPr>
        <w:tc>
          <w:tcPr>
            <w:tcW w:w="2380" w:type="dxa"/>
            <w:tcBorders>
              <w:top w:val="single" w:sz="6" w:space="0" w:color="auto"/>
              <w:left w:val="single" w:sz="6" w:space="0" w:color="auto"/>
              <w:bottom w:val="single" w:sz="6" w:space="0" w:color="auto"/>
              <w:right w:val="single" w:sz="6" w:space="0" w:color="auto"/>
            </w:tcBorders>
            <w:shd w:val="clear" w:color="auto" w:fill="FFFFFF"/>
            <w:hideMark/>
          </w:tcPr>
          <w:p w14:paraId="232662EF" w14:textId="77777777" w:rsidR="00356C60" w:rsidRDefault="00356C60">
            <w:pPr>
              <w:widowControl w:val="0"/>
              <w:shd w:val="clear" w:color="auto" w:fill="FFFFFF"/>
              <w:autoSpaceDE w:val="0"/>
              <w:autoSpaceDN w:val="0"/>
              <w:adjustRightInd w:val="0"/>
              <w:spacing w:line="252" w:lineRule="auto"/>
              <w:rPr>
                <w:rFonts w:eastAsia="SimSun"/>
                <w:b/>
                <w:bCs/>
              </w:rPr>
            </w:pPr>
            <w:r>
              <w:rPr>
                <w:rFonts w:ascii="Arial" w:eastAsia="SimSun" w:hAnsi="Arial" w:cs="Arial"/>
                <w:b/>
                <w:bCs/>
                <w:color w:val="565656"/>
                <w:sz w:val="15"/>
                <w:szCs w:val="15"/>
              </w:rPr>
              <w:t>Objet</w:t>
            </w:r>
          </w:p>
        </w:tc>
        <w:tc>
          <w:tcPr>
            <w:tcW w:w="3560" w:type="dxa"/>
            <w:tcBorders>
              <w:top w:val="single" w:sz="6" w:space="0" w:color="auto"/>
              <w:left w:val="single" w:sz="6" w:space="0" w:color="auto"/>
              <w:bottom w:val="single" w:sz="6" w:space="0" w:color="auto"/>
              <w:right w:val="single" w:sz="6" w:space="0" w:color="auto"/>
            </w:tcBorders>
            <w:shd w:val="clear" w:color="auto" w:fill="FFFFFF"/>
            <w:hideMark/>
          </w:tcPr>
          <w:p w14:paraId="178C2737" w14:textId="77777777" w:rsidR="00356C60" w:rsidRDefault="00356C60">
            <w:pPr>
              <w:widowControl w:val="0"/>
              <w:shd w:val="clear" w:color="auto" w:fill="FFFFFF"/>
              <w:autoSpaceDE w:val="0"/>
              <w:autoSpaceDN w:val="0"/>
              <w:adjustRightInd w:val="0"/>
              <w:spacing w:line="178" w:lineRule="exact"/>
              <w:ind w:hanging="5"/>
              <w:jc w:val="both"/>
              <w:rPr>
                <w:rFonts w:eastAsia="SimSun"/>
                <w:b/>
                <w:bCs/>
              </w:rPr>
            </w:pPr>
            <w:r>
              <w:rPr>
                <w:rFonts w:ascii="Arial" w:eastAsia="SimSun" w:hAnsi="Arial" w:cs="Arial"/>
                <w:b/>
                <w:bCs/>
                <w:color w:val="000000"/>
                <w:sz w:val="15"/>
                <w:szCs w:val="15"/>
              </w:rPr>
              <w:t>Elle a pour objet une peine inflig</w:t>
            </w:r>
            <w:r>
              <w:rPr>
                <w:rFonts w:ascii="Arial" w:hAnsi="Arial"/>
                <w:b/>
                <w:bCs/>
                <w:color w:val="000000"/>
                <w:sz w:val="15"/>
                <w:szCs w:val="15"/>
              </w:rPr>
              <w:t>é</w:t>
            </w:r>
            <w:r>
              <w:rPr>
                <w:rFonts w:ascii="Arial" w:hAnsi="Arial" w:cs="Arial"/>
                <w:b/>
                <w:bCs/>
                <w:color w:val="000000"/>
                <w:sz w:val="15"/>
                <w:szCs w:val="15"/>
              </w:rPr>
              <w:t xml:space="preserve">e </w:t>
            </w:r>
            <w:r>
              <w:rPr>
                <w:rFonts w:ascii="Arial" w:hAnsi="Arial"/>
                <w:b/>
                <w:bCs/>
                <w:color w:val="000000"/>
                <w:sz w:val="15"/>
                <w:szCs w:val="15"/>
              </w:rPr>
              <w:t xml:space="preserve">à </w:t>
            </w:r>
            <w:r>
              <w:rPr>
                <w:rFonts w:ascii="Arial" w:hAnsi="Arial" w:cs="Arial"/>
                <w:b/>
                <w:bCs/>
                <w:color w:val="000000"/>
                <w:spacing w:val="-1"/>
                <w:sz w:val="15"/>
                <w:szCs w:val="15"/>
              </w:rPr>
              <w:t>l'individu. La peine est proportionn</w:t>
            </w:r>
            <w:r>
              <w:rPr>
                <w:rFonts w:ascii="Arial" w:hAnsi="Arial"/>
                <w:b/>
                <w:bCs/>
                <w:color w:val="000000"/>
                <w:spacing w:val="-1"/>
                <w:sz w:val="15"/>
                <w:szCs w:val="15"/>
              </w:rPr>
              <w:t>é</w:t>
            </w:r>
            <w:r>
              <w:rPr>
                <w:rFonts w:ascii="Arial" w:hAnsi="Arial" w:cs="Arial"/>
                <w:b/>
                <w:bCs/>
                <w:color w:val="000000"/>
                <w:spacing w:val="-1"/>
                <w:sz w:val="15"/>
                <w:szCs w:val="15"/>
              </w:rPr>
              <w:t xml:space="preserve">e </w:t>
            </w:r>
            <w:r>
              <w:rPr>
                <w:rFonts w:ascii="Arial" w:hAnsi="Arial"/>
                <w:b/>
                <w:bCs/>
                <w:color w:val="000000"/>
                <w:spacing w:val="-1"/>
                <w:sz w:val="15"/>
                <w:szCs w:val="15"/>
              </w:rPr>
              <w:t>à</w:t>
            </w:r>
            <w:r>
              <w:rPr>
                <w:rFonts w:ascii="Arial" w:hAnsi="Arial" w:cs="Arial"/>
                <w:b/>
                <w:bCs/>
                <w:color w:val="000000"/>
                <w:spacing w:val="-1"/>
                <w:sz w:val="15"/>
                <w:szCs w:val="15"/>
              </w:rPr>
              <w:t xml:space="preserve"> la </w:t>
            </w:r>
            <w:r>
              <w:rPr>
                <w:rFonts w:ascii="Arial" w:hAnsi="Arial" w:cs="Arial"/>
                <w:b/>
                <w:bCs/>
                <w:color w:val="000000"/>
                <w:spacing w:val="-2"/>
                <w:sz w:val="15"/>
                <w:szCs w:val="15"/>
              </w:rPr>
              <w:t>faute p</w:t>
            </w:r>
            <w:r>
              <w:rPr>
                <w:rFonts w:ascii="Arial" w:hAnsi="Arial"/>
                <w:b/>
                <w:bCs/>
                <w:color w:val="000000"/>
                <w:spacing w:val="-2"/>
                <w:sz w:val="15"/>
                <w:szCs w:val="15"/>
              </w:rPr>
              <w:t>é</w:t>
            </w:r>
            <w:r>
              <w:rPr>
                <w:rFonts w:ascii="Arial" w:hAnsi="Arial" w:cs="Arial"/>
                <w:b/>
                <w:bCs/>
                <w:color w:val="000000"/>
                <w:spacing w:val="-2"/>
                <w:sz w:val="15"/>
                <w:szCs w:val="15"/>
              </w:rPr>
              <w:t>nale.</w:t>
            </w:r>
          </w:p>
        </w:tc>
        <w:tc>
          <w:tcPr>
            <w:tcW w:w="3640" w:type="dxa"/>
            <w:tcBorders>
              <w:top w:val="single" w:sz="6" w:space="0" w:color="auto"/>
              <w:left w:val="single" w:sz="6" w:space="0" w:color="auto"/>
              <w:bottom w:val="single" w:sz="6" w:space="0" w:color="auto"/>
              <w:right w:val="single" w:sz="6" w:space="0" w:color="auto"/>
            </w:tcBorders>
            <w:shd w:val="clear" w:color="auto" w:fill="FFFFFF"/>
            <w:hideMark/>
          </w:tcPr>
          <w:p w14:paraId="1748EA07" w14:textId="77777777" w:rsidR="00356C60" w:rsidRDefault="00356C60">
            <w:pPr>
              <w:widowControl w:val="0"/>
              <w:shd w:val="clear" w:color="auto" w:fill="FFFFFF"/>
              <w:autoSpaceDE w:val="0"/>
              <w:autoSpaceDN w:val="0"/>
              <w:adjustRightInd w:val="0"/>
              <w:spacing w:line="182" w:lineRule="exact"/>
              <w:ind w:hanging="5"/>
              <w:jc w:val="both"/>
              <w:rPr>
                <w:rFonts w:eastAsia="SimSun"/>
                <w:b/>
                <w:bCs/>
              </w:rPr>
            </w:pPr>
            <w:r>
              <w:rPr>
                <w:rFonts w:ascii="Arial" w:eastAsia="SimSun" w:hAnsi="Arial" w:cs="Arial"/>
                <w:b/>
                <w:bCs/>
                <w:color w:val="000000"/>
                <w:spacing w:val="-1"/>
                <w:sz w:val="15"/>
                <w:szCs w:val="15"/>
              </w:rPr>
              <w:t>Elle a pour objet la r</w:t>
            </w:r>
            <w:r>
              <w:rPr>
                <w:rFonts w:ascii="Arial" w:hAnsi="Arial"/>
                <w:b/>
                <w:bCs/>
                <w:color w:val="000000"/>
                <w:spacing w:val="-1"/>
                <w:sz w:val="15"/>
                <w:szCs w:val="15"/>
              </w:rPr>
              <w:t>é</w:t>
            </w:r>
            <w:r>
              <w:rPr>
                <w:rFonts w:ascii="Arial" w:hAnsi="Arial" w:cs="Arial"/>
                <w:b/>
                <w:bCs/>
                <w:color w:val="000000"/>
                <w:spacing w:val="-1"/>
                <w:sz w:val="15"/>
                <w:szCs w:val="15"/>
              </w:rPr>
              <w:t>paration proportion</w:t>
            </w:r>
            <w:r>
              <w:rPr>
                <w:rFonts w:ascii="Arial" w:hAnsi="Arial" w:cs="Arial"/>
                <w:b/>
                <w:bCs/>
                <w:color w:val="000000"/>
                <w:spacing w:val="-1"/>
                <w:sz w:val="15"/>
                <w:szCs w:val="15"/>
              </w:rPr>
              <w:softHyphen/>
            </w:r>
            <w:r>
              <w:rPr>
                <w:rFonts w:ascii="Arial" w:hAnsi="Arial" w:cs="Arial"/>
                <w:b/>
                <w:bCs/>
                <w:color w:val="000000"/>
                <w:spacing w:val="-3"/>
                <w:sz w:val="15"/>
                <w:szCs w:val="15"/>
              </w:rPr>
              <w:t>n</w:t>
            </w:r>
            <w:r>
              <w:rPr>
                <w:rFonts w:ascii="Arial" w:hAnsi="Arial"/>
                <w:b/>
                <w:bCs/>
                <w:color w:val="000000"/>
                <w:spacing w:val="-3"/>
                <w:sz w:val="15"/>
                <w:szCs w:val="15"/>
              </w:rPr>
              <w:t>é</w:t>
            </w:r>
            <w:r>
              <w:rPr>
                <w:rFonts w:ascii="Arial" w:hAnsi="Arial" w:cs="Arial"/>
                <w:b/>
                <w:bCs/>
                <w:color w:val="000000"/>
                <w:spacing w:val="-3"/>
                <w:sz w:val="15"/>
                <w:szCs w:val="15"/>
              </w:rPr>
              <w:t>e au dommage subi.</w:t>
            </w:r>
          </w:p>
        </w:tc>
      </w:tr>
      <w:tr w:rsidR="00356C60" w14:paraId="5207553A" w14:textId="77777777" w:rsidTr="00356C60">
        <w:trPr>
          <w:trHeight w:val="470"/>
        </w:trPr>
        <w:tc>
          <w:tcPr>
            <w:tcW w:w="9580" w:type="dxa"/>
            <w:gridSpan w:val="3"/>
            <w:tcBorders>
              <w:top w:val="single" w:sz="6" w:space="0" w:color="auto"/>
              <w:left w:val="single" w:sz="6" w:space="0" w:color="auto"/>
              <w:bottom w:val="single" w:sz="6" w:space="0" w:color="auto"/>
              <w:right w:val="single" w:sz="6" w:space="0" w:color="auto"/>
            </w:tcBorders>
            <w:shd w:val="clear" w:color="auto" w:fill="FFFFFF"/>
            <w:hideMark/>
          </w:tcPr>
          <w:p w14:paraId="5A158F94" w14:textId="6F25A168" w:rsidR="00356C60" w:rsidRDefault="00356C60">
            <w:pPr>
              <w:widowControl w:val="0"/>
              <w:shd w:val="clear" w:color="auto" w:fill="FFFFFF"/>
              <w:autoSpaceDE w:val="0"/>
              <w:autoSpaceDN w:val="0"/>
              <w:adjustRightInd w:val="0"/>
              <w:spacing w:line="178" w:lineRule="exact"/>
              <w:ind w:firstLine="5"/>
              <w:rPr>
                <w:rFonts w:eastAsia="SimSun"/>
                <w:b/>
                <w:bCs/>
              </w:rPr>
            </w:pPr>
          </w:p>
        </w:tc>
      </w:tr>
    </w:tbl>
    <w:p w14:paraId="46A59DBB" w14:textId="77777777" w:rsidR="00356C60" w:rsidRDefault="00356C60" w:rsidP="00356C60">
      <w:pPr>
        <w:numPr>
          <w:ilvl w:val="0"/>
          <w:numId w:val="4"/>
        </w:numPr>
        <w:suppressAutoHyphens w:val="0"/>
        <w:jc w:val="both"/>
        <w:rPr>
          <w:b/>
          <w:sz w:val="28"/>
          <w:szCs w:val="28"/>
          <w:u w:val="single"/>
        </w:rPr>
      </w:pPr>
      <w:r>
        <w:rPr>
          <w:b/>
          <w:sz w:val="28"/>
          <w:szCs w:val="28"/>
          <w:u w:val="single"/>
        </w:rPr>
        <w:t>L’action publique :</w:t>
      </w:r>
    </w:p>
    <w:p w14:paraId="637805D2" w14:textId="77777777" w:rsidR="00356C60" w:rsidRDefault="00356C60" w:rsidP="00356C60">
      <w:pPr>
        <w:ind w:left="360"/>
        <w:jc w:val="both"/>
        <w:rPr>
          <w:b/>
          <w:sz w:val="28"/>
          <w:szCs w:val="28"/>
          <w:u w:val="single"/>
        </w:rPr>
      </w:pPr>
    </w:p>
    <w:p w14:paraId="71E5A8B4" w14:textId="27B50174" w:rsidR="00356C60" w:rsidRDefault="00356C60" w:rsidP="00356C60">
      <w:pPr>
        <w:ind w:firstLine="360"/>
        <w:jc w:val="both"/>
      </w:pPr>
      <w:r>
        <w:t>L’acte de déc</w:t>
      </w:r>
      <w:r w:rsidR="00746872">
        <w:t>lenchement de l’action publique est souvent</w:t>
      </w:r>
      <w:r>
        <w:t xml:space="preserve"> une plainte (simple) émanant d’une personne qui s’estime victime d’une infraction pénale </w:t>
      </w:r>
      <w:r>
        <w:rPr>
          <w:i/>
        </w:rPr>
        <w:t>(</w:t>
      </w:r>
      <w:r w:rsidR="00C80D76">
        <w:rPr>
          <w:i/>
        </w:rPr>
        <w:t xml:space="preserve">il existe aujourd’hui </w:t>
      </w:r>
      <w:r>
        <w:rPr>
          <w:i/>
        </w:rPr>
        <w:t xml:space="preserve">la plainte </w:t>
      </w:r>
      <w:r>
        <w:rPr>
          <w:i/>
          <w:u w:val="single"/>
        </w:rPr>
        <w:t>électronique)</w:t>
      </w:r>
      <w:r>
        <w:rPr>
          <w:i/>
        </w:rPr>
        <w:t xml:space="preserve">. </w:t>
      </w:r>
      <w:r>
        <w:t xml:space="preserve">Cette plainte, transmise au parquet, pourra permettre la mise en mouvement de l’action publique. Le parquet peut aussi, de sa propre initiative, déclencher l’action publique (suite à la constatation d’une infraction par les services de police par exemple). </w:t>
      </w:r>
    </w:p>
    <w:p w14:paraId="7F313FFE" w14:textId="77777777" w:rsidR="00356C60" w:rsidRDefault="00356C60" w:rsidP="00356C60">
      <w:pPr>
        <w:jc w:val="both"/>
        <w:rPr>
          <w:b/>
        </w:rPr>
      </w:pPr>
      <w:r>
        <w:t xml:space="preserve">On remarque que le procureur, face à des faits qui se révèlent délictueux, a le choix entre plusieurs solutions : </w:t>
      </w:r>
      <w:r>
        <w:rPr>
          <w:b/>
        </w:rPr>
        <w:t xml:space="preserve">on parle du principe de l’opportunité des poursuites. </w:t>
      </w:r>
    </w:p>
    <w:p w14:paraId="321D3BD2" w14:textId="77777777" w:rsidR="000429FD" w:rsidRDefault="000429FD" w:rsidP="00356C60">
      <w:pPr>
        <w:ind w:left="360"/>
        <w:jc w:val="both"/>
        <w:rPr>
          <w:b/>
          <w:sz w:val="28"/>
          <w:szCs w:val="28"/>
          <w:u w:val="single"/>
        </w:rPr>
      </w:pPr>
    </w:p>
    <w:p w14:paraId="02D6D6E5" w14:textId="268CA5B5" w:rsidR="00356C60" w:rsidRDefault="00356C60" w:rsidP="00356C60">
      <w:pPr>
        <w:ind w:left="360"/>
        <w:jc w:val="both"/>
        <w:rPr>
          <w:b/>
          <w:sz w:val="28"/>
          <w:szCs w:val="28"/>
          <w:u w:val="single"/>
        </w:rPr>
      </w:pPr>
      <w:r>
        <w:rPr>
          <w:b/>
          <w:sz w:val="28"/>
          <w:szCs w:val="28"/>
          <w:u w:val="single"/>
        </w:rPr>
        <w:t xml:space="preserve">§1 : Le Principe de l'opportunité des poursuites : </w:t>
      </w:r>
    </w:p>
    <w:p w14:paraId="3A0FF5F2" w14:textId="77777777" w:rsidR="00356C60" w:rsidRDefault="00356C60" w:rsidP="00356C60">
      <w:pPr>
        <w:jc w:val="both"/>
        <w:rPr>
          <w:u w:val="single"/>
        </w:rPr>
      </w:pPr>
    </w:p>
    <w:p w14:paraId="6E99EC3A" w14:textId="5493B2A6" w:rsidR="00356C60" w:rsidRDefault="00C80D76" w:rsidP="002F58EB">
      <w:pPr>
        <w:jc w:val="both"/>
      </w:pPr>
      <w:r>
        <w:rPr>
          <w:i/>
        </w:rPr>
        <w:t>« L</w:t>
      </w:r>
      <w:r w:rsidR="00356C60">
        <w:rPr>
          <w:i/>
        </w:rPr>
        <w:t xml:space="preserve">e procureur de la République reçoit les plaintes et les dénonciations et </w:t>
      </w:r>
      <w:r w:rsidR="00356C60">
        <w:rPr>
          <w:i/>
          <w:u w:val="single"/>
        </w:rPr>
        <w:t>apprécie la suite à leur donner</w:t>
      </w:r>
      <w:r w:rsidR="00356C60">
        <w:t xml:space="preserve"> »</w:t>
      </w:r>
      <w:r w:rsidR="00B1292B">
        <w:t xml:space="preserve">. </w:t>
      </w:r>
      <w:r w:rsidR="00356C60">
        <w:t xml:space="preserve">Il peut :  </w:t>
      </w:r>
    </w:p>
    <w:p w14:paraId="1D0B2B22" w14:textId="77777777" w:rsidR="00356C60" w:rsidRDefault="00356C60" w:rsidP="002F58EB">
      <w:pPr>
        <w:numPr>
          <w:ilvl w:val="0"/>
          <w:numId w:val="2"/>
        </w:numPr>
        <w:suppressAutoHyphens w:val="0"/>
        <w:jc w:val="both"/>
      </w:pPr>
      <w:proofErr w:type="gramStart"/>
      <w:r>
        <w:t>soit</w:t>
      </w:r>
      <w:proofErr w:type="gramEnd"/>
      <w:r>
        <w:t xml:space="preserve"> engager des poursuites (il met en mouvement l’action publique)</w:t>
      </w:r>
    </w:p>
    <w:p w14:paraId="4A19E8E0" w14:textId="77777777" w:rsidR="00356C60" w:rsidRDefault="00356C60" w:rsidP="002F58EB">
      <w:pPr>
        <w:numPr>
          <w:ilvl w:val="0"/>
          <w:numId w:val="2"/>
        </w:numPr>
        <w:suppressAutoHyphens w:val="0"/>
        <w:jc w:val="both"/>
      </w:pPr>
      <w:proofErr w:type="gramStart"/>
      <w:r>
        <w:t>soit</w:t>
      </w:r>
      <w:proofErr w:type="gramEnd"/>
      <w:r>
        <w:t xml:space="preserve"> mettre en œuvre une procédure alternative aux poursuites</w:t>
      </w:r>
    </w:p>
    <w:p w14:paraId="615378A3" w14:textId="77777777" w:rsidR="00356C60" w:rsidRDefault="00356C60" w:rsidP="002F58EB">
      <w:pPr>
        <w:numPr>
          <w:ilvl w:val="0"/>
          <w:numId w:val="2"/>
        </w:numPr>
        <w:suppressAutoHyphens w:val="0"/>
        <w:jc w:val="both"/>
      </w:pPr>
      <w:proofErr w:type="gramStart"/>
      <w:r>
        <w:t>soit</w:t>
      </w:r>
      <w:proofErr w:type="gramEnd"/>
      <w:r>
        <w:t xml:space="preserve"> classer sans suite la procédure</w:t>
      </w:r>
    </w:p>
    <w:p w14:paraId="61829076" w14:textId="77777777" w:rsidR="00356C60" w:rsidRDefault="00356C60" w:rsidP="002F58EB">
      <w:pPr>
        <w:pStyle w:val="Paragraphedeliste"/>
      </w:pPr>
    </w:p>
    <w:p w14:paraId="533BFD61" w14:textId="1EB3DAC5" w:rsidR="00356C60" w:rsidRDefault="00356C60" w:rsidP="002F58EB">
      <w:pPr>
        <w:jc w:val="both"/>
      </w:pPr>
      <w:r>
        <w:rPr>
          <w:b/>
          <w:u w:val="single"/>
        </w:rPr>
        <w:t>* Le Classement sans suite :</w:t>
      </w:r>
      <w:r w:rsidR="00C80D76" w:rsidRPr="002F58EB">
        <w:rPr>
          <w:b/>
        </w:rPr>
        <w:t xml:space="preserve"> </w:t>
      </w:r>
      <w:r>
        <w:t xml:space="preserve">Le procureur décide de ne pas poursuivre lorsque les circonstances particulières à la commission des faits le justifient. Cette décision est provisoire tant que la prescription n'est pas acquise. En revanche, ce classement sans suite n'est pas opposable à la victime qui a la possibilité de déclencher l'action publique, soit par la plainte </w:t>
      </w:r>
      <w:r>
        <w:lastRenderedPageBreak/>
        <w:t xml:space="preserve">avec constitution de partie civile, soit par la citation directe. En outre, un recours est possible contre la décision de classement. </w:t>
      </w:r>
    </w:p>
    <w:p w14:paraId="2AB2B78F" w14:textId="77777777" w:rsidR="00356C60" w:rsidRDefault="00356C60" w:rsidP="002F58EB">
      <w:pPr>
        <w:jc w:val="both"/>
        <w:rPr>
          <w:i/>
        </w:rPr>
      </w:pPr>
      <w:r>
        <w:rPr>
          <w:i/>
        </w:rPr>
        <w:t>Exemple : le procureur peut classer sans suite lorsque la victime a déjà été indemnisée, si l'auteur n'a pas été retrouvé, si les faits sont insignifiants...</w:t>
      </w:r>
    </w:p>
    <w:p w14:paraId="17AD93B2" w14:textId="77777777" w:rsidR="00356C60" w:rsidRDefault="00356C60" w:rsidP="002F58EB">
      <w:pPr>
        <w:jc w:val="both"/>
        <w:rPr>
          <w:i/>
        </w:rPr>
      </w:pPr>
    </w:p>
    <w:p w14:paraId="754196D3" w14:textId="230DE8CC" w:rsidR="00356C60" w:rsidRPr="009859F1" w:rsidRDefault="00356C60" w:rsidP="002F58EB">
      <w:pPr>
        <w:jc w:val="both"/>
      </w:pPr>
      <w:r w:rsidRPr="009859F1">
        <w:rPr>
          <w:b/>
          <w:u w:val="single"/>
        </w:rPr>
        <w:t>* Les Mesures alternatives aux poursuites :</w:t>
      </w:r>
      <w:r w:rsidR="00C80D76" w:rsidRPr="009859F1">
        <w:rPr>
          <w:b/>
        </w:rPr>
        <w:t xml:space="preserve"> </w:t>
      </w:r>
      <w:r w:rsidRPr="009859F1">
        <w:t>II s'agit de mesures intermédiaires entre le classement sans suite et les poursuites :</w:t>
      </w:r>
    </w:p>
    <w:p w14:paraId="0DE4B5B7" w14:textId="77777777" w:rsidR="00356C60" w:rsidRPr="009859F1" w:rsidRDefault="00356C60" w:rsidP="002F58EB">
      <w:pPr>
        <w:jc w:val="both"/>
      </w:pPr>
    </w:p>
    <w:p w14:paraId="05FB05DF" w14:textId="22F79F18" w:rsidR="002F58EB" w:rsidRPr="002F58EB" w:rsidRDefault="009859F1" w:rsidP="002F58EB">
      <w:pPr>
        <w:pStyle w:val="Titre2"/>
        <w:pBdr>
          <w:bottom w:val="single" w:sz="18" w:space="0" w:color="114156"/>
        </w:pBdr>
        <w:shd w:val="clear" w:color="auto" w:fill="FFFFFF"/>
        <w:spacing w:before="120" w:after="120"/>
        <w:jc w:val="both"/>
        <w:rPr>
          <w:b w:val="0"/>
          <w:color w:val="383838"/>
          <w:sz w:val="24"/>
        </w:rPr>
      </w:pPr>
      <w:r w:rsidRPr="00573671">
        <w:rPr>
          <w:b w:val="0"/>
          <w:sz w:val="24"/>
        </w:rPr>
        <w:t>-</w:t>
      </w:r>
      <w:r w:rsidRPr="00573671">
        <w:rPr>
          <w:b w:val="0"/>
          <w:sz w:val="24"/>
          <w:u w:val="single"/>
        </w:rPr>
        <w:t>L’avertissement pénal probatoire</w:t>
      </w:r>
      <w:r w:rsidR="00573671" w:rsidRPr="00573671">
        <w:rPr>
          <w:b w:val="0"/>
          <w:sz w:val="24"/>
        </w:rPr>
        <w:t xml:space="preserve"> : </w:t>
      </w:r>
      <w:r w:rsidRPr="00573671">
        <w:rPr>
          <w:b w:val="0"/>
          <w:sz w:val="24"/>
        </w:rPr>
        <w:t>entretien réalisé par le procureur ou son délégué</w:t>
      </w:r>
      <w:r w:rsidR="00573671" w:rsidRPr="00573671">
        <w:rPr>
          <w:b w:val="0"/>
          <w:sz w:val="24"/>
        </w:rPr>
        <w:t xml:space="preserve"> </w:t>
      </w:r>
      <w:r w:rsidR="00E925B8">
        <w:rPr>
          <w:b w:val="0"/>
          <w:sz w:val="24"/>
        </w:rPr>
        <w:t xml:space="preserve">pour </w:t>
      </w:r>
      <w:r w:rsidRPr="00573671">
        <w:rPr>
          <w:b w:val="0"/>
          <w:sz w:val="24"/>
        </w:rPr>
        <w:t>rappeler à l’auteur d’une infraction ce que dit la loi et les peines qu’il encourt.</w:t>
      </w:r>
      <w:r w:rsidR="00573671" w:rsidRPr="00573671">
        <w:rPr>
          <w:b w:val="0"/>
          <w:sz w:val="24"/>
        </w:rPr>
        <w:t xml:space="preserve"> </w:t>
      </w:r>
      <w:r w:rsidRPr="00573671">
        <w:rPr>
          <w:b w:val="0"/>
          <w:sz w:val="24"/>
        </w:rPr>
        <w:t xml:space="preserve">L’auteur </w:t>
      </w:r>
      <w:r w:rsidR="00D00C60">
        <w:rPr>
          <w:b w:val="0"/>
          <w:sz w:val="24"/>
        </w:rPr>
        <w:t xml:space="preserve">doit </w:t>
      </w:r>
      <w:r w:rsidRPr="00573671">
        <w:rPr>
          <w:b w:val="0"/>
          <w:sz w:val="24"/>
        </w:rPr>
        <w:t>reconnait</w:t>
      </w:r>
      <w:r w:rsidR="00D00C60">
        <w:rPr>
          <w:b w:val="0"/>
          <w:sz w:val="24"/>
        </w:rPr>
        <w:t>re</w:t>
      </w:r>
      <w:r w:rsidRPr="00573671">
        <w:rPr>
          <w:b w:val="0"/>
          <w:sz w:val="24"/>
        </w:rPr>
        <w:t xml:space="preserve"> </w:t>
      </w:r>
      <w:r w:rsidR="00FE1861">
        <w:rPr>
          <w:b w:val="0"/>
          <w:sz w:val="24"/>
        </w:rPr>
        <w:t xml:space="preserve">avoir </w:t>
      </w:r>
      <w:r w:rsidRPr="00573671">
        <w:rPr>
          <w:b w:val="0"/>
          <w:sz w:val="24"/>
        </w:rPr>
        <w:t>commis l’infraction.</w:t>
      </w:r>
      <w:r w:rsidR="00573671" w:rsidRPr="00573671">
        <w:rPr>
          <w:b w:val="0"/>
          <w:sz w:val="24"/>
        </w:rPr>
        <w:t xml:space="preserve"> </w:t>
      </w:r>
      <w:r w:rsidRPr="00F1465A">
        <w:rPr>
          <w:b w:val="0"/>
          <w:color w:val="383838"/>
          <w:sz w:val="24"/>
          <w:u w:val="single"/>
        </w:rPr>
        <w:t>Il ne peut pas</w:t>
      </w:r>
      <w:r w:rsidRPr="00573671">
        <w:rPr>
          <w:b w:val="0"/>
          <w:color w:val="383838"/>
          <w:sz w:val="24"/>
        </w:rPr>
        <w:t xml:space="preserve"> y avoir </w:t>
      </w:r>
      <w:r w:rsidR="00FE1861">
        <w:rPr>
          <w:b w:val="0"/>
          <w:color w:val="383838"/>
          <w:sz w:val="24"/>
        </w:rPr>
        <w:t xml:space="preserve">un tel </w:t>
      </w:r>
      <w:r w:rsidRPr="00573671">
        <w:rPr>
          <w:b w:val="0"/>
          <w:color w:val="383838"/>
          <w:sz w:val="24"/>
        </w:rPr>
        <w:t>avertissement dans les cas suivants :</w:t>
      </w:r>
      <w:r w:rsidR="00573671">
        <w:rPr>
          <w:b w:val="0"/>
          <w:color w:val="383838"/>
          <w:sz w:val="24"/>
        </w:rPr>
        <w:t xml:space="preserve"> </w:t>
      </w:r>
      <w:r w:rsidRPr="00573671">
        <w:rPr>
          <w:b w:val="0"/>
          <w:color w:val="383838"/>
          <w:sz w:val="24"/>
        </w:rPr>
        <w:t>si l’auteur a déjà été condamné</w:t>
      </w:r>
      <w:r w:rsidR="000429FD">
        <w:rPr>
          <w:b w:val="0"/>
          <w:color w:val="383838"/>
          <w:sz w:val="24"/>
        </w:rPr>
        <w:t xml:space="preserve">, </w:t>
      </w:r>
      <w:r w:rsidR="00573671" w:rsidRPr="00573671">
        <w:rPr>
          <w:b w:val="0"/>
          <w:color w:val="383838"/>
          <w:sz w:val="24"/>
        </w:rPr>
        <w:t>s</w:t>
      </w:r>
      <w:r w:rsidRPr="00573671">
        <w:rPr>
          <w:b w:val="0"/>
          <w:color w:val="383838"/>
          <w:sz w:val="24"/>
        </w:rPr>
        <w:t>i la personne a commis des violences ou un</w:t>
      </w:r>
      <w:r w:rsidRPr="00573671">
        <w:rPr>
          <w:rStyle w:val="glossaire"/>
          <w:b w:val="0"/>
          <w:color w:val="383838"/>
          <w:sz w:val="24"/>
        </w:rPr>
        <w:t> délit</w:t>
      </w:r>
      <w:r w:rsidRPr="00573671">
        <w:rPr>
          <w:b w:val="0"/>
          <w:color w:val="383838"/>
          <w:sz w:val="24"/>
        </w:rPr>
        <w:t> contre une personne </w:t>
      </w:r>
      <w:r w:rsidRPr="00573671">
        <w:rPr>
          <w:rStyle w:val="glossaire"/>
          <w:b w:val="0"/>
          <w:color w:val="383838"/>
          <w:sz w:val="24"/>
        </w:rPr>
        <w:t>dépositaire de l’autorité publique</w:t>
      </w:r>
      <w:r w:rsidRPr="00573671">
        <w:rPr>
          <w:b w:val="0"/>
          <w:color w:val="383838"/>
          <w:sz w:val="24"/>
        </w:rPr>
        <w:t> ou investie d’un mandat électif</w:t>
      </w:r>
      <w:r w:rsidR="000429FD">
        <w:rPr>
          <w:b w:val="0"/>
          <w:color w:val="383838"/>
          <w:sz w:val="24"/>
        </w:rPr>
        <w:t xml:space="preserve"> ou </w:t>
      </w:r>
      <w:r w:rsidR="005A501D">
        <w:rPr>
          <w:b w:val="0"/>
          <w:color w:val="383838"/>
          <w:sz w:val="24"/>
        </w:rPr>
        <w:t>s</w:t>
      </w:r>
      <w:r w:rsidR="000429FD">
        <w:rPr>
          <w:b w:val="0"/>
          <w:color w:val="383838"/>
          <w:sz w:val="24"/>
        </w:rPr>
        <w:t xml:space="preserve">i </w:t>
      </w:r>
      <w:r w:rsidRPr="00573671">
        <w:rPr>
          <w:b w:val="0"/>
          <w:color w:val="383838"/>
          <w:sz w:val="24"/>
        </w:rPr>
        <w:t>la victime n’a pas obtenu réparation de son préjudice par l’auteur.</w:t>
      </w:r>
      <w:r w:rsidR="00573671" w:rsidRPr="00573671">
        <w:rPr>
          <w:b w:val="0"/>
          <w:color w:val="383838"/>
          <w:sz w:val="24"/>
        </w:rPr>
        <w:t xml:space="preserve"> </w:t>
      </w:r>
      <w:r w:rsidRPr="00573671">
        <w:rPr>
          <w:b w:val="0"/>
          <w:color w:val="383838"/>
          <w:sz w:val="24"/>
        </w:rPr>
        <w:t xml:space="preserve">La décision est réexaminée par le procureur si l’auteur de l’infraction en commet une </w:t>
      </w:r>
      <w:r w:rsidR="00CE19E3">
        <w:rPr>
          <w:b w:val="0"/>
          <w:color w:val="383838"/>
          <w:sz w:val="24"/>
        </w:rPr>
        <w:t>autre</w:t>
      </w:r>
      <w:r w:rsidRPr="00573671">
        <w:rPr>
          <w:b w:val="0"/>
          <w:color w:val="383838"/>
          <w:sz w:val="24"/>
        </w:rPr>
        <w:t xml:space="preserve"> dans le</w:t>
      </w:r>
      <w:r w:rsidR="00CE19E3">
        <w:rPr>
          <w:b w:val="0"/>
          <w:color w:val="383838"/>
          <w:sz w:val="24"/>
        </w:rPr>
        <w:t>s</w:t>
      </w:r>
      <w:r w:rsidRPr="00573671">
        <w:rPr>
          <w:b w:val="0"/>
          <w:color w:val="383838"/>
          <w:sz w:val="24"/>
        </w:rPr>
        <w:t xml:space="preserve"> 2 ans (</w:t>
      </w:r>
      <w:r w:rsidR="00B72C69">
        <w:rPr>
          <w:b w:val="0"/>
          <w:color w:val="383838"/>
          <w:sz w:val="24"/>
        </w:rPr>
        <w:t>1</w:t>
      </w:r>
      <w:r w:rsidRPr="00573671">
        <w:rPr>
          <w:b w:val="0"/>
          <w:color w:val="383838"/>
          <w:sz w:val="24"/>
        </w:rPr>
        <w:t xml:space="preserve"> an si contravention). L’auteur sera alors jugé pour les 2 infractions.</w:t>
      </w:r>
    </w:p>
    <w:p w14:paraId="78E5D4B5" w14:textId="2824268A" w:rsidR="002F58EB" w:rsidRPr="002F58EB" w:rsidRDefault="00D00C60" w:rsidP="002F58EB">
      <w:pPr>
        <w:pStyle w:val="Titre2"/>
        <w:pBdr>
          <w:bottom w:val="single" w:sz="18" w:space="0" w:color="114156"/>
        </w:pBdr>
        <w:shd w:val="clear" w:color="auto" w:fill="FFFFFF"/>
        <w:spacing w:before="120" w:after="120"/>
        <w:jc w:val="both"/>
        <w:rPr>
          <w:b w:val="0"/>
          <w:sz w:val="24"/>
        </w:rPr>
      </w:pPr>
      <w:r>
        <w:rPr>
          <w:b w:val="0"/>
          <w:sz w:val="24"/>
          <w:u w:val="single"/>
        </w:rPr>
        <w:t>-Le s</w:t>
      </w:r>
      <w:r w:rsidR="009859F1" w:rsidRPr="00E651A4">
        <w:rPr>
          <w:b w:val="0"/>
          <w:sz w:val="24"/>
          <w:u w:val="single"/>
        </w:rPr>
        <w:t>tage de sensibilisation ou de citoyenneté</w:t>
      </w:r>
      <w:r w:rsidR="00573671" w:rsidRPr="00E651A4">
        <w:rPr>
          <w:b w:val="0"/>
          <w:sz w:val="24"/>
          <w:u w:val="single"/>
        </w:rPr>
        <w:t> : l</w:t>
      </w:r>
      <w:r w:rsidR="009859F1" w:rsidRPr="00E651A4">
        <w:rPr>
          <w:b w:val="0"/>
          <w:sz w:val="24"/>
        </w:rPr>
        <w:t>'auteur des faits peut être orienté vers une structure sanitaire, sociale ou professionnelle pour suivre un stage</w:t>
      </w:r>
      <w:r w:rsidR="000930FA">
        <w:rPr>
          <w:b w:val="0"/>
          <w:sz w:val="24"/>
        </w:rPr>
        <w:t xml:space="preserve"> qu’il devra payer. </w:t>
      </w:r>
    </w:p>
    <w:p w14:paraId="0A21E9BB" w14:textId="77777777" w:rsidR="00916B7D" w:rsidRDefault="00D00C60" w:rsidP="002F58EB">
      <w:pPr>
        <w:pStyle w:val="Titre2"/>
        <w:pBdr>
          <w:bottom w:val="single" w:sz="18" w:space="0" w:color="114156"/>
        </w:pBdr>
        <w:shd w:val="clear" w:color="auto" w:fill="FFFFFF"/>
        <w:spacing w:before="120" w:after="120"/>
        <w:jc w:val="both"/>
        <w:rPr>
          <w:b w:val="0"/>
          <w:sz w:val="24"/>
        </w:rPr>
      </w:pPr>
      <w:r>
        <w:rPr>
          <w:b w:val="0"/>
          <w:sz w:val="24"/>
          <w:u w:val="single"/>
        </w:rPr>
        <w:t>-La m</w:t>
      </w:r>
      <w:r w:rsidR="009859F1" w:rsidRPr="00E651A4">
        <w:rPr>
          <w:b w:val="0"/>
          <w:sz w:val="24"/>
          <w:u w:val="single"/>
        </w:rPr>
        <w:t>ise en conformité avec la loi ou le règlement</w:t>
      </w:r>
      <w:r w:rsidR="00573671" w:rsidRPr="00E651A4">
        <w:rPr>
          <w:b w:val="0"/>
          <w:sz w:val="24"/>
        </w:rPr>
        <w:t> : l</w:t>
      </w:r>
      <w:r w:rsidR="009859F1" w:rsidRPr="00E651A4">
        <w:rPr>
          <w:b w:val="0"/>
          <w:sz w:val="24"/>
        </w:rPr>
        <w:t xml:space="preserve">e procureur peut laisser la possibilité à l'auteur des faits de se mettre en conformité avec la </w:t>
      </w:r>
      <w:r w:rsidR="009859F1" w:rsidRPr="00573671">
        <w:rPr>
          <w:b w:val="0"/>
          <w:color w:val="383838"/>
          <w:sz w:val="24"/>
        </w:rPr>
        <w:t>loi</w:t>
      </w:r>
      <w:r w:rsidR="00573671" w:rsidRPr="00573671">
        <w:rPr>
          <w:b w:val="0"/>
          <w:color w:val="383838"/>
          <w:sz w:val="24"/>
        </w:rPr>
        <w:t>, c’est-à-</w:t>
      </w:r>
      <w:r w:rsidR="00573671" w:rsidRPr="00E651A4">
        <w:rPr>
          <w:b w:val="0"/>
          <w:sz w:val="24"/>
        </w:rPr>
        <w:t>dire de régulariser sa situation (</w:t>
      </w:r>
      <w:r w:rsidR="000429FD">
        <w:rPr>
          <w:b w:val="0"/>
          <w:sz w:val="24"/>
        </w:rPr>
        <w:t xml:space="preserve">obtention d’un </w:t>
      </w:r>
      <w:r w:rsidR="00573671" w:rsidRPr="00E651A4">
        <w:rPr>
          <w:b w:val="0"/>
          <w:sz w:val="24"/>
        </w:rPr>
        <w:t>pe</w:t>
      </w:r>
      <w:r w:rsidR="009859F1" w:rsidRPr="00E651A4">
        <w:rPr>
          <w:b w:val="0"/>
          <w:sz w:val="24"/>
        </w:rPr>
        <w:t xml:space="preserve">rmis de construire non </w:t>
      </w:r>
      <w:proofErr w:type="gramStart"/>
      <w:r w:rsidR="009859F1" w:rsidRPr="00E651A4">
        <w:rPr>
          <w:b w:val="0"/>
          <w:sz w:val="24"/>
        </w:rPr>
        <w:t>demandé</w:t>
      </w:r>
      <w:proofErr w:type="gramEnd"/>
      <w:r w:rsidR="009859F1" w:rsidRPr="00E651A4">
        <w:rPr>
          <w:b w:val="0"/>
          <w:sz w:val="24"/>
        </w:rPr>
        <w:t xml:space="preserve"> avant la réalisation de travaux</w:t>
      </w:r>
      <w:r w:rsidR="00916B7D">
        <w:rPr>
          <w:b w:val="0"/>
          <w:sz w:val="24"/>
        </w:rPr>
        <w:t xml:space="preserve"> par ex).</w:t>
      </w:r>
    </w:p>
    <w:p w14:paraId="4F605FDE" w14:textId="763AA90B" w:rsidR="009859F1" w:rsidRPr="00E651A4" w:rsidRDefault="00D00C60" w:rsidP="002F58EB">
      <w:pPr>
        <w:pStyle w:val="Titre2"/>
        <w:pBdr>
          <w:bottom w:val="single" w:sz="18" w:space="0" w:color="114156"/>
        </w:pBdr>
        <w:shd w:val="clear" w:color="auto" w:fill="FFFFFF"/>
        <w:spacing w:before="120" w:after="120"/>
        <w:jc w:val="both"/>
        <w:rPr>
          <w:b w:val="0"/>
          <w:sz w:val="24"/>
        </w:rPr>
      </w:pPr>
      <w:r>
        <w:rPr>
          <w:b w:val="0"/>
          <w:sz w:val="24"/>
          <w:u w:val="single"/>
        </w:rPr>
        <w:t>-La r</w:t>
      </w:r>
      <w:r w:rsidR="009859F1" w:rsidRPr="00E651A4">
        <w:rPr>
          <w:b w:val="0"/>
          <w:sz w:val="24"/>
          <w:u w:val="single"/>
        </w:rPr>
        <w:t>éparation du préjudice de la victime</w:t>
      </w:r>
      <w:r w:rsidR="00573671" w:rsidRPr="00E651A4">
        <w:rPr>
          <w:b w:val="0"/>
          <w:sz w:val="24"/>
        </w:rPr>
        <w:t> : l</w:t>
      </w:r>
      <w:r w:rsidR="009859F1" w:rsidRPr="00E651A4">
        <w:rPr>
          <w:b w:val="0"/>
          <w:sz w:val="24"/>
        </w:rPr>
        <w:t xml:space="preserve">e procureur peut demander à l'auteur des faits de réparer le dommage causé à la victime. </w:t>
      </w:r>
    </w:p>
    <w:p w14:paraId="6C3B762A" w14:textId="7EAD48D4" w:rsidR="009859F1" w:rsidRPr="00E651A4" w:rsidRDefault="00D00C60" w:rsidP="002F58EB">
      <w:pPr>
        <w:pStyle w:val="Titre2"/>
        <w:pBdr>
          <w:bottom w:val="single" w:sz="18" w:space="0" w:color="114156"/>
        </w:pBdr>
        <w:shd w:val="clear" w:color="auto" w:fill="FFFFFF"/>
        <w:spacing w:before="120" w:after="120"/>
        <w:jc w:val="both"/>
        <w:rPr>
          <w:b w:val="0"/>
          <w:sz w:val="24"/>
        </w:rPr>
      </w:pPr>
      <w:r>
        <w:rPr>
          <w:b w:val="0"/>
          <w:sz w:val="24"/>
          <w:u w:val="single"/>
        </w:rPr>
        <w:t>-L’i</w:t>
      </w:r>
      <w:r w:rsidR="009859F1" w:rsidRPr="00E651A4">
        <w:rPr>
          <w:b w:val="0"/>
          <w:sz w:val="24"/>
          <w:u w:val="single"/>
        </w:rPr>
        <w:t>nterdiction de séjour ou de paraître</w:t>
      </w:r>
      <w:r w:rsidR="00573671" w:rsidRPr="00E651A4">
        <w:rPr>
          <w:b w:val="0"/>
          <w:sz w:val="24"/>
        </w:rPr>
        <w:t> : l</w:t>
      </w:r>
      <w:r w:rsidR="009859F1" w:rsidRPr="00E651A4">
        <w:rPr>
          <w:b w:val="0"/>
          <w:sz w:val="24"/>
        </w:rPr>
        <w:t>e procureur peut interdire à l'auteur des faits de se rendre dans un ou plusieurs lieux déterminés dans lesquels l'infraction a été commise.</w:t>
      </w:r>
      <w:r w:rsidR="008C6FD4" w:rsidRPr="00E651A4">
        <w:rPr>
          <w:b w:val="0"/>
          <w:sz w:val="24"/>
        </w:rPr>
        <w:t xml:space="preserve"> </w:t>
      </w:r>
      <w:r w:rsidR="009859F1" w:rsidRPr="00E651A4">
        <w:rPr>
          <w:b w:val="0"/>
          <w:sz w:val="24"/>
        </w:rPr>
        <w:t>Il peut aussi interdire à l'auteur des faits de se rendre dans le lieu où réside la victime</w:t>
      </w:r>
      <w:r w:rsidR="005C5712">
        <w:rPr>
          <w:b w:val="0"/>
          <w:sz w:val="24"/>
        </w:rPr>
        <w:t xml:space="preserve"> (6 mois max)</w:t>
      </w:r>
      <w:r w:rsidR="009859F1" w:rsidRPr="00E651A4">
        <w:rPr>
          <w:b w:val="0"/>
          <w:sz w:val="24"/>
        </w:rPr>
        <w:t>.</w:t>
      </w:r>
      <w:r w:rsidR="008C6FD4" w:rsidRPr="00E651A4">
        <w:rPr>
          <w:b w:val="0"/>
          <w:sz w:val="24"/>
        </w:rPr>
        <w:t xml:space="preserve"> </w:t>
      </w:r>
    </w:p>
    <w:p w14:paraId="6C2AB634" w14:textId="0B7394F0" w:rsidR="009859F1" w:rsidRPr="00D00C60" w:rsidRDefault="00D00C60" w:rsidP="002F58EB">
      <w:pPr>
        <w:pStyle w:val="Titre2"/>
        <w:pBdr>
          <w:bottom w:val="single" w:sz="18" w:space="0" w:color="114156"/>
        </w:pBdr>
        <w:shd w:val="clear" w:color="auto" w:fill="FFFFFF"/>
        <w:spacing w:before="120" w:after="120"/>
        <w:jc w:val="both"/>
        <w:rPr>
          <w:b w:val="0"/>
          <w:sz w:val="24"/>
        </w:rPr>
      </w:pPr>
      <w:r w:rsidRPr="00D00C60">
        <w:rPr>
          <w:b w:val="0"/>
          <w:sz w:val="24"/>
        </w:rPr>
        <w:t>-</w:t>
      </w:r>
      <w:r w:rsidRPr="00D00C60">
        <w:rPr>
          <w:b w:val="0"/>
          <w:sz w:val="24"/>
          <w:u w:val="single"/>
        </w:rPr>
        <w:t>L’</w:t>
      </w:r>
      <w:r w:rsidR="009859F1" w:rsidRPr="00D00C60">
        <w:rPr>
          <w:b w:val="0"/>
          <w:sz w:val="24"/>
          <w:u w:val="single"/>
        </w:rPr>
        <w:t>Interdiction de contact</w:t>
      </w:r>
      <w:r w:rsidR="00E651A4" w:rsidRPr="00D00C60">
        <w:rPr>
          <w:b w:val="0"/>
          <w:sz w:val="24"/>
        </w:rPr>
        <w:t> : l</w:t>
      </w:r>
      <w:r w:rsidR="009859F1" w:rsidRPr="00D00C60">
        <w:rPr>
          <w:b w:val="0"/>
          <w:sz w:val="24"/>
        </w:rPr>
        <w:t xml:space="preserve">e procureur peut demander à l'auteur de ne pas rencontrer ou entrer en relation avec les </w:t>
      </w:r>
      <w:r w:rsidR="00E651A4" w:rsidRPr="00D00C60">
        <w:rPr>
          <w:b w:val="0"/>
          <w:sz w:val="24"/>
        </w:rPr>
        <w:t>v</w:t>
      </w:r>
      <w:r w:rsidR="009859F1" w:rsidRPr="00D00C60">
        <w:rPr>
          <w:b w:val="0"/>
          <w:sz w:val="24"/>
        </w:rPr>
        <w:t>ictime</w:t>
      </w:r>
      <w:r w:rsidR="00E651A4" w:rsidRPr="00D00C60">
        <w:rPr>
          <w:b w:val="0"/>
          <w:sz w:val="24"/>
        </w:rPr>
        <w:t>/</w:t>
      </w:r>
      <w:r w:rsidRPr="00D00C60">
        <w:rPr>
          <w:b w:val="0"/>
          <w:sz w:val="24"/>
        </w:rPr>
        <w:t>c</w:t>
      </w:r>
      <w:r w:rsidR="009859F1" w:rsidRPr="00D00C60">
        <w:rPr>
          <w:b w:val="0"/>
          <w:sz w:val="24"/>
        </w:rPr>
        <w:t>omplice</w:t>
      </w:r>
      <w:r w:rsidRPr="00D00C60">
        <w:rPr>
          <w:b w:val="0"/>
          <w:sz w:val="24"/>
        </w:rPr>
        <w:t>/c</w:t>
      </w:r>
      <w:r w:rsidR="009859F1" w:rsidRPr="00D00C60">
        <w:rPr>
          <w:rStyle w:val="glossaire"/>
          <w:b w:val="0"/>
          <w:sz w:val="24"/>
        </w:rPr>
        <w:t>o-auteur</w:t>
      </w:r>
      <w:r w:rsidRPr="00D00C60">
        <w:rPr>
          <w:rStyle w:val="glossaire"/>
          <w:b w:val="0"/>
          <w:sz w:val="24"/>
        </w:rPr>
        <w:t xml:space="preserve"> (</w:t>
      </w:r>
      <w:r w:rsidR="009859F1" w:rsidRPr="00D00C60">
        <w:rPr>
          <w:b w:val="0"/>
          <w:sz w:val="24"/>
        </w:rPr>
        <w:t>durée maximale de 6 mois</w:t>
      </w:r>
      <w:r w:rsidRPr="00D00C60">
        <w:rPr>
          <w:b w:val="0"/>
          <w:sz w:val="24"/>
        </w:rPr>
        <w:t>)</w:t>
      </w:r>
      <w:r>
        <w:rPr>
          <w:b w:val="0"/>
          <w:sz w:val="24"/>
        </w:rPr>
        <w:t>.</w:t>
      </w:r>
    </w:p>
    <w:p w14:paraId="7D4DA965" w14:textId="51858298" w:rsidR="00D00C60" w:rsidRPr="00D00C60" w:rsidRDefault="00D00C60" w:rsidP="002F58EB">
      <w:pPr>
        <w:pStyle w:val="Titre2"/>
        <w:pBdr>
          <w:bottom w:val="single" w:sz="18" w:space="0" w:color="114156"/>
        </w:pBdr>
        <w:shd w:val="clear" w:color="auto" w:fill="FFFFFF"/>
        <w:spacing w:before="120" w:after="120"/>
        <w:jc w:val="both"/>
        <w:rPr>
          <w:rStyle w:val="valeur"/>
          <w:b w:val="0"/>
          <w:sz w:val="24"/>
        </w:rPr>
      </w:pPr>
      <w:r>
        <w:rPr>
          <w:b w:val="0"/>
          <w:sz w:val="24"/>
          <w:u w:val="single"/>
        </w:rPr>
        <w:t>-</w:t>
      </w:r>
      <w:r w:rsidRPr="00D00C60">
        <w:rPr>
          <w:b w:val="0"/>
          <w:sz w:val="24"/>
          <w:u w:val="single"/>
        </w:rPr>
        <w:t>Le versement d’</w:t>
      </w:r>
      <w:r w:rsidR="009859F1" w:rsidRPr="00D00C60">
        <w:rPr>
          <w:b w:val="0"/>
          <w:sz w:val="24"/>
          <w:u w:val="single"/>
        </w:rPr>
        <w:t>une contribution citoyenne</w:t>
      </w:r>
      <w:r w:rsidRPr="00D00C60">
        <w:rPr>
          <w:b w:val="0"/>
          <w:sz w:val="24"/>
        </w:rPr>
        <w:t> : l</w:t>
      </w:r>
      <w:r w:rsidR="009859F1" w:rsidRPr="00D00C60">
        <w:rPr>
          <w:b w:val="0"/>
          <w:sz w:val="24"/>
        </w:rPr>
        <w:t>e procureur peut demander à l'auteur des faits de verser une </w:t>
      </w:r>
      <w:r w:rsidR="009859F1" w:rsidRPr="00D00C60">
        <w:rPr>
          <w:rStyle w:val="expression"/>
          <w:b w:val="0"/>
          <w:i/>
          <w:iCs/>
          <w:sz w:val="24"/>
        </w:rPr>
        <w:t>contribution citoyenne</w:t>
      </w:r>
      <w:r w:rsidR="009859F1" w:rsidRPr="00D00C60">
        <w:rPr>
          <w:b w:val="0"/>
          <w:sz w:val="24"/>
        </w:rPr>
        <w:t> auprès d'une association d'aide aux victimes</w:t>
      </w:r>
      <w:r w:rsidR="00746872">
        <w:rPr>
          <w:b w:val="0"/>
          <w:sz w:val="24"/>
        </w:rPr>
        <w:t>.</w:t>
      </w:r>
      <w:r w:rsidR="009859F1" w:rsidRPr="00D00C60">
        <w:rPr>
          <w:rStyle w:val="valeur"/>
          <w:b w:val="0"/>
          <w:sz w:val="24"/>
        </w:rPr>
        <w:t xml:space="preserve"> </w:t>
      </w:r>
    </w:p>
    <w:p w14:paraId="743F8612" w14:textId="33DF5CA7" w:rsidR="00D00C60" w:rsidRPr="00D00C60" w:rsidRDefault="00D00C60" w:rsidP="002F58EB">
      <w:pPr>
        <w:pStyle w:val="Titre2"/>
        <w:pBdr>
          <w:bottom w:val="single" w:sz="18" w:space="0" w:color="114156"/>
        </w:pBdr>
        <w:shd w:val="clear" w:color="auto" w:fill="FFFFFF"/>
        <w:spacing w:before="120" w:after="120"/>
        <w:jc w:val="both"/>
        <w:rPr>
          <w:b w:val="0"/>
          <w:sz w:val="24"/>
        </w:rPr>
      </w:pPr>
      <w:r>
        <w:rPr>
          <w:b w:val="0"/>
          <w:sz w:val="24"/>
          <w:u w:val="single"/>
        </w:rPr>
        <w:t>-</w:t>
      </w:r>
      <w:r w:rsidR="00356C60" w:rsidRPr="00D00C60">
        <w:rPr>
          <w:b w:val="0"/>
          <w:sz w:val="24"/>
          <w:u w:val="single"/>
        </w:rPr>
        <w:t>La médiation pénale </w:t>
      </w:r>
      <w:r w:rsidR="00356C60" w:rsidRPr="00D00C60">
        <w:rPr>
          <w:b w:val="0"/>
          <w:sz w:val="24"/>
        </w:rPr>
        <w:t xml:space="preserve">: elle vise à obtenir une conciliation entre l'auteur et la victime sous le contrôle d'un médiateur désigné par le procureur pour parvenir à un arrangement. </w:t>
      </w:r>
    </w:p>
    <w:p w14:paraId="628FA07B" w14:textId="38681661" w:rsidR="00DF6AD3" w:rsidRDefault="00356C60" w:rsidP="002F58EB">
      <w:pPr>
        <w:pStyle w:val="Titre2"/>
        <w:pBdr>
          <w:bottom w:val="single" w:sz="18" w:space="0" w:color="114156"/>
        </w:pBdr>
        <w:shd w:val="clear" w:color="auto" w:fill="FFFFFF"/>
        <w:spacing w:before="120" w:after="120"/>
        <w:jc w:val="both"/>
        <w:rPr>
          <w:b w:val="0"/>
          <w:i/>
          <w:sz w:val="24"/>
        </w:rPr>
      </w:pPr>
      <w:r w:rsidRPr="00D00C60">
        <w:rPr>
          <w:b w:val="0"/>
          <w:sz w:val="24"/>
        </w:rPr>
        <w:t>-</w:t>
      </w:r>
      <w:r w:rsidRPr="00D00C60">
        <w:rPr>
          <w:b w:val="0"/>
          <w:sz w:val="24"/>
          <w:u w:val="single"/>
        </w:rPr>
        <w:t>La composition pénale</w:t>
      </w:r>
      <w:r w:rsidRPr="00D00C60">
        <w:rPr>
          <w:b w:val="0"/>
          <w:sz w:val="24"/>
        </w:rPr>
        <w:t xml:space="preserve"> : </w:t>
      </w:r>
      <w:r w:rsidR="00C80D76" w:rsidRPr="00D00C60">
        <w:rPr>
          <w:b w:val="0"/>
          <w:sz w:val="24"/>
        </w:rPr>
        <w:t>c’</w:t>
      </w:r>
      <w:r w:rsidRPr="00D00C60">
        <w:rPr>
          <w:b w:val="0"/>
          <w:sz w:val="24"/>
          <w:shd w:val="clear" w:color="auto" w:fill="FFFFFF"/>
        </w:rPr>
        <w:t>est la proposition d'une sanction (ou mesure) par le procureur de la République à l'auteur d'une infraction, pour éviter un procès. Elle peut être utilisée pour les infractions de faible gravité, lorsque la personne physique ou morale poursuivie reconnaît sa</w:t>
      </w:r>
      <w:r w:rsidR="000A7402">
        <w:rPr>
          <w:b w:val="0"/>
          <w:sz w:val="24"/>
          <w:shd w:val="clear" w:color="auto" w:fill="FFFFFF"/>
        </w:rPr>
        <w:t xml:space="preserve"> </w:t>
      </w:r>
      <w:r w:rsidR="000A7402" w:rsidRPr="00D00C60">
        <w:rPr>
          <w:b w:val="0"/>
          <w:sz w:val="24"/>
          <w:shd w:val="clear" w:color="auto" w:fill="FFFFFF"/>
        </w:rPr>
        <w:t xml:space="preserve">culpabilité. </w:t>
      </w:r>
      <w:r w:rsidR="000A7402" w:rsidRPr="00746872">
        <w:rPr>
          <w:b w:val="0"/>
          <w:i/>
          <w:sz w:val="24"/>
          <w:shd w:val="clear" w:color="auto" w:fill="FFFFFF"/>
        </w:rPr>
        <w:t xml:space="preserve">Ex : </w:t>
      </w:r>
      <w:r w:rsidR="000A7402" w:rsidRPr="00746872">
        <w:rPr>
          <w:b w:val="0"/>
          <w:i/>
          <w:sz w:val="24"/>
        </w:rPr>
        <w:t>verser une amende de composition</w:t>
      </w:r>
      <w:r w:rsidR="00DF6AD3">
        <w:rPr>
          <w:b w:val="0"/>
          <w:i/>
          <w:sz w:val="24"/>
        </w:rPr>
        <w:t>.</w:t>
      </w:r>
    </w:p>
    <w:p w14:paraId="203AB2E2" w14:textId="497213A2" w:rsidR="00237E71" w:rsidRDefault="001A2501" w:rsidP="002F58EB">
      <w:pPr>
        <w:pStyle w:val="Titre2"/>
        <w:pBdr>
          <w:bottom w:val="single" w:sz="18" w:space="0" w:color="114156"/>
        </w:pBdr>
        <w:shd w:val="clear" w:color="auto" w:fill="FFFFFF"/>
        <w:spacing w:before="120" w:after="120"/>
        <w:jc w:val="both"/>
        <w:rPr>
          <w:b w:val="0"/>
          <w:color w:val="383838"/>
          <w:sz w:val="24"/>
        </w:rPr>
      </w:pPr>
      <w:r w:rsidRPr="00573671">
        <w:rPr>
          <w:b w:val="0"/>
          <w:color w:val="383838"/>
          <w:sz w:val="24"/>
        </w:rPr>
        <w:t xml:space="preserve"> </w:t>
      </w:r>
    </w:p>
    <w:p w14:paraId="40EDAD6E" w14:textId="7348525C" w:rsidR="00D00C60" w:rsidRPr="00237E71" w:rsidRDefault="00356C60" w:rsidP="002F58EB">
      <w:pPr>
        <w:pStyle w:val="Titre2"/>
        <w:pBdr>
          <w:bottom w:val="single" w:sz="18" w:space="0" w:color="114156"/>
        </w:pBdr>
        <w:shd w:val="clear" w:color="auto" w:fill="FFFFFF"/>
        <w:spacing w:before="120" w:after="120"/>
        <w:jc w:val="both"/>
        <w:rPr>
          <w:b w:val="0"/>
          <w:sz w:val="24"/>
          <w:shd w:val="clear" w:color="auto" w:fill="FFFFFF"/>
        </w:rPr>
      </w:pPr>
      <w:r w:rsidRPr="00D00C60">
        <w:rPr>
          <w:sz w:val="24"/>
          <w:u w:val="single"/>
        </w:rPr>
        <w:t>* Les poursuites</w:t>
      </w:r>
      <w:r w:rsidR="00776F6B">
        <w:rPr>
          <w:sz w:val="24"/>
          <w:u w:val="single"/>
        </w:rPr>
        <w:t xml:space="preserve"> </w:t>
      </w:r>
      <w:r w:rsidRPr="000429FD">
        <w:rPr>
          <w:b w:val="0"/>
          <w:sz w:val="24"/>
        </w:rPr>
        <w:t xml:space="preserve">: </w:t>
      </w:r>
      <w:r w:rsidRPr="00D00C60">
        <w:rPr>
          <w:b w:val="0"/>
          <w:sz w:val="24"/>
        </w:rPr>
        <w:t>Le Procureur va décider de mettre en mouvement l’action publique pour qu’un procès pénal puisse avoir lieu et que l’auteur de l’infraction soit sanctionné. Il existe différentes manières de déclencher les poursuites (§2).</w:t>
      </w:r>
    </w:p>
    <w:p w14:paraId="568D9738" w14:textId="77777777" w:rsidR="00D00C60" w:rsidRDefault="00D00C60" w:rsidP="002F58EB">
      <w:pPr>
        <w:pStyle w:val="Titre2"/>
        <w:pBdr>
          <w:bottom w:val="single" w:sz="18" w:space="0" w:color="114156"/>
        </w:pBdr>
        <w:shd w:val="clear" w:color="auto" w:fill="FFFFFF"/>
        <w:spacing w:before="120" w:after="120"/>
        <w:jc w:val="both"/>
        <w:rPr>
          <w:b w:val="0"/>
          <w:sz w:val="24"/>
        </w:rPr>
      </w:pPr>
    </w:p>
    <w:p w14:paraId="680A4E5D" w14:textId="166C6AD9" w:rsidR="00356C60" w:rsidRDefault="00356C60" w:rsidP="000678D4">
      <w:pPr>
        <w:pStyle w:val="Titre2"/>
        <w:pBdr>
          <w:bottom w:val="single" w:sz="18" w:space="0" w:color="114156"/>
        </w:pBdr>
        <w:shd w:val="clear" w:color="auto" w:fill="FFFFFF"/>
        <w:tabs>
          <w:tab w:val="right" w:pos="9072"/>
        </w:tabs>
        <w:spacing w:before="120" w:after="120"/>
        <w:jc w:val="both"/>
        <w:rPr>
          <w:b w:val="0"/>
          <w:sz w:val="28"/>
          <w:szCs w:val="28"/>
        </w:rPr>
      </w:pPr>
      <w:r w:rsidRPr="00746872">
        <w:rPr>
          <w:sz w:val="28"/>
          <w:szCs w:val="28"/>
        </w:rPr>
        <w:t xml:space="preserve">§2 : Les modes d’exercice de l’action publique : </w:t>
      </w:r>
    </w:p>
    <w:p w14:paraId="32109CB1" w14:textId="77777777" w:rsidR="00356C60" w:rsidRDefault="00356C60" w:rsidP="002F58EB">
      <w:pPr>
        <w:shd w:val="clear" w:color="auto" w:fill="FFFFFF"/>
        <w:ind w:firstLine="360"/>
        <w:jc w:val="both"/>
        <w:rPr>
          <w:bCs/>
          <w:color w:val="000000"/>
          <w:spacing w:val="1"/>
        </w:rPr>
      </w:pPr>
      <w:r>
        <w:rPr>
          <w:bCs/>
          <w:color w:val="000000"/>
          <w:spacing w:val="1"/>
        </w:rPr>
        <w:t xml:space="preserve">Le procureur peut décider d'engager des poursuites s’il ne veut pas classer sans suite ou s’il y a eu échec des poursuites alternatives. Il va donc </w:t>
      </w:r>
      <w:r>
        <w:rPr>
          <w:bCs/>
          <w:color w:val="000000"/>
          <w:spacing w:val="1"/>
          <w:u w:val="single"/>
        </w:rPr>
        <w:t>mettre en mouvement l’action publique</w:t>
      </w:r>
      <w:r>
        <w:rPr>
          <w:bCs/>
          <w:color w:val="000000"/>
          <w:spacing w:val="1"/>
        </w:rPr>
        <w:t xml:space="preserve">. </w:t>
      </w:r>
    </w:p>
    <w:p w14:paraId="19219836" w14:textId="77777777" w:rsidR="00356C60" w:rsidRDefault="00356C60" w:rsidP="002F58EB">
      <w:pPr>
        <w:shd w:val="clear" w:color="auto" w:fill="FFFFFF"/>
        <w:ind w:firstLine="360"/>
        <w:jc w:val="both"/>
        <w:rPr>
          <w:bCs/>
          <w:color w:val="000000"/>
          <w:spacing w:val="1"/>
        </w:rPr>
      </w:pPr>
    </w:p>
    <w:p w14:paraId="6963239D" w14:textId="4BDB3177" w:rsidR="00356C60" w:rsidRDefault="00356C60" w:rsidP="002F58EB">
      <w:pPr>
        <w:shd w:val="clear" w:color="auto" w:fill="FFFFFF"/>
        <w:ind w:firstLine="360"/>
        <w:jc w:val="both"/>
        <w:rPr>
          <w:b/>
          <w:i/>
        </w:rPr>
      </w:pPr>
      <w:r>
        <w:rPr>
          <w:bCs/>
          <w:color w:val="000000"/>
          <w:spacing w:val="1"/>
        </w:rPr>
        <w:t xml:space="preserve">Il existe différentes manières de mettre en mouvement l’action publique : </w:t>
      </w:r>
      <w:r>
        <w:rPr>
          <w:bCs/>
          <w:i/>
          <w:color w:val="000000"/>
          <w:spacing w:val="1"/>
        </w:rPr>
        <w:t xml:space="preserve">en matière criminelle, l’instruction est obligatoire. Le procureur devra donc adresser un réquisitoire introductif d’instance au juge d’instruction. En matière délictuelle, l’instruction est facultative. Le procureur pourra alors saisir directement le tribunal correctionnel en convoquant le prévenu par PV ou par citation directe. Il peut aussi procéder par comparution immédiate ou volontaire. En matière contraventionnelle, l’auteur de l’infraction pourra être cité directement à comparaitre devant la juridiction compétente </w:t>
      </w:r>
      <w:r>
        <w:rPr>
          <w:b/>
          <w:bCs/>
          <w:i/>
          <w:color w:val="000000"/>
          <w:spacing w:val="1"/>
        </w:rPr>
        <w:t xml:space="preserve">(voir le tableau qui suit)   </w:t>
      </w:r>
    </w:p>
    <w:p w14:paraId="7194DBDC" w14:textId="77777777" w:rsidR="00356C60" w:rsidRDefault="00356C60" w:rsidP="00356C60">
      <w:pPr>
        <w:shd w:val="clear" w:color="auto" w:fill="FFFFFF"/>
        <w:spacing w:before="29" w:line="259" w:lineRule="exact"/>
        <w:ind w:right="3283"/>
        <w:rPr>
          <w:b/>
          <w:bCs/>
          <w:color w:val="000000"/>
          <w:spacing w:val="-3"/>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6592"/>
      </w:tblGrid>
      <w:tr w:rsidR="00356C60" w14:paraId="61055942" w14:textId="77777777" w:rsidTr="00356C60">
        <w:tc>
          <w:tcPr>
            <w:tcW w:w="1908" w:type="dxa"/>
            <w:tcBorders>
              <w:top w:val="single" w:sz="4" w:space="0" w:color="auto"/>
              <w:left w:val="single" w:sz="4" w:space="0" w:color="auto"/>
              <w:bottom w:val="single" w:sz="4" w:space="0" w:color="auto"/>
              <w:right w:val="single" w:sz="4" w:space="0" w:color="auto"/>
            </w:tcBorders>
          </w:tcPr>
          <w:p w14:paraId="19876802" w14:textId="77777777" w:rsidR="00356C60" w:rsidRDefault="00356C60">
            <w:pPr>
              <w:shd w:val="clear" w:color="auto" w:fill="FFFFFF"/>
              <w:spacing w:line="178" w:lineRule="exact"/>
              <w:rPr>
                <w:b/>
                <w:sz w:val="16"/>
                <w:szCs w:val="16"/>
              </w:rPr>
            </w:pPr>
            <w:r>
              <w:rPr>
                <w:b/>
                <w:spacing w:val="-4"/>
                <w:sz w:val="16"/>
                <w:szCs w:val="16"/>
              </w:rPr>
              <w:t xml:space="preserve">Réquisitoire </w:t>
            </w:r>
            <w:r>
              <w:rPr>
                <w:b/>
                <w:spacing w:val="-2"/>
                <w:sz w:val="16"/>
                <w:szCs w:val="16"/>
              </w:rPr>
              <w:t xml:space="preserve">introductif </w:t>
            </w:r>
            <w:r>
              <w:rPr>
                <w:b/>
                <w:spacing w:val="-4"/>
                <w:sz w:val="16"/>
                <w:szCs w:val="16"/>
              </w:rPr>
              <w:t xml:space="preserve">d'instance (appelé </w:t>
            </w:r>
            <w:r>
              <w:rPr>
                <w:b/>
                <w:spacing w:val="-3"/>
                <w:sz w:val="16"/>
                <w:szCs w:val="16"/>
              </w:rPr>
              <w:t xml:space="preserve">aussi réquisitoire </w:t>
            </w:r>
            <w:r>
              <w:rPr>
                <w:b/>
                <w:spacing w:val="-2"/>
                <w:sz w:val="16"/>
                <w:szCs w:val="16"/>
              </w:rPr>
              <w:t>à fin d'informer)</w:t>
            </w:r>
          </w:p>
          <w:p w14:paraId="769D0D3C" w14:textId="77777777" w:rsidR="00356C60" w:rsidRDefault="00356C60">
            <w:pPr>
              <w:spacing w:before="29" w:line="259" w:lineRule="exact"/>
              <w:ind w:right="3283"/>
              <w:rPr>
                <w:sz w:val="16"/>
                <w:szCs w:val="16"/>
              </w:rPr>
            </w:pPr>
          </w:p>
        </w:tc>
        <w:tc>
          <w:tcPr>
            <w:tcW w:w="6592" w:type="dxa"/>
            <w:tcBorders>
              <w:top w:val="single" w:sz="4" w:space="0" w:color="auto"/>
              <w:left w:val="single" w:sz="4" w:space="0" w:color="auto"/>
              <w:bottom w:val="single" w:sz="4" w:space="0" w:color="auto"/>
              <w:right w:val="single" w:sz="4" w:space="0" w:color="auto"/>
            </w:tcBorders>
          </w:tcPr>
          <w:p w14:paraId="21FF32EA" w14:textId="1E3437B1" w:rsidR="00356C60" w:rsidRDefault="00D26800">
            <w:pPr>
              <w:shd w:val="clear" w:color="auto" w:fill="FFFFFF"/>
              <w:spacing w:before="206" w:line="178" w:lineRule="exact"/>
              <w:ind w:right="300"/>
              <w:jc w:val="both"/>
              <w:rPr>
                <w:b/>
                <w:i/>
                <w:sz w:val="16"/>
                <w:szCs w:val="16"/>
              </w:rPr>
            </w:pPr>
            <w:r>
              <w:rPr>
                <w:bCs/>
                <w:i/>
                <w:spacing w:val="-2"/>
                <w:sz w:val="16"/>
                <w:szCs w:val="16"/>
              </w:rPr>
              <w:t>A</w:t>
            </w:r>
            <w:r w:rsidR="00356C60">
              <w:rPr>
                <w:bCs/>
                <w:i/>
                <w:spacing w:val="-2"/>
                <w:sz w:val="16"/>
                <w:szCs w:val="16"/>
              </w:rPr>
              <w:t xml:space="preserve">cte écrit et daté émanant du procureur, adressé au juge d'instruction en vue </w:t>
            </w:r>
            <w:r w:rsidR="00356C60">
              <w:rPr>
                <w:bCs/>
                <w:i/>
                <w:sz w:val="16"/>
                <w:szCs w:val="16"/>
              </w:rPr>
              <w:t>de l'ouverture d'une information judiciaire.</w:t>
            </w:r>
            <w:r w:rsidR="00356C60">
              <w:rPr>
                <w:b/>
                <w:bCs/>
                <w:i/>
                <w:sz w:val="16"/>
                <w:szCs w:val="16"/>
              </w:rPr>
              <w:t xml:space="preserve"> Le procureur demande au juge d’instruire l’affaire.</w:t>
            </w:r>
          </w:p>
          <w:p w14:paraId="2BF00C84" w14:textId="133DD499" w:rsidR="00356C60" w:rsidRDefault="00630FC2">
            <w:pPr>
              <w:shd w:val="clear" w:color="auto" w:fill="FFFFFF"/>
              <w:spacing w:line="178" w:lineRule="exact"/>
              <w:jc w:val="both"/>
              <w:rPr>
                <w:b/>
                <w:i/>
                <w:sz w:val="16"/>
                <w:szCs w:val="16"/>
              </w:rPr>
            </w:pPr>
            <w:r>
              <w:rPr>
                <w:bCs/>
                <w:i/>
                <w:sz w:val="16"/>
                <w:szCs w:val="16"/>
              </w:rPr>
              <w:t xml:space="preserve">Cela </w:t>
            </w:r>
            <w:r w:rsidR="00356C60">
              <w:rPr>
                <w:bCs/>
                <w:i/>
                <w:sz w:val="16"/>
                <w:szCs w:val="16"/>
              </w:rPr>
              <w:t xml:space="preserve">déclenche l'action publique pour les faits </w:t>
            </w:r>
            <w:r w:rsidR="00746872">
              <w:rPr>
                <w:bCs/>
                <w:i/>
                <w:sz w:val="16"/>
                <w:szCs w:val="16"/>
              </w:rPr>
              <w:t>décrits.</w:t>
            </w:r>
            <w:r w:rsidR="00746872">
              <w:rPr>
                <w:bCs/>
                <w:i/>
                <w:spacing w:val="-1"/>
                <w:sz w:val="16"/>
                <w:szCs w:val="16"/>
              </w:rPr>
              <w:t xml:space="preserve"> Il</w:t>
            </w:r>
            <w:r w:rsidR="00356C60">
              <w:rPr>
                <w:bCs/>
                <w:i/>
                <w:spacing w:val="-1"/>
                <w:sz w:val="16"/>
                <w:szCs w:val="16"/>
              </w:rPr>
              <w:t xml:space="preserve"> ne peut être utilisé que dans </w:t>
            </w:r>
            <w:r w:rsidR="00356C60">
              <w:rPr>
                <w:b/>
                <w:bCs/>
                <w:i/>
                <w:spacing w:val="-1"/>
                <w:sz w:val="16"/>
                <w:szCs w:val="16"/>
              </w:rPr>
              <w:t xml:space="preserve">les cas où une instruction est </w:t>
            </w:r>
            <w:r w:rsidR="00356C60">
              <w:rPr>
                <w:b/>
                <w:i/>
                <w:spacing w:val="-1"/>
                <w:sz w:val="16"/>
                <w:szCs w:val="16"/>
              </w:rPr>
              <w:t xml:space="preserve">obligatoire (crime) ou </w:t>
            </w:r>
            <w:r w:rsidR="00356C60">
              <w:rPr>
                <w:b/>
                <w:i/>
                <w:spacing w:val="-3"/>
                <w:sz w:val="16"/>
                <w:szCs w:val="16"/>
              </w:rPr>
              <w:t>nécessaire (délit).</w:t>
            </w:r>
          </w:p>
          <w:p w14:paraId="54CD245A" w14:textId="77777777" w:rsidR="00356C60" w:rsidRDefault="00356C60">
            <w:pPr>
              <w:spacing w:before="29" w:line="259" w:lineRule="exact"/>
              <w:ind w:right="3283"/>
              <w:rPr>
                <w:sz w:val="16"/>
                <w:szCs w:val="16"/>
              </w:rPr>
            </w:pPr>
          </w:p>
        </w:tc>
      </w:tr>
      <w:tr w:rsidR="00356C60" w14:paraId="22F6CC9F" w14:textId="77777777" w:rsidTr="00356C60">
        <w:tc>
          <w:tcPr>
            <w:tcW w:w="1908" w:type="dxa"/>
            <w:tcBorders>
              <w:top w:val="single" w:sz="4" w:space="0" w:color="auto"/>
              <w:left w:val="single" w:sz="4" w:space="0" w:color="auto"/>
              <w:bottom w:val="single" w:sz="4" w:space="0" w:color="auto"/>
              <w:right w:val="single" w:sz="4" w:space="0" w:color="auto"/>
            </w:tcBorders>
          </w:tcPr>
          <w:p w14:paraId="4A2896CA" w14:textId="77777777" w:rsidR="00356C60" w:rsidRDefault="00356C60">
            <w:pPr>
              <w:shd w:val="clear" w:color="auto" w:fill="FFFFFF"/>
              <w:spacing w:line="252" w:lineRule="auto"/>
              <w:rPr>
                <w:b/>
                <w:sz w:val="16"/>
                <w:szCs w:val="16"/>
              </w:rPr>
            </w:pPr>
            <w:r>
              <w:rPr>
                <w:b/>
                <w:color w:val="000000"/>
                <w:spacing w:val="-2"/>
                <w:sz w:val="16"/>
                <w:szCs w:val="16"/>
              </w:rPr>
              <w:t>Citation directe</w:t>
            </w:r>
          </w:p>
          <w:p w14:paraId="1231BE67" w14:textId="77777777" w:rsidR="00356C60" w:rsidRDefault="00356C60">
            <w:pPr>
              <w:spacing w:before="29" w:line="259" w:lineRule="exact"/>
              <w:ind w:right="3283"/>
              <w:rPr>
                <w:b/>
                <w:sz w:val="16"/>
                <w:szCs w:val="16"/>
              </w:rPr>
            </w:pPr>
          </w:p>
        </w:tc>
        <w:tc>
          <w:tcPr>
            <w:tcW w:w="6592" w:type="dxa"/>
            <w:tcBorders>
              <w:top w:val="single" w:sz="4" w:space="0" w:color="auto"/>
              <w:left w:val="single" w:sz="4" w:space="0" w:color="auto"/>
              <w:bottom w:val="single" w:sz="4" w:space="0" w:color="auto"/>
              <w:right w:val="single" w:sz="4" w:space="0" w:color="auto"/>
            </w:tcBorders>
          </w:tcPr>
          <w:p w14:paraId="14484D0F" w14:textId="77777777" w:rsidR="00F83F19" w:rsidRDefault="0091566C" w:rsidP="00F03468">
            <w:pPr>
              <w:shd w:val="clear" w:color="auto" w:fill="FFFFFF"/>
              <w:spacing w:line="178" w:lineRule="exact"/>
              <w:jc w:val="both"/>
              <w:rPr>
                <w:bCs/>
                <w:i/>
                <w:color w:val="000000"/>
                <w:spacing w:val="1"/>
                <w:sz w:val="16"/>
                <w:szCs w:val="16"/>
              </w:rPr>
            </w:pPr>
            <w:r>
              <w:rPr>
                <w:bCs/>
                <w:i/>
                <w:color w:val="000000"/>
                <w:spacing w:val="5"/>
                <w:sz w:val="16"/>
                <w:szCs w:val="16"/>
              </w:rPr>
              <w:t>M</w:t>
            </w:r>
            <w:r w:rsidR="00356C60">
              <w:rPr>
                <w:bCs/>
                <w:i/>
                <w:color w:val="000000"/>
                <w:spacing w:val="5"/>
                <w:sz w:val="16"/>
                <w:szCs w:val="16"/>
              </w:rPr>
              <w:t>ode de saisine ordinaire d'une juridiction par lequel le</w:t>
            </w:r>
            <w:r w:rsidR="00DF6232">
              <w:rPr>
                <w:bCs/>
                <w:i/>
                <w:color w:val="000000"/>
                <w:spacing w:val="5"/>
                <w:sz w:val="16"/>
                <w:szCs w:val="16"/>
              </w:rPr>
              <w:t xml:space="preserve"> </w:t>
            </w:r>
            <w:r w:rsidR="00356C60">
              <w:rPr>
                <w:bCs/>
                <w:i/>
                <w:color w:val="000000"/>
                <w:sz w:val="16"/>
                <w:szCs w:val="16"/>
              </w:rPr>
              <w:t xml:space="preserve">Procureur informe le prévenu qu'il doit comparaître à l'audience </w:t>
            </w:r>
            <w:r w:rsidR="00DF6232">
              <w:rPr>
                <w:bCs/>
                <w:i/>
                <w:color w:val="000000"/>
                <w:sz w:val="16"/>
                <w:szCs w:val="16"/>
              </w:rPr>
              <w:t>fixée.</w:t>
            </w:r>
            <w:r w:rsidR="00DF6232">
              <w:rPr>
                <w:bCs/>
                <w:i/>
                <w:color w:val="000000"/>
                <w:spacing w:val="-3"/>
                <w:sz w:val="16"/>
                <w:szCs w:val="16"/>
              </w:rPr>
              <w:t xml:space="preserve"> Elle</w:t>
            </w:r>
            <w:r w:rsidR="00356C60">
              <w:rPr>
                <w:bCs/>
                <w:i/>
                <w:color w:val="000000"/>
                <w:spacing w:val="-3"/>
                <w:sz w:val="16"/>
                <w:szCs w:val="16"/>
              </w:rPr>
              <w:t xml:space="preserve"> prend la forme d'une </w:t>
            </w:r>
            <w:r w:rsidR="00356C60">
              <w:rPr>
                <w:b/>
                <w:bCs/>
                <w:i/>
                <w:color w:val="000000"/>
                <w:spacing w:val="-3"/>
                <w:sz w:val="16"/>
                <w:szCs w:val="16"/>
              </w:rPr>
              <w:t>assignation à comparaître</w:t>
            </w:r>
            <w:r w:rsidR="00356C60">
              <w:rPr>
                <w:bCs/>
                <w:i/>
                <w:color w:val="000000"/>
                <w:spacing w:val="-3"/>
                <w:sz w:val="16"/>
                <w:szCs w:val="16"/>
              </w:rPr>
              <w:t>. Elle est délivrée à l'intéressé par</w:t>
            </w:r>
            <w:r w:rsidR="00DF6232">
              <w:rPr>
                <w:bCs/>
                <w:i/>
                <w:color w:val="000000"/>
                <w:spacing w:val="-3"/>
                <w:sz w:val="16"/>
                <w:szCs w:val="16"/>
              </w:rPr>
              <w:t xml:space="preserve"> </w:t>
            </w:r>
            <w:r w:rsidR="00356C60">
              <w:rPr>
                <w:bCs/>
                <w:i/>
                <w:color w:val="000000"/>
                <w:sz w:val="16"/>
                <w:szCs w:val="16"/>
              </w:rPr>
              <w:t>exploit d'huissier.</w:t>
            </w:r>
            <w:r w:rsidR="00F03468">
              <w:rPr>
                <w:bCs/>
                <w:i/>
                <w:color w:val="000000"/>
                <w:sz w:val="16"/>
                <w:szCs w:val="16"/>
              </w:rPr>
              <w:t xml:space="preserve"> </w:t>
            </w:r>
            <w:r w:rsidR="00356C60">
              <w:rPr>
                <w:bCs/>
                <w:i/>
                <w:color w:val="000000"/>
                <w:spacing w:val="3"/>
                <w:sz w:val="16"/>
                <w:szCs w:val="16"/>
              </w:rPr>
              <w:t xml:space="preserve">C'est un moyen de saisine du tribunal correctionnel ou de </w:t>
            </w:r>
            <w:proofErr w:type="gramStart"/>
            <w:r w:rsidR="00356C60">
              <w:rPr>
                <w:bCs/>
                <w:i/>
                <w:color w:val="000000"/>
                <w:spacing w:val="3"/>
                <w:sz w:val="16"/>
                <w:szCs w:val="16"/>
              </w:rPr>
              <w:t>police utilisé</w:t>
            </w:r>
            <w:proofErr w:type="gramEnd"/>
            <w:r w:rsidR="00356C60">
              <w:rPr>
                <w:bCs/>
                <w:i/>
                <w:color w:val="000000"/>
                <w:spacing w:val="3"/>
                <w:sz w:val="16"/>
                <w:szCs w:val="16"/>
              </w:rPr>
              <w:t xml:space="preserve"> </w:t>
            </w:r>
            <w:r w:rsidR="00356C60">
              <w:rPr>
                <w:b/>
                <w:bCs/>
                <w:i/>
                <w:color w:val="000000"/>
                <w:spacing w:val="-4"/>
                <w:sz w:val="16"/>
                <w:szCs w:val="16"/>
              </w:rPr>
              <w:t>si l'auteur est connu et majeur</w:t>
            </w:r>
            <w:r w:rsidR="00E67F4E">
              <w:rPr>
                <w:b/>
                <w:bCs/>
                <w:i/>
                <w:color w:val="000000"/>
                <w:spacing w:val="-4"/>
                <w:sz w:val="16"/>
                <w:szCs w:val="16"/>
              </w:rPr>
              <w:t xml:space="preserve"> </w:t>
            </w:r>
            <w:r w:rsidR="00E67F4E" w:rsidRPr="00F83F19">
              <w:rPr>
                <w:i/>
                <w:color w:val="000000"/>
                <w:spacing w:val="-4"/>
                <w:sz w:val="16"/>
                <w:szCs w:val="16"/>
              </w:rPr>
              <w:t>(non utilisée</w:t>
            </w:r>
            <w:r w:rsidR="00E67F4E">
              <w:rPr>
                <w:b/>
                <w:bCs/>
                <w:i/>
                <w:color w:val="000000"/>
                <w:spacing w:val="-4"/>
                <w:sz w:val="16"/>
                <w:szCs w:val="16"/>
              </w:rPr>
              <w:t xml:space="preserve"> </w:t>
            </w:r>
            <w:r w:rsidR="00356C60">
              <w:rPr>
                <w:bCs/>
                <w:i/>
                <w:color w:val="000000"/>
                <w:spacing w:val="1"/>
                <w:sz w:val="16"/>
                <w:szCs w:val="16"/>
              </w:rPr>
              <w:t xml:space="preserve">pour les crimes </w:t>
            </w:r>
            <w:r w:rsidR="00F83F19">
              <w:rPr>
                <w:bCs/>
                <w:i/>
                <w:color w:val="000000"/>
                <w:spacing w:val="1"/>
                <w:sz w:val="16"/>
                <w:szCs w:val="16"/>
              </w:rPr>
              <w:t>car</w:t>
            </w:r>
            <w:r w:rsidR="00356C60">
              <w:rPr>
                <w:bCs/>
                <w:i/>
                <w:color w:val="000000"/>
                <w:spacing w:val="1"/>
                <w:sz w:val="16"/>
                <w:szCs w:val="16"/>
              </w:rPr>
              <w:t xml:space="preserve"> une instruction est obligatoire.</w:t>
            </w:r>
            <w:r w:rsidR="00DF6232">
              <w:rPr>
                <w:bCs/>
                <w:i/>
                <w:color w:val="000000"/>
                <w:spacing w:val="1"/>
                <w:sz w:val="16"/>
                <w:szCs w:val="16"/>
              </w:rPr>
              <w:t xml:space="preserve"> </w:t>
            </w:r>
          </w:p>
          <w:p w14:paraId="36FEB5B0" w14:textId="1ECC077F" w:rsidR="00356C60" w:rsidRDefault="00356C60" w:rsidP="00F03468">
            <w:pPr>
              <w:shd w:val="clear" w:color="auto" w:fill="FFFFFF"/>
              <w:spacing w:line="178" w:lineRule="exact"/>
              <w:jc w:val="both"/>
              <w:rPr>
                <w:sz w:val="16"/>
                <w:szCs w:val="16"/>
              </w:rPr>
            </w:pPr>
            <w:r>
              <w:rPr>
                <w:bCs/>
                <w:i/>
                <w:color w:val="000000"/>
                <w:spacing w:val="-2"/>
                <w:sz w:val="16"/>
                <w:szCs w:val="16"/>
                <w:u w:val="single"/>
              </w:rPr>
              <w:t>Elle peut être réalisée par la partie civile qui met en mouvement l'action publique par</w:t>
            </w:r>
            <w:r w:rsidR="00DF6232">
              <w:rPr>
                <w:bCs/>
                <w:i/>
                <w:color w:val="000000"/>
                <w:spacing w:val="-2"/>
                <w:sz w:val="16"/>
                <w:szCs w:val="16"/>
                <w:u w:val="single"/>
              </w:rPr>
              <w:t xml:space="preserve"> l’</w:t>
            </w:r>
            <w:r>
              <w:rPr>
                <w:bCs/>
                <w:i/>
                <w:color w:val="000000"/>
                <w:spacing w:val="-1"/>
                <w:sz w:val="16"/>
                <w:szCs w:val="16"/>
                <w:u w:val="single"/>
              </w:rPr>
              <w:t>exercice de son action civile.</w:t>
            </w:r>
            <w:r w:rsidR="00DF6232">
              <w:rPr>
                <w:bCs/>
                <w:i/>
                <w:color w:val="000000"/>
                <w:spacing w:val="-1"/>
                <w:sz w:val="16"/>
                <w:szCs w:val="16"/>
                <w:u w:val="single"/>
              </w:rPr>
              <w:t xml:space="preserve"> </w:t>
            </w:r>
          </w:p>
        </w:tc>
      </w:tr>
      <w:tr w:rsidR="00356C60" w14:paraId="5760D835" w14:textId="77777777" w:rsidTr="00356C60">
        <w:tc>
          <w:tcPr>
            <w:tcW w:w="1908" w:type="dxa"/>
            <w:tcBorders>
              <w:top w:val="single" w:sz="4" w:space="0" w:color="auto"/>
              <w:left w:val="single" w:sz="4" w:space="0" w:color="auto"/>
              <w:bottom w:val="single" w:sz="4" w:space="0" w:color="auto"/>
              <w:right w:val="single" w:sz="4" w:space="0" w:color="auto"/>
            </w:tcBorders>
          </w:tcPr>
          <w:p w14:paraId="4B7AA8C2" w14:textId="24B49FBE" w:rsidR="00356C60" w:rsidRDefault="00356C60">
            <w:pPr>
              <w:shd w:val="clear" w:color="auto" w:fill="FFFFFF"/>
              <w:spacing w:line="182" w:lineRule="exact"/>
              <w:rPr>
                <w:b/>
                <w:sz w:val="16"/>
                <w:szCs w:val="16"/>
              </w:rPr>
            </w:pPr>
            <w:r>
              <w:rPr>
                <w:b/>
                <w:color w:val="000000"/>
                <w:spacing w:val="-4"/>
                <w:sz w:val="16"/>
                <w:szCs w:val="16"/>
              </w:rPr>
              <w:t xml:space="preserve">Procédés </w:t>
            </w:r>
            <w:r>
              <w:rPr>
                <w:b/>
                <w:color w:val="000000"/>
                <w:spacing w:val="-7"/>
                <w:sz w:val="16"/>
                <w:szCs w:val="16"/>
              </w:rPr>
              <w:t>spécifiques</w:t>
            </w:r>
            <w:r w:rsidR="00DF6232">
              <w:rPr>
                <w:b/>
                <w:color w:val="000000"/>
                <w:spacing w:val="-7"/>
                <w:sz w:val="16"/>
                <w:szCs w:val="16"/>
              </w:rPr>
              <w:t xml:space="preserve"> </w:t>
            </w:r>
            <w:r>
              <w:rPr>
                <w:b/>
                <w:color w:val="000000"/>
                <w:spacing w:val="-7"/>
                <w:sz w:val="16"/>
                <w:szCs w:val="16"/>
              </w:rPr>
              <w:t>(rapides)</w:t>
            </w:r>
          </w:p>
          <w:p w14:paraId="30D7AA69" w14:textId="77777777" w:rsidR="00356C60" w:rsidRDefault="00356C60">
            <w:pPr>
              <w:spacing w:before="29" w:line="259" w:lineRule="exact"/>
              <w:ind w:right="3283"/>
              <w:rPr>
                <w:b/>
                <w:sz w:val="16"/>
                <w:szCs w:val="16"/>
              </w:rPr>
            </w:pPr>
          </w:p>
        </w:tc>
        <w:tc>
          <w:tcPr>
            <w:tcW w:w="6592" w:type="dxa"/>
            <w:tcBorders>
              <w:top w:val="single" w:sz="4" w:space="0" w:color="auto"/>
              <w:left w:val="single" w:sz="4" w:space="0" w:color="auto"/>
              <w:bottom w:val="single" w:sz="4" w:space="0" w:color="auto"/>
              <w:right w:val="single" w:sz="4" w:space="0" w:color="auto"/>
            </w:tcBorders>
          </w:tcPr>
          <w:p w14:paraId="5B384858" w14:textId="77777777" w:rsidR="00356C60" w:rsidRDefault="00356C60">
            <w:pPr>
              <w:shd w:val="clear" w:color="auto" w:fill="FFFFFF"/>
              <w:spacing w:before="82" w:line="178" w:lineRule="exact"/>
              <w:jc w:val="both"/>
              <w:rPr>
                <w:bCs/>
                <w:i/>
                <w:spacing w:val="1"/>
                <w:sz w:val="16"/>
                <w:szCs w:val="16"/>
              </w:rPr>
            </w:pPr>
            <w:r>
              <w:rPr>
                <w:bCs/>
                <w:i/>
                <w:spacing w:val="1"/>
                <w:sz w:val="16"/>
                <w:szCs w:val="16"/>
              </w:rPr>
              <w:t xml:space="preserve">Il s'agit de procédures utilisables </w:t>
            </w:r>
            <w:r>
              <w:rPr>
                <w:b/>
                <w:bCs/>
                <w:i/>
                <w:spacing w:val="1"/>
                <w:sz w:val="16"/>
                <w:szCs w:val="16"/>
              </w:rPr>
              <w:t>en matière correctionnelle et contraventionnelle</w:t>
            </w:r>
          </w:p>
          <w:p w14:paraId="338EA17C" w14:textId="2AD05328" w:rsidR="00356C60" w:rsidRDefault="00356C60" w:rsidP="000429FD">
            <w:pPr>
              <w:shd w:val="clear" w:color="auto" w:fill="FFFFFF"/>
              <w:spacing w:line="178" w:lineRule="exact"/>
              <w:jc w:val="both"/>
              <w:rPr>
                <w:bCs/>
                <w:i/>
                <w:sz w:val="16"/>
                <w:szCs w:val="16"/>
              </w:rPr>
            </w:pPr>
            <w:r>
              <w:rPr>
                <w:i/>
                <w:color w:val="636363"/>
                <w:spacing w:val="-4"/>
                <w:sz w:val="16"/>
                <w:szCs w:val="16"/>
              </w:rPr>
              <w:t>-</w:t>
            </w:r>
            <w:r>
              <w:rPr>
                <w:i/>
                <w:spacing w:val="-4"/>
                <w:sz w:val="16"/>
                <w:szCs w:val="16"/>
                <w:u w:val="single"/>
              </w:rPr>
              <w:t>La comparution volontaire :</w:t>
            </w:r>
            <w:r w:rsidR="000429FD">
              <w:rPr>
                <w:i/>
                <w:spacing w:val="-4"/>
                <w:sz w:val="16"/>
                <w:szCs w:val="16"/>
                <w:u w:val="single"/>
              </w:rPr>
              <w:t xml:space="preserve"> </w:t>
            </w:r>
            <w:r>
              <w:rPr>
                <w:bCs/>
                <w:i/>
                <w:spacing w:val="3"/>
                <w:sz w:val="16"/>
                <w:szCs w:val="16"/>
              </w:rPr>
              <w:t xml:space="preserve">procédure simplifiée consistant en un avertissement délivré par le </w:t>
            </w:r>
            <w:r>
              <w:rPr>
                <w:bCs/>
                <w:i/>
                <w:spacing w:val="-3"/>
                <w:sz w:val="16"/>
                <w:szCs w:val="16"/>
              </w:rPr>
              <w:t xml:space="preserve">ministère public et qui dispense de la citation s'il est suivi de la comparution volontaire </w:t>
            </w:r>
            <w:r>
              <w:rPr>
                <w:bCs/>
                <w:i/>
                <w:spacing w:val="-2"/>
                <w:sz w:val="16"/>
                <w:szCs w:val="16"/>
              </w:rPr>
              <w:t xml:space="preserve">de la personne. </w:t>
            </w:r>
          </w:p>
          <w:p w14:paraId="7196D064" w14:textId="77777777" w:rsidR="00356C60" w:rsidRDefault="00356C60">
            <w:pPr>
              <w:shd w:val="clear" w:color="auto" w:fill="FFFFFF"/>
              <w:spacing w:line="178" w:lineRule="exact"/>
              <w:ind w:right="150"/>
              <w:jc w:val="both"/>
              <w:rPr>
                <w:i/>
                <w:spacing w:val="-4"/>
                <w:sz w:val="16"/>
                <w:szCs w:val="16"/>
              </w:rPr>
            </w:pPr>
          </w:p>
          <w:p w14:paraId="641FEFBF" w14:textId="0C6A673B" w:rsidR="00356C60" w:rsidRDefault="00356C60" w:rsidP="000429FD">
            <w:pPr>
              <w:shd w:val="clear" w:color="auto" w:fill="FFFFFF"/>
              <w:spacing w:line="178" w:lineRule="exact"/>
              <w:ind w:right="150"/>
              <w:jc w:val="both"/>
              <w:rPr>
                <w:i/>
                <w:sz w:val="16"/>
                <w:szCs w:val="16"/>
              </w:rPr>
            </w:pPr>
            <w:r>
              <w:rPr>
                <w:i/>
                <w:spacing w:val="-4"/>
                <w:sz w:val="16"/>
                <w:szCs w:val="16"/>
                <w:u w:val="single"/>
              </w:rPr>
              <w:t>La convocation par procès-verbal</w:t>
            </w:r>
            <w:r w:rsidRPr="000429FD">
              <w:rPr>
                <w:i/>
                <w:spacing w:val="-4"/>
                <w:sz w:val="16"/>
                <w:szCs w:val="16"/>
              </w:rPr>
              <w:t xml:space="preserve"> :</w:t>
            </w:r>
            <w:r w:rsidR="000429FD">
              <w:rPr>
                <w:i/>
                <w:spacing w:val="-4"/>
                <w:sz w:val="16"/>
                <w:szCs w:val="16"/>
              </w:rPr>
              <w:t xml:space="preserve"> </w:t>
            </w:r>
            <w:r w:rsidR="000429FD" w:rsidRPr="000429FD">
              <w:rPr>
                <w:i/>
                <w:spacing w:val="-4"/>
                <w:sz w:val="16"/>
                <w:szCs w:val="16"/>
              </w:rPr>
              <w:t>p</w:t>
            </w:r>
            <w:r>
              <w:rPr>
                <w:bCs/>
                <w:i/>
                <w:spacing w:val="2"/>
                <w:sz w:val="16"/>
                <w:szCs w:val="16"/>
              </w:rPr>
              <w:t>rocédure accélérée par laquelle le procureur invite la personne</w:t>
            </w:r>
            <w:r w:rsidR="000429FD">
              <w:rPr>
                <w:bCs/>
                <w:i/>
                <w:spacing w:val="2"/>
                <w:sz w:val="16"/>
                <w:szCs w:val="16"/>
              </w:rPr>
              <w:t xml:space="preserve"> </w:t>
            </w:r>
            <w:r>
              <w:rPr>
                <w:bCs/>
                <w:i/>
                <w:spacing w:val="-1"/>
                <w:sz w:val="16"/>
                <w:szCs w:val="16"/>
              </w:rPr>
              <w:t>déférée (qui doit être majeure] à comparaître devant le tribunal correctionnel dans un</w:t>
            </w:r>
          </w:p>
          <w:p w14:paraId="56769B8D" w14:textId="77777777" w:rsidR="00356C60" w:rsidRDefault="00356C60">
            <w:pPr>
              <w:shd w:val="clear" w:color="auto" w:fill="FFFFFF"/>
              <w:spacing w:line="178" w:lineRule="exact"/>
              <w:jc w:val="both"/>
              <w:rPr>
                <w:i/>
                <w:sz w:val="16"/>
                <w:szCs w:val="16"/>
              </w:rPr>
            </w:pPr>
            <w:proofErr w:type="gramStart"/>
            <w:r>
              <w:rPr>
                <w:bCs/>
                <w:i/>
                <w:sz w:val="16"/>
                <w:szCs w:val="16"/>
              </w:rPr>
              <w:t>délai</w:t>
            </w:r>
            <w:proofErr w:type="gramEnd"/>
            <w:r>
              <w:rPr>
                <w:bCs/>
                <w:i/>
                <w:sz w:val="16"/>
                <w:szCs w:val="16"/>
              </w:rPr>
              <w:t xml:space="preserve"> qui ne peut être inférieur à dix jours ni supérieur à deux mois.</w:t>
            </w:r>
          </w:p>
          <w:p w14:paraId="34FF1C98" w14:textId="77777777" w:rsidR="00356C60" w:rsidRDefault="00356C60">
            <w:pPr>
              <w:shd w:val="clear" w:color="auto" w:fill="FFFFFF"/>
              <w:spacing w:line="178" w:lineRule="exact"/>
              <w:jc w:val="both"/>
              <w:rPr>
                <w:i/>
                <w:spacing w:val="-3"/>
                <w:sz w:val="16"/>
                <w:szCs w:val="16"/>
              </w:rPr>
            </w:pPr>
          </w:p>
          <w:p w14:paraId="04371A52" w14:textId="25BE88FC" w:rsidR="00356C60" w:rsidRDefault="00356C60" w:rsidP="00DF6232">
            <w:pPr>
              <w:shd w:val="clear" w:color="auto" w:fill="FFFFFF"/>
              <w:spacing w:line="178" w:lineRule="exact"/>
              <w:jc w:val="both"/>
              <w:rPr>
                <w:i/>
                <w:sz w:val="16"/>
                <w:szCs w:val="16"/>
              </w:rPr>
            </w:pPr>
            <w:r>
              <w:rPr>
                <w:i/>
                <w:spacing w:val="-3"/>
                <w:sz w:val="16"/>
                <w:szCs w:val="16"/>
                <w:u w:val="single"/>
              </w:rPr>
              <w:t>La comparution immédiate</w:t>
            </w:r>
            <w:r>
              <w:rPr>
                <w:i/>
                <w:spacing w:val="-3"/>
                <w:sz w:val="16"/>
                <w:szCs w:val="16"/>
              </w:rPr>
              <w:t xml:space="preserve"> :</w:t>
            </w:r>
            <w:r w:rsidR="00DF6232">
              <w:rPr>
                <w:i/>
                <w:spacing w:val="-3"/>
                <w:sz w:val="16"/>
                <w:szCs w:val="16"/>
              </w:rPr>
              <w:t xml:space="preserve"> p</w:t>
            </w:r>
            <w:r>
              <w:rPr>
                <w:bCs/>
                <w:i/>
                <w:spacing w:val="-3"/>
                <w:sz w:val="16"/>
                <w:szCs w:val="16"/>
              </w:rPr>
              <w:t>rocédure accélérée utilisée pour les délits flagrants si la peine encourue est au moins</w:t>
            </w:r>
            <w:r w:rsidR="00DF6232">
              <w:rPr>
                <w:bCs/>
                <w:i/>
                <w:spacing w:val="-3"/>
                <w:sz w:val="16"/>
                <w:szCs w:val="16"/>
              </w:rPr>
              <w:t xml:space="preserve"> </w:t>
            </w:r>
            <w:r>
              <w:rPr>
                <w:bCs/>
                <w:i/>
                <w:spacing w:val="-1"/>
                <w:sz w:val="16"/>
                <w:szCs w:val="16"/>
              </w:rPr>
              <w:t>égale à 6 mois d'emprisonnement. Elle est utilisée également si l'infraction n'est p</w:t>
            </w:r>
            <w:r>
              <w:rPr>
                <w:i/>
                <w:spacing w:val="-1"/>
                <w:sz w:val="16"/>
                <w:szCs w:val="16"/>
              </w:rPr>
              <w:t>as</w:t>
            </w:r>
            <w:r w:rsidR="000B6E65">
              <w:rPr>
                <w:i/>
                <w:spacing w:val="-1"/>
                <w:sz w:val="16"/>
                <w:szCs w:val="16"/>
              </w:rPr>
              <w:t xml:space="preserve"> </w:t>
            </w:r>
            <w:r>
              <w:rPr>
                <w:bCs/>
                <w:i/>
                <w:sz w:val="16"/>
                <w:szCs w:val="16"/>
              </w:rPr>
              <w:t>flagrante, lorsque le procureur estime que l'affaire est en état d'être jugée et que la</w:t>
            </w:r>
            <w:r w:rsidR="00DF6232">
              <w:rPr>
                <w:bCs/>
                <w:i/>
                <w:sz w:val="16"/>
                <w:szCs w:val="16"/>
              </w:rPr>
              <w:t xml:space="preserve"> </w:t>
            </w:r>
            <w:r>
              <w:rPr>
                <w:bCs/>
                <w:i/>
                <w:spacing w:val="-1"/>
                <w:sz w:val="16"/>
                <w:szCs w:val="16"/>
              </w:rPr>
              <w:t xml:space="preserve">peine encourue atteint au moins deux ans d'emprisonnement. Il </w:t>
            </w:r>
            <w:r w:rsidR="00277A94">
              <w:rPr>
                <w:bCs/>
                <w:i/>
                <w:spacing w:val="-1"/>
                <w:sz w:val="16"/>
                <w:szCs w:val="16"/>
              </w:rPr>
              <w:t xml:space="preserve">ne </w:t>
            </w:r>
            <w:r>
              <w:rPr>
                <w:bCs/>
                <w:i/>
                <w:spacing w:val="-1"/>
                <w:sz w:val="16"/>
                <w:szCs w:val="16"/>
              </w:rPr>
              <w:t xml:space="preserve">faut </w:t>
            </w:r>
            <w:r w:rsidR="00277A94">
              <w:rPr>
                <w:bCs/>
                <w:i/>
                <w:spacing w:val="-1"/>
                <w:sz w:val="16"/>
                <w:szCs w:val="16"/>
              </w:rPr>
              <w:t xml:space="preserve">pas </w:t>
            </w:r>
            <w:r>
              <w:rPr>
                <w:bCs/>
                <w:i/>
                <w:spacing w:val="-1"/>
                <w:sz w:val="16"/>
                <w:szCs w:val="16"/>
              </w:rPr>
              <w:t>qu'il s'agisse</w:t>
            </w:r>
            <w:r w:rsidR="00A70821">
              <w:rPr>
                <w:bCs/>
                <w:i/>
                <w:spacing w:val="-1"/>
                <w:sz w:val="16"/>
                <w:szCs w:val="16"/>
              </w:rPr>
              <w:t xml:space="preserve"> notamment </w:t>
            </w:r>
            <w:r>
              <w:rPr>
                <w:bCs/>
                <w:i/>
                <w:spacing w:val="-1"/>
                <w:sz w:val="16"/>
                <w:szCs w:val="16"/>
              </w:rPr>
              <w:t>d'un mineur, d'un délit politique, ni d'une infraction</w:t>
            </w:r>
            <w:r w:rsidR="00DF6232">
              <w:rPr>
                <w:bCs/>
                <w:i/>
                <w:spacing w:val="-1"/>
                <w:sz w:val="16"/>
                <w:szCs w:val="16"/>
              </w:rPr>
              <w:t xml:space="preserve"> </w:t>
            </w:r>
            <w:r>
              <w:rPr>
                <w:bCs/>
                <w:i/>
                <w:sz w:val="16"/>
                <w:szCs w:val="16"/>
              </w:rPr>
              <w:t>dont la procédure de poursuite est prévue par une loi spéciale.</w:t>
            </w:r>
          </w:p>
          <w:p w14:paraId="5B18811A" w14:textId="47F8A938" w:rsidR="00356C60" w:rsidRDefault="00356C60">
            <w:pPr>
              <w:shd w:val="clear" w:color="auto" w:fill="FFFFFF"/>
              <w:spacing w:line="178" w:lineRule="exact"/>
              <w:jc w:val="both"/>
              <w:rPr>
                <w:i/>
                <w:sz w:val="16"/>
                <w:szCs w:val="16"/>
              </w:rPr>
            </w:pPr>
            <w:r>
              <w:rPr>
                <w:bCs/>
                <w:i/>
                <w:sz w:val="16"/>
                <w:szCs w:val="16"/>
              </w:rPr>
              <w:t>L'accord du prévenu est nécessaire. Il est traduit sur le champ devant le tribunal ou</w:t>
            </w:r>
            <w:r w:rsidR="00DF6232">
              <w:rPr>
                <w:bCs/>
                <w:i/>
                <w:sz w:val="16"/>
                <w:szCs w:val="16"/>
              </w:rPr>
              <w:t xml:space="preserve"> </w:t>
            </w:r>
            <w:r>
              <w:rPr>
                <w:bCs/>
                <w:i/>
                <w:spacing w:val="1"/>
                <w:sz w:val="16"/>
                <w:szCs w:val="16"/>
              </w:rPr>
              <w:t>au maximum après trois jours ouvrables de détention si le tribunal ne peut pas se</w:t>
            </w:r>
            <w:r w:rsidR="00DF6232">
              <w:rPr>
                <w:bCs/>
                <w:i/>
                <w:spacing w:val="1"/>
                <w:sz w:val="16"/>
                <w:szCs w:val="16"/>
              </w:rPr>
              <w:t xml:space="preserve"> </w:t>
            </w:r>
            <w:r>
              <w:rPr>
                <w:bCs/>
                <w:i/>
                <w:spacing w:val="1"/>
                <w:sz w:val="16"/>
                <w:szCs w:val="16"/>
              </w:rPr>
              <w:t>réunir le jour même.</w:t>
            </w:r>
          </w:p>
          <w:p w14:paraId="6D072C0D" w14:textId="77777777" w:rsidR="00356C60" w:rsidRDefault="00356C60">
            <w:pPr>
              <w:spacing w:before="29" w:line="259" w:lineRule="exact"/>
              <w:ind w:right="3283"/>
              <w:jc w:val="both"/>
              <w:rPr>
                <w:sz w:val="16"/>
                <w:szCs w:val="16"/>
              </w:rPr>
            </w:pPr>
          </w:p>
        </w:tc>
      </w:tr>
      <w:tr w:rsidR="00356C60" w14:paraId="7104A5DA" w14:textId="77777777" w:rsidTr="00356C60">
        <w:tc>
          <w:tcPr>
            <w:tcW w:w="1908" w:type="dxa"/>
            <w:tcBorders>
              <w:top w:val="single" w:sz="4" w:space="0" w:color="auto"/>
              <w:left w:val="single" w:sz="4" w:space="0" w:color="auto"/>
              <w:bottom w:val="single" w:sz="4" w:space="0" w:color="auto"/>
              <w:right w:val="single" w:sz="4" w:space="0" w:color="auto"/>
            </w:tcBorders>
          </w:tcPr>
          <w:p w14:paraId="63385E4E" w14:textId="77777777" w:rsidR="00356C60" w:rsidRDefault="00356C60">
            <w:pPr>
              <w:shd w:val="clear" w:color="auto" w:fill="FFFFFF"/>
              <w:spacing w:line="178" w:lineRule="exact"/>
              <w:ind w:left="5"/>
              <w:rPr>
                <w:b/>
                <w:sz w:val="16"/>
                <w:szCs w:val="16"/>
              </w:rPr>
            </w:pPr>
            <w:r>
              <w:rPr>
                <w:b/>
                <w:color w:val="000000"/>
                <w:spacing w:val="-5"/>
                <w:sz w:val="16"/>
                <w:szCs w:val="16"/>
              </w:rPr>
              <w:t>Comparution</w:t>
            </w:r>
          </w:p>
          <w:p w14:paraId="4E7CA0D1" w14:textId="77777777" w:rsidR="00356C60" w:rsidRDefault="00356C60">
            <w:pPr>
              <w:shd w:val="clear" w:color="auto" w:fill="FFFFFF"/>
              <w:spacing w:line="178" w:lineRule="exact"/>
              <w:ind w:left="5"/>
              <w:rPr>
                <w:b/>
                <w:sz w:val="16"/>
                <w:szCs w:val="16"/>
              </w:rPr>
            </w:pPr>
            <w:proofErr w:type="gramStart"/>
            <w:r>
              <w:rPr>
                <w:b/>
                <w:color w:val="000000"/>
                <w:spacing w:val="-5"/>
                <w:sz w:val="16"/>
                <w:szCs w:val="16"/>
              </w:rPr>
              <w:t>sur</w:t>
            </w:r>
            <w:proofErr w:type="gramEnd"/>
            <w:r>
              <w:rPr>
                <w:b/>
                <w:color w:val="000000"/>
                <w:spacing w:val="-5"/>
                <w:sz w:val="16"/>
                <w:szCs w:val="16"/>
              </w:rPr>
              <w:t xml:space="preserve"> reconnaissance</w:t>
            </w:r>
          </w:p>
          <w:p w14:paraId="60CE057F" w14:textId="77777777" w:rsidR="00356C60" w:rsidRDefault="00356C60">
            <w:pPr>
              <w:shd w:val="clear" w:color="auto" w:fill="FFFFFF"/>
              <w:spacing w:line="178" w:lineRule="exact"/>
              <w:ind w:left="5"/>
              <w:rPr>
                <w:b/>
                <w:sz w:val="16"/>
                <w:szCs w:val="16"/>
              </w:rPr>
            </w:pPr>
            <w:proofErr w:type="gramStart"/>
            <w:r>
              <w:rPr>
                <w:b/>
                <w:color w:val="000000"/>
                <w:spacing w:val="-3"/>
                <w:sz w:val="16"/>
                <w:szCs w:val="16"/>
              </w:rPr>
              <w:t>préalable</w:t>
            </w:r>
            <w:proofErr w:type="gramEnd"/>
          </w:p>
          <w:p w14:paraId="64F9257C" w14:textId="77777777" w:rsidR="00356C60" w:rsidRDefault="00356C60">
            <w:pPr>
              <w:shd w:val="clear" w:color="auto" w:fill="FFFFFF"/>
              <w:spacing w:line="178" w:lineRule="exact"/>
              <w:rPr>
                <w:b/>
                <w:sz w:val="16"/>
                <w:szCs w:val="16"/>
              </w:rPr>
            </w:pPr>
            <w:proofErr w:type="gramStart"/>
            <w:r>
              <w:rPr>
                <w:b/>
                <w:bCs/>
                <w:color w:val="000000"/>
                <w:spacing w:val="-1"/>
                <w:sz w:val="16"/>
                <w:szCs w:val="16"/>
              </w:rPr>
              <w:t>de</w:t>
            </w:r>
            <w:proofErr w:type="gramEnd"/>
            <w:r>
              <w:rPr>
                <w:b/>
                <w:bCs/>
                <w:color w:val="000000"/>
                <w:spacing w:val="-1"/>
                <w:sz w:val="16"/>
                <w:szCs w:val="16"/>
              </w:rPr>
              <w:t xml:space="preserve"> culpabilité</w:t>
            </w:r>
          </w:p>
          <w:p w14:paraId="48A21919" w14:textId="77777777" w:rsidR="00356C60" w:rsidRDefault="00356C60">
            <w:pPr>
              <w:spacing w:before="29" w:line="259" w:lineRule="exact"/>
              <w:ind w:right="3283"/>
            </w:pPr>
          </w:p>
        </w:tc>
        <w:tc>
          <w:tcPr>
            <w:tcW w:w="6592" w:type="dxa"/>
            <w:tcBorders>
              <w:top w:val="single" w:sz="4" w:space="0" w:color="auto"/>
              <w:left w:val="single" w:sz="4" w:space="0" w:color="auto"/>
              <w:bottom w:val="single" w:sz="4" w:space="0" w:color="auto"/>
              <w:right w:val="single" w:sz="4" w:space="0" w:color="auto"/>
            </w:tcBorders>
          </w:tcPr>
          <w:p w14:paraId="276E8C8D" w14:textId="2FA8D2DE" w:rsidR="00356C60" w:rsidRDefault="00356C60">
            <w:pPr>
              <w:shd w:val="clear" w:color="auto" w:fill="FFFFFF"/>
              <w:spacing w:before="82" w:line="178" w:lineRule="exact"/>
              <w:jc w:val="both"/>
              <w:rPr>
                <w:i/>
              </w:rPr>
            </w:pPr>
            <w:r>
              <w:rPr>
                <w:bCs/>
                <w:i/>
                <w:color w:val="000000"/>
                <w:spacing w:val="1"/>
                <w:sz w:val="15"/>
                <w:szCs w:val="15"/>
              </w:rPr>
              <w:t xml:space="preserve">Procédure </w:t>
            </w:r>
            <w:r w:rsidR="00DF6232">
              <w:rPr>
                <w:bCs/>
                <w:i/>
                <w:color w:val="000000"/>
                <w:spacing w:val="1"/>
                <w:sz w:val="15"/>
                <w:szCs w:val="15"/>
              </w:rPr>
              <w:t xml:space="preserve">rapide </w:t>
            </w:r>
            <w:r>
              <w:rPr>
                <w:bCs/>
                <w:i/>
                <w:color w:val="000000"/>
                <w:spacing w:val="1"/>
                <w:sz w:val="15"/>
                <w:szCs w:val="15"/>
              </w:rPr>
              <w:t xml:space="preserve">visant à éviter un débat sur la culpabilité </w:t>
            </w:r>
            <w:r>
              <w:rPr>
                <w:bCs/>
                <w:i/>
                <w:color w:val="000000"/>
                <w:spacing w:val="-3"/>
                <w:sz w:val="15"/>
                <w:szCs w:val="15"/>
              </w:rPr>
              <w:t xml:space="preserve">Elle est dite aussi </w:t>
            </w:r>
            <w:r w:rsidRPr="00DD3683">
              <w:rPr>
                <w:bCs/>
                <w:i/>
                <w:color w:val="000000"/>
                <w:spacing w:val="-3"/>
                <w:sz w:val="15"/>
                <w:szCs w:val="15"/>
                <w:u w:val="single"/>
              </w:rPr>
              <w:t>procédure du plaider coupable</w:t>
            </w:r>
            <w:r>
              <w:rPr>
                <w:bCs/>
                <w:i/>
                <w:color w:val="000000"/>
                <w:spacing w:val="-3"/>
                <w:sz w:val="15"/>
                <w:szCs w:val="15"/>
              </w:rPr>
              <w:t xml:space="preserve"> car elle repose sur la reconnaissance </w:t>
            </w:r>
            <w:r>
              <w:rPr>
                <w:bCs/>
                <w:i/>
                <w:color w:val="000000"/>
                <w:sz w:val="15"/>
                <w:szCs w:val="15"/>
              </w:rPr>
              <w:t>de la part du prévenu de sa culpabilité.</w:t>
            </w:r>
          </w:p>
          <w:p w14:paraId="6BCA2B8D" w14:textId="09BBAF78" w:rsidR="00356C60" w:rsidRDefault="00356C60">
            <w:pPr>
              <w:shd w:val="clear" w:color="auto" w:fill="FFFFFF"/>
              <w:spacing w:line="178" w:lineRule="exact"/>
              <w:jc w:val="both"/>
              <w:rPr>
                <w:i/>
              </w:rPr>
            </w:pPr>
            <w:r>
              <w:rPr>
                <w:bCs/>
                <w:i/>
                <w:color w:val="000000"/>
                <w:spacing w:val="-4"/>
                <w:sz w:val="15"/>
                <w:szCs w:val="15"/>
              </w:rPr>
              <w:t xml:space="preserve">Elle est applicable </w:t>
            </w:r>
            <w:r>
              <w:rPr>
                <w:b/>
                <w:bCs/>
                <w:i/>
                <w:color w:val="000000"/>
                <w:spacing w:val="-4"/>
                <w:sz w:val="15"/>
                <w:szCs w:val="15"/>
              </w:rPr>
              <w:t xml:space="preserve">aux délits punis à titre principal d'une peine d'amende ou d'une peine </w:t>
            </w:r>
            <w:r>
              <w:rPr>
                <w:b/>
                <w:bCs/>
                <w:i/>
                <w:color w:val="000000"/>
                <w:spacing w:val="-2"/>
                <w:sz w:val="15"/>
                <w:szCs w:val="15"/>
              </w:rPr>
              <w:t>d'emprisonnement inférieure ou égale à 5 ans.</w:t>
            </w:r>
            <w:r>
              <w:rPr>
                <w:bCs/>
                <w:i/>
                <w:color w:val="000000"/>
                <w:spacing w:val="-2"/>
                <w:sz w:val="15"/>
                <w:szCs w:val="15"/>
              </w:rPr>
              <w:t xml:space="preserve"> Elle est mise en œuvre sur proposition </w:t>
            </w:r>
            <w:r>
              <w:rPr>
                <w:bCs/>
                <w:i/>
                <w:color w:val="000000"/>
                <w:spacing w:val="-3"/>
                <w:sz w:val="15"/>
                <w:szCs w:val="15"/>
              </w:rPr>
              <w:t>du parquet ou à la demande</w:t>
            </w:r>
            <w:r w:rsidR="0064116A">
              <w:rPr>
                <w:bCs/>
                <w:i/>
                <w:color w:val="000000"/>
                <w:spacing w:val="-3"/>
                <w:sz w:val="15"/>
                <w:szCs w:val="15"/>
              </w:rPr>
              <w:t xml:space="preserve"> du prévenu </w:t>
            </w:r>
            <w:r>
              <w:rPr>
                <w:bCs/>
                <w:i/>
                <w:color w:val="000000"/>
                <w:spacing w:val="-3"/>
                <w:sz w:val="15"/>
                <w:szCs w:val="15"/>
              </w:rPr>
              <w:t xml:space="preserve">ou de son avocat. </w:t>
            </w:r>
            <w:r>
              <w:rPr>
                <w:i/>
                <w:color w:val="000000"/>
                <w:spacing w:val="-3"/>
                <w:sz w:val="15"/>
                <w:szCs w:val="15"/>
              </w:rPr>
              <w:t xml:space="preserve">Le procureur </w:t>
            </w:r>
            <w:r>
              <w:rPr>
                <w:bCs/>
                <w:i/>
                <w:color w:val="000000"/>
                <w:spacing w:val="-2"/>
                <w:sz w:val="15"/>
                <w:szCs w:val="15"/>
              </w:rPr>
              <w:t xml:space="preserve">propose au prévenu qui reconnaît sa culpabilité d'exécuter une peine </w:t>
            </w:r>
            <w:r>
              <w:rPr>
                <w:bCs/>
                <w:i/>
                <w:color w:val="000000"/>
                <w:spacing w:val="-3"/>
                <w:sz w:val="15"/>
                <w:szCs w:val="15"/>
              </w:rPr>
              <w:t xml:space="preserve">plus faible que le maximum encouru s'il y a un procès. L'accord </w:t>
            </w:r>
            <w:r w:rsidR="00DD3683">
              <w:rPr>
                <w:bCs/>
                <w:i/>
                <w:color w:val="000000"/>
                <w:spacing w:val="-3"/>
                <w:sz w:val="15"/>
                <w:szCs w:val="15"/>
              </w:rPr>
              <w:t>est</w:t>
            </w:r>
            <w:r>
              <w:rPr>
                <w:bCs/>
                <w:i/>
                <w:color w:val="000000"/>
                <w:spacing w:val="1"/>
                <w:sz w:val="15"/>
                <w:szCs w:val="15"/>
              </w:rPr>
              <w:t xml:space="preserve"> homolog</w:t>
            </w:r>
            <w:r w:rsidR="0064116A">
              <w:rPr>
                <w:bCs/>
                <w:i/>
                <w:color w:val="000000"/>
                <w:spacing w:val="1"/>
                <w:sz w:val="15"/>
                <w:szCs w:val="15"/>
              </w:rPr>
              <w:t>ué</w:t>
            </w:r>
            <w:r>
              <w:rPr>
                <w:bCs/>
                <w:i/>
                <w:color w:val="000000"/>
                <w:spacing w:val="1"/>
                <w:sz w:val="15"/>
                <w:szCs w:val="15"/>
              </w:rPr>
              <w:t xml:space="preserve"> par le président d</w:t>
            </w:r>
            <w:r w:rsidR="00DF6232">
              <w:rPr>
                <w:bCs/>
                <w:i/>
                <w:color w:val="000000"/>
                <w:spacing w:val="1"/>
                <w:sz w:val="15"/>
                <w:szCs w:val="15"/>
              </w:rPr>
              <w:t>e la juridiction</w:t>
            </w:r>
            <w:r>
              <w:rPr>
                <w:bCs/>
                <w:i/>
                <w:color w:val="000000"/>
                <w:spacing w:val="-1"/>
                <w:sz w:val="15"/>
                <w:szCs w:val="15"/>
              </w:rPr>
              <w:t>.</w:t>
            </w:r>
          </w:p>
          <w:p w14:paraId="6BD18F9B" w14:textId="77777777" w:rsidR="00356C60" w:rsidRDefault="00356C60">
            <w:pPr>
              <w:spacing w:before="29" w:line="259" w:lineRule="exact"/>
              <w:ind w:right="3283"/>
            </w:pPr>
          </w:p>
        </w:tc>
      </w:tr>
    </w:tbl>
    <w:p w14:paraId="238601FE" w14:textId="77777777" w:rsidR="00356C60" w:rsidRDefault="00356C60" w:rsidP="00356C60">
      <w:pPr>
        <w:shd w:val="clear" w:color="auto" w:fill="FFFFFF"/>
        <w:spacing w:before="29" w:line="259" w:lineRule="exact"/>
        <w:ind w:right="3283"/>
      </w:pPr>
    </w:p>
    <w:p w14:paraId="7CB5E545" w14:textId="1FDE379A" w:rsidR="00356C60" w:rsidRPr="00356C60" w:rsidRDefault="00741F7B" w:rsidP="000429FD">
      <w:pPr>
        <w:pStyle w:val="NormalWeb"/>
        <w:shd w:val="clear" w:color="auto" w:fill="FFFFFF"/>
        <w:spacing w:before="0" w:beforeAutospacing="0" w:after="240" w:afterAutospacing="0"/>
        <w:jc w:val="both"/>
        <w:rPr>
          <w:i/>
          <w:sz w:val="20"/>
          <w:szCs w:val="20"/>
        </w:rPr>
      </w:pPr>
      <w:r>
        <w:rPr>
          <w:i/>
          <w:sz w:val="20"/>
          <w:szCs w:val="20"/>
          <w:u w:val="single"/>
        </w:rPr>
        <w:t xml:space="preserve">Mesure plus récente : </w:t>
      </w:r>
      <w:r w:rsidR="000429FD">
        <w:rPr>
          <w:i/>
          <w:sz w:val="20"/>
          <w:szCs w:val="20"/>
        </w:rPr>
        <w:t>En</w:t>
      </w:r>
      <w:r w:rsidR="00356C60">
        <w:rPr>
          <w:i/>
          <w:sz w:val="20"/>
          <w:szCs w:val="20"/>
        </w:rPr>
        <w:t xml:space="preserve"> 2019 a </w:t>
      </w:r>
      <w:r w:rsidR="000429FD">
        <w:rPr>
          <w:i/>
          <w:sz w:val="20"/>
          <w:szCs w:val="20"/>
        </w:rPr>
        <w:t xml:space="preserve">été </w:t>
      </w:r>
      <w:r w:rsidR="00356C60">
        <w:rPr>
          <w:i/>
          <w:sz w:val="20"/>
          <w:szCs w:val="20"/>
        </w:rPr>
        <w:t>créé</w:t>
      </w:r>
      <w:r w:rsidR="000429FD">
        <w:rPr>
          <w:i/>
          <w:sz w:val="20"/>
          <w:szCs w:val="20"/>
        </w:rPr>
        <w:t>e</w:t>
      </w:r>
      <w:r w:rsidR="00356C60">
        <w:rPr>
          <w:i/>
          <w:sz w:val="20"/>
          <w:szCs w:val="20"/>
        </w:rPr>
        <w:t xml:space="preserve"> </w:t>
      </w:r>
      <w:r w:rsidR="00356C60">
        <w:rPr>
          <w:b/>
          <w:i/>
          <w:sz w:val="20"/>
          <w:szCs w:val="20"/>
        </w:rPr>
        <w:t>la comparution à délai différé</w:t>
      </w:r>
      <w:r w:rsidR="00356C60">
        <w:rPr>
          <w:i/>
          <w:sz w:val="20"/>
          <w:szCs w:val="20"/>
        </w:rPr>
        <w:t xml:space="preserve"> : </w:t>
      </w:r>
      <w:r w:rsidR="002D7D03">
        <w:rPr>
          <w:i/>
          <w:sz w:val="20"/>
          <w:szCs w:val="20"/>
        </w:rPr>
        <w:t xml:space="preserve">le </w:t>
      </w:r>
      <w:r w:rsidR="00356C60">
        <w:rPr>
          <w:i/>
          <w:sz w:val="20"/>
          <w:szCs w:val="20"/>
        </w:rPr>
        <w:t xml:space="preserve">procureur </w:t>
      </w:r>
      <w:r w:rsidR="002D7D03">
        <w:rPr>
          <w:i/>
          <w:sz w:val="20"/>
          <w:szCs w:val="20"/>
        </w:rPr>
        <w:t xml:space="preserve">peut </w:t>
      </w:r>
      <w:r w:rsidR="00356C60">
        <w:rPr>
          <w:i/>
          <w:sz w:val="20"/>
          <w:szCs w:val="20"/>
        </w:rPr>
        <w:t>faire juger une personne peu de temps après sa </w:t>
      </w:r>
      <w:hyperlink r:id="rId8" w:history="1">
        <w:r w:rsidR="00356C60" w:rsidRPr="00356C60">
          <w:rPr>
            <w:rStyle w:val="Lienhypertexte"/>
            <w:i/>
            <w:color w:val="auto"/>
            <w:sz w:val="20"/>
            <w:szCs w:val="20"/>
          </w:rPr>
          <w:t>garde à vue</w:t>
        </w:r>
      </w:hyperlink>
      <w:r w:rsidR="00356C60" w:rsidRPr="00356C60">
        <w:rPr>
          <w:i/>
          <w:sz w:val="20"/>
          <w:szCs w:val="20"/>
        </w:rPr>
        <w:t xml:space="preserve"> sans la libérer. Il s’agit, comme la </w:t>
      </w:r>
      <w:hyperlink r:id="rId9" w:history="1">
        <w:r w:rsidR="00356C60" w:rsidRPr="00356C60">
          <w:rPr>
            <w:rStyle w:val="Lienhypertexte"/>
            <w:i/>
            <w:color w:val="auto"/>
            <w:sz w:val="20"/>
            <w:szCs w:val="20"/>
          </w:rPr>
          <w:t>comparution immédiate</w:t>
        </w:r>
      </w:hyperlink>
      <w:r w:rsidR="00356C60" w:rsidRPr="00356C60">
        <w:rPr>
          <w:i/>
          <w:sz w:val="20"/>
          <w:szCs w:val="20"/>
        </w:rPr>
        <w:t>, d’une procédure pour les personnes en garde à vue qui sert à juger des faits simples et clairs</w:t>
      </w:r>
      <w:r w:rsidR="00F84469">
        <w:rPr>
          <w:i/>
          <w:sz w:val="20"/>
          <w:szCs w:val="20"/>
        </w:rPr>
        <w:t>.</w:t>
      </w:r>
      <w:r w:rsidR="00356C60" w:rsidRPr="00356C60">
        <w:rPr>
          <w:i/>
          <w:sz w:val="20"/>
          <w:szCs w:val="20"/>
        </w:rPr>
        <w:t xml:space="preserve"> </w:t>
      </w:r>
      <w:r w:rsidR="00356C60" w:rsidRPr="00345E39">
        <w:rPr>
          <w:b/>
          <w:bCs/>
          <w:i/>
          <w:sz w:val="20"/>
          <w:szCs w:val="20"/>
        </w:rPr>
        <w:t xml:space="preserve">Elle s’applique aux </w:t>
      </w:r>
      <w:hyperlink r:id="rId10" w:history="1">
        <w:r w:rsidR="00356C60" w:rsidRPr="00345E39">
          <w:rPr>
            <w:rStyle w:val="Lienhypertexte"/>
            <w:b/>
            <w:bCs/>
            <w:i/>
            <w:iCs/>
            <w:color w:val="auto"/>
            <w:sz w:val="20"/>
            <w:szCs w:val="20"/>
          </w:rPr>
          <w:t>délits</w:t>
        </w:r>
      </w:hyperlink>
      <w:r w:rsidR="00356C60" w:rsidRPr="00356C60">
        <w:rPr>
          <w:i/>
          <w:sz w:val="20"/>
          <w:szCs w:val="20"/>
        </w:rPr>
        <w:t> punis d'au moins 2 ans de prison (6 pour un </w:t>
      </w:r>
      <w:hyperlink r:id="rId11" w:history="1">
        <w:r w:rsidR="00356C60" w:rsidRPr="00356C60">
          <w:rPr>
            <w:rStyle w:val="Lienhypertexte"/>
            <w:i/>
            <w:iCs/>
            <w:color w:val="auto"/>
            <w:sz w:val="20"/>
            <w:szCs w:val="20"/>
          </w:rPr>
          <w:t>flagrant délit</w:t>
        </w:r>
      </w:hyperlink>
      <w:r w:rsidR="00356C60" w:rsidRPr="00356C60">
        <w:rPr>
          <w:i/>
          <w:sz w:val="20"/>
          <w:szCs w:val="20"/>
        </w:rPr>
        <w:t>). L'objectif est d'apporter une réponse pénale rapide à des actes considérés comme graves.</w:t>
      </w:r>
      <w:r w:rsidR="000429FD">
        <w:rPr>
          <w:i/>
          <w:sz w:val="20"/>
          <w:szCs w:val="20"/>
        </w:rPr>
        <w:t xml:space="preserve"> </w:t>
      </w:r>
      <w:r w:rsidR="00356C60" w:rsidRPr="00356C60">
        <w:rPr>
          <w:i/>
          <w:sz w:val="20"/>
          <w:szCs w:val="20"/>
        </w:rPr>
        <w:t>La différence entre les 2 procédures se situe au niveau des délais dans lesquels sont disponibles les résultats de certains actes de l'enquête</w:t>
      </w:r>
      <w:r w:rsidR="00233AEB">
        <w:rPr>
          <w:i/>
          <w:sz w:val="20"/>
          <w:szCs w:val="20"/>
        </w:rPr>
        <w:t xml:space="preserve"> </w:t>
      </w:r>
      <w:r w:rsidR="00356C60" w:rsidRPr="00356C60">
        <w:rPr>
          <w:i/>
          <w:sz w:val="20"/>
          <w:szCs w:val="20"/>
        </w:rPr>
        <w:t xml:space="preserve">(test ADN, analyses toxicologiques...). </w:t>
      </w:r>
      <w:r w:rsidR="00233AEB">
        <w:rPr>
          <w:i/>
          <w:sz w:val="20"/>
          <w:szCs w:val="20"/>
        </w:rPr>
        <w:t>Si</w:t>
      </w:r>
      <w:r w:rsidR="00356C60" w:rsidRPr="00356C60">
        <w:rPr>
          <w:i/>
          <w:sz w:val="20"/>
          <w:szCs w:val="20"/>
        </w:rPr>
        <w:t xml:space="preserve"> les résultats sont disponibles avant la fin de la garde à vue, le mis en cause sera jugé en comparution immédiate. S'ils ne sont pas disponibles avant la fin de la garde à vue mais attendus à brève échéance, le procureur aura recours à la comparution à délai </w:t>
      </w:r>
      <w:r w:rsidR="00DF6232" w:rsidRPr="00356C60">
        <w:rPr>
          <w:i/>
          <w:sz w:val="20"/>
          <w:szCs w:val="20"/>
        </w:rPr>
        <w:t xml:space="preserve">différé. </w:t>
      </w:r>
      <w:r w:rsidR="00356C60" w:rsidRPr="00356C60">
        <w:rPr>
          <w:i/>
          <w:sz w:val="20"/>
          <w:szCs w:val="20"/>
        </w:rPr>
        <w:t>Notons qu</w:t>
      </w:r>
      <w:r w:rsidR="000B6E65">
        <w:rPr>
          <w:i/>
          <w:sz w:val="20"/>
          <w:szCs w:val="20"/>
        </w:rPr>
        <w:t>e le procureur</w:t>
      </w:r>
      <w:r w:rsidR="00356C60" w:rsidRPr="00356C60">
        <w:rPr>
          <w:i/>
          <w:sz w:val="20"/>
          <w:szCs w:val="20"/>
        </w:rPr>
        <w:t xml:space="preserve"> doit saisir le </w:t>
      </w:r>
      <w:r w:rsidR="006B7C90">
        <w:rPr>
          <w:i/>
          <w:sz w:val="20"/>
          <w:szCs w:val="20"/>
        </w:rPr>
        <w:t>JLD</w:t>
      </w:r>
      <w:r w:rsidR="00356C60" w:rsidRPr="00356C60">
        <w:rPr>
          <w:i/>
          <w:sz w:val="20"/>
          <w:szCs w:val="20"/>
        </w:rPr>
        <w:t xml:space="preserve"> pour prendre des mesures garantissant la présence du prévenu à l’audience (telles qu’une </w:t>
      </w:r>
      <w:hyperlink r:id="rId12" w:history="1">
        <w:r w:rsidR="00356C60" w:rsidRPr="00356C60">
          <w:rPr>
            <w:rStyle w:val="Lienhypertexte"/>
            <w:i/>
            <w:color w:val="auto"/>
            <w:sz w:val="20"/>
            <w:szCs w:val="20"/>
          </w:rPr>
          <w:t>assignation à résidence avec surveillance électronique</w:t>
        </w:r>
      </w:hyperlink>
      <w:r w:rsidR="00345E39">
        <w:rPr>
          <w:rStyle w:val="Lienhypertexte"/>
          <w:i/>
          <w:color w:val="auto"/>
          <w:sz w:val="20"/>
          <w:szCs w:val="20"/>
        </w:rPr>
        <w:t>). L</w:t>
      </w:r>
      <w:r w:rsidR="00356C60" w:rsidRPr="00356C60">
        <w:rPr>
          <w:i/>
          <w:sz w:val="20"/>
          <w:szCs w:val="20"/>
        </w:rPr>
        <w:t xml:space="preserve">e prévenu doit comparaître au plus tard dans les 2 mois. </w:t>
      </w:r>
    </w:p>
    <w:p w14:paraId="6432FD9B" w14:textId="14554C33" w:rsidR="00356C60" w:rsidRPr="000B6E65" w:rsidRDefault="00356C60" w:rsidP="00356C60">
      <w:pPr>
        <w:ind w:left="360"/>
        <w:jc w:val="both"/>
        <w:rPr>
          <w:b/>
          <w:sz w:val="28"/>
          <w:szCs w:val="28"/>
          <w:u w:val="single"/>
        </w:rPr>
      </w:pPr>
      <w:r w:rsidRPr="000B6E65">
        <w:rPr>
          <w:b/>
          <w:sz w:val="28"/>
          <w:szCs w:val="28"/>
          <w:u w:val="single"/>
        </w:rPr>
        <w:t xml:space="preserve">§ 3 : Les causes d’extinction de l’action publique : </w:t>
      </w:r>
    </w:p>
    <w:p w14:paraId="16DEB4AB" w14:textId="77777777" w:rsidR="00356C60" w:rsidRDefault="00356C60" w:rsidP="00356C60">
      <w:pPr>
        <w:ind w:left="1080"/>
        <w:jc w:val="both"/>
        <w:rPr>
          <w:b/>
          <w:sz w:val="28"/>
          <w:szCs w:val="28"/>
        </w:rPr>
      </w:pPr>
    </w:p>
    <w:p w14:paraId="430908A6" w14:textId="7D56CD01" w:rsidR="00356C60" w:rsidRDefault="00356C60" w:rsidP="002F58EB">
      <w:pPr>
        <w:ind w:firstLine="360"/>
        <w:jc w:val="both"/>
      </w:pPr>
      <w:r>
        <w:t>Les causes d'extinction de l'action publique sont le décès du prévenu, la prescription, l'amnistie, l'abrogation de la loi, la chose jugée qui interdit de recommencer un nouveau procès.</w:t>
      </w:r>
      <w:r w:rsidR="002F58EB">
        <w:t xml:space="preserve"> </w:t>
      </w:r>
      <w:r w:rsidR="002F58EB">
        <w:lastRenderedPageBreak/>
        <w:t xml:space="preserve">Il existe aussi </w:t>
      </w:r>
      <w:r>
        <w:t>des causes d’extinction particul</w:t>
      </w:r>
      <w:r w:rsidR="000429FD">
        <w:t>ières à certaines infractions comme le</w:t>
      </w:r>
      <w:r>
        <w:t xml:space="preserve"> retrait de la plainte de la victime (dans les cas où la poursuite est subordonnée au dépôt d'une plainte, en diffamation par exemple) ou bien de l'exécution d</w:t>
      </w:r>
      <w:r w:rsidR="002F58EB">
        <w:t>’une</w:t>
      </w:r>
      <w:r>
        <w:t xml:space="preserve"> composition pénale.</w:t>
      </w:r>
    </w:p>
    <w:p w14:paraId="1150FD73" w14:textId="6B17D268" w:rsidR="000429FD" w:rsidRDefault="000429FD" w:rsidP="002F58EB">
      <w:pPr>
        <w:ind w:firstLine="360"/>
        <w:jc w:val="both"/>
      </w:pPr>
    </w:p>
    <w:p w14:paraId="185D5993" w14:textId="77777777" w:rsidR="000429FD" w:rsidRDefault="000429FD" w:rsidP="002F58EB">
      <w:pPr>
        <w:ind w:firstLine="360"/>
        <w:jc w:val="both"/>
      </w:pPr>
    </w:p>
    <w:p w14:paraId="4A6A3AAE" w14:textId="29809A31" w:rsidR="00356C60" w:rsidRDefault="00356C60" w:rsidP="00356C60">
      <w:pPr>
        <w:numPr>
          <w:ilvl w:val="0"/>
          <w:numId w:val="4"/>
        </w:numPr>
        <w:suppressAutoHyphens w:val="0"/>
        <w:jc w:val="both"/>
        <w:rPr>
          <w:b/>
          <w:sz w:val="28"/>
          <w:szCs w:val="28"/>
          <w:u w:val="single"/>
        </w:rPr>
      </w:pPr>
      <w:r>
        <w:rPr>
          <w:b/>
          <w:sz w:val="28"/>
          <w:szCs w:val="28"/>
          <w:u w:val="single"/>
        </w:rPr>
        <w:t xml:space="preserve">L’action civile : exercice et conditions </w:t>
      </w:r>
    </w:p>
    <w:p w14:paraId="45A82344" w14:textId="77777777" w:rsidR="00DF6232" w:rsidRDefault="00DF6232" w:rsidP="00DF6232">
      <w:pPr>
        <w:suppressAutoHyphens w:val="0"/>
        <w:ind w:left="1080"/>
        <w:jc w:val="both"/>
        <w:rPr>
          <w:b/>
          <w:sz w:val="28"/>
          <w:szCs w:val="28"/>
          <w:u w:val="single"/>
        </w:rPr>
      </w:pPr>
    </w:p>
    <w:p w14:paraId="46E1AD94" w14:textId="77777777" w:rsidR="00356C60" w:rsidRDefault="00356C60" w:rsidP="00356C60">
      <w:pPr>
        <w:ind w:firstLine="360"/>
        <w:jc w:val="both"/>
      </w:pPr>
      <w:r>
        <w:t xml:space="preserve">L'action civile, qui a </w:t>
      </w:r>
      <w:r>
        <w:rPr>
          <w:u w:val="single"/>
        </w:rPr>
        <w:t>pour objectif la réparation du dommage causé par un crime, un délit ou une contravention</w:t>
      </w:r>
      <w:r>
        <w:t>, appartient à tous ceux qui ont personnellement souffert du dommage causé par l'infraction. Elle est intentée par le demandeur (qui est la victime ou ses héritiers).</w:t>
      </w:r>
    </w:p>
    <w:p w14:paraId="1F3B1409" w14:textId="77777777" w:rsidR="00356C60" w:rsidRDefault="00356C60" w:rsidP="00356C60"/>
    <w:p w14:paraId="0E2E006B" w14:textId="77777777" w:rsidR="00356C60" w:rsidRDefault="00356C60" w:rsidP="00356C60">
      <w:pPr>
        <w:jc w:val="both"/>
      </w:pPr>
      <w:r>
        <w:t>-</w:t>
      </w:r>
      <w:r>
        <w:rPr>
          <w:b/>
        </w:rPr>
        <w:t xml:space="preserve">La victime, comme pour toutes les actions en justice, doit avoir la capacité, la qualité et l'intérêt pour agir </w:t>
      </w:r>
      <w:r>
        <w:t xml:space="preserve">(ce qui suppose que la victime ait subi un préjudice certain, </w:t>
      </w:r>
      <w:r>
        <w:rPr>
          <w:u w:val="single"/>
        </w:rPr>
        <w:t xml:space="preserve">personnel </w:t>
      </w:r>
      <w:r>
        <w:t xml:space="preserve">et direct). Elle peut agir également pour défendre les intérêts </w:t>
      </w:r>
      <w:r>
        <w:rPr>
          <w:u w:val="single"/>
        </w:rPr>
        <w:t>collectifs</w:t>
      </w:r>
      <w:r>
        <w:t xml:space="preserve"> qu'elle représente dans certains cas : les syndicats professionnels et les ordres professionnels peuvent demander réparation d'un dommage causé à l'intérêt collectif de la profession qu’ils représentent.</w:t>
      </w:r>
    </w:p>
    <w:p w14:paraId="562C75D1" w14:textId="77777777" w:rsidR="00356C60" w:rsidRDefault="00356C60" w:rsidP="00356C60"/>
    <w:p w14:paraId="0802234A" w14:textId="159D5AE7" w:rsidR="00356C60" w:rsidRDefault="00356C60" w:rsidP="00356C60">
      <w:pPr>
        <w:jc w:val="both"/>
        <w:rPr>
          <w:u w:val="single"/>
        </w:rPr>
      </w:pPr>
      <w:r>
        <w:t xml:space="preserve">Alors que l’action publique est toujours portée devant la juridiction pénale (seule une juridiction pénale peut sanctionner pénalement l’auteur d’une infraction), l’action civile est portée, sur option de la victime, devant la juridiction civile ou devant la juridiction pénale. </w:t>
      </w:r>
      <w:r>
        <w:rPr>
          <w:u w:val="single"/>
        </w:rPr>
        <w:t xml:space="preserve">En effet, puisqu’il est question d’une action civile basée sur les règles de la responsabilité civile, la victime d’une infraction peut décider d’engager son action devant les juridictions civiles. </w:t>
      </w:r>
    </w:p>
    <w:p w14:paraId="664355AD" w14:textId="77777777" w:rsidR="00356C60" w:rsidRDefault="00356C60" w:rsidP="00356C60">
      <w:pPr>
        <w:jc w:val="both"/>
      </w:pPr>
    </w:p>
    <w:p w14:paraId="3C55B71F" w14:textId="6603E533" w:rsidR="00356C60" w:rsidRDefault="00356C60" w:rsidP="00356C60">
      <w:pPr>
        <w:jc w:val="both"/>
        <w:rPr>
          <w:sz w:val="20"/>
          <w:szCs w:val="20"/>
        </w:rPr>
      </w:pPr>
      <w:r>
        <w:t xml:space="preserve">Le choix de la victime est irrévocable en principe </w:t>
      </w:r>
      <w:r>
        <w:rPr>
          <w:sz w:val="20"/>
          <w:szCs w:val="20"/>
        </w:rPr>
        <w:t>(Il existe néanmoins certaines atténuations à cette règle : notamment, possibilité pour la victime d'opter pour la voie pénale après avoir choisi la voie civile si elle ne savait pas que les faits étaient constitutifs d'une infraction</w:t>
      </w:r>
      <w:r w:rsidR="00CA2AB2">
        <w:rPr>
          <w:sz w:val="20"/>
          <w:szCs w:val="20"/>
        </w:rPr>
        <w:t>)</w:t>
      </w:r>
      <w:r>
        <w:rPr>
          <w:sz w:val="20"/>
          <w:szCs w:val="20"/>
        </w:rPr>
        <w:t xml:space="preserve">. </w:t>
      </w:r>
    </w:p>
    <w:p w14:paraId="4DE70888" w14:textId="77777777" w:rsidR="00FC4ECA" w:rsidRDefault="00FC4ECA" w:rsidP="00356C60">
      <w:pPr>
        <w:jc w:val="both"/>
        <w:rPr>
          <w:sz w:val="20"/>
          <w:szCs w:val="20"/>
        </w:rPr>
      </w:pPr>
    </w:p>
    <w:p w14:paraId="1A3B9780" w14:textId="1972591E" w:rsidR="00356C60" w:rsidRDefault="00356C60" w:rsidP="00356C60">
      <w:pPr>
        <w:jc w:val="both"/>
        <w:rPr>
          <w:i/>
          <w:sz w:val="20"/>
          <w:szCs w:val="20"/>
        </w:rPr>
      </w:pPr>
      <w:r>
        <w:rPr>
          <w:u w:val="single"/>
        </w:rPr>
        <w:t xml:space="preserve">La victime peut donc choisir entre la voie pénale et la voie civile : </w:t>
      </w:r>
    </w:p>
    <w:p w14:paraId="7DF4E37C" w14:textId="77777777" w:rsidR="00356C60" w:rsidRDefault="00356C60" w:rsidP="00356C60">
      <w:pPr>
        <w:jc w:val="both"/>
      </w:pPr>
    </w:p>
    <w:p w14:paraId="6C2C61A7" w14:textId="77777777" w:rsidR="00356C60" w:rsidRDefault="00356C60" w:rsidP="00356C60">
      <w:pPr>
        <w:ind w:left="426" w:hanging="142"/>
        <w:jc w:val="both"/>
      </w:pPr>
      <w:r>
        <w:rPr>
          <w:b/>
          <w:u w:val="single"/>
        </w:rPr>
        <w:t>§ 1 : La voie pénale</w:t>
      </w:r>
      <w:r>
        <w:t xml:space="preserve"> : </w:t>
      </w:r>
    </w:p>
    <w:p w14:paraId="44FB30F8" w14:textId="77777777" w:rsidR="00356C60" w:rsidRDefault="00356C60" w:rsidP="00356C60">
      <w:pPr>
        <w:jc w:val="both"/>
      </w:pPr>
    </w:p>
    <w:p w14:paraId="6399B1A0" w14:textId="77777777" w:rsidR="00FD30BF" w:rsidRDefault="00356C60" w:rsidP="00FD30BF">
      <w:pPr>
        <w:ind w:firstLine="708"/>
        <w:jc w:val="both"/>
      </w:pPr>
      <w:r>
        <w:t xml:space="preserve">Lorsque la victime choisit la voie pénale, </w:t>
      </w:r>
      <w:r w:rsidR="00FD30BF">
        <w:t>elle</w:t>
      </w:r>
      <w:r>
        <w:t xml:space="preserve"> peut saisir la juridiction pénale compétente par voie principale (appelée aussi voie d’action) ou bien par voie d'intervention : </w:t>
      </w:r>
      <w:r>
        <w:rPr>
          <w:b/>
        </w:rPr>
        <w:t>cela dépend si le Ministère public a déjà ou non engagé une action.</w:t>
      </w:r>
      <w:r>
        <w:t xml:space="preserve"> </w:t>
      </w:r>
    </w:p>
    <w:p w14:paraId="49D568D5" w14:textId="77777777" w:rsidR="00ED6F9D" w:rsidRDefault="00FD30BF" w:rsidP="00FD30BF">
      <w:pPr>
        <w:ind w:firstLine="708"/>
        <w:jc w:val="both"/>
        <w:rPr>
          <w:color w:val="000000"/>
          <w:shd w:val="clear" w:color="auto" w:fill="FFFFFF"/>
        </w:rPr>
      </w:pPr>
      <w:r>
        <w:t>Si</w:t>
      </w:r>
      <w:r w:rsidR="00356C60">
        <w:t xml:space="preserve"> </w:t>
      </w:r>
      <w:r w:rsidR="00356C60">
        <w:rPr>
          <w:color w:val="000000"/>
          <w:shd w:val="clear" w:color="auto" w:fill="FFFFFF"/>
        </w:rPr>
        <w:t xml:space="preserve">l’action publique n’a pas déjà été engagée, la victime agit par voie d’action, mettant </w:t>
      </w:r>
      <w:r w:rsidR="00356C60">
        <w:rPr>
          <w:color w:val="000000"/>
          <w:u w:val="single"/>
          <w:shd w:val="clear" w:color="auto" w:fill="FFFFFF"/>
        </w:rPr>
        <w:t>de ce fait elle-même en mouvement l’action publique</w:t>
      </w:r>
      <w:r w:rsidR="00356C60">
        <w:rPr>
          <w:color w:val="000000"/>
          <w:shd w:val="clear" w:color="auto" w:fill="FFFFFF"/>
        </w:rPr>
        <w:t xml:space="preserve"> (on dit qu’elle met en mouvement l’action publique en exerçant son action civile). </w:t>
      </w:r>
    </w:p>
    <w:p w14:paraId="07F8A74D" w14:textId="486E9FDB" w:rsidR="00356C60" w:rsidRDefault="00356C60" w:rsidP="00FD30BF">
      <w:pPr>
        <w:ind w:firstLine="708"/>
        <w:jc w:val="both"/>
      </w:pPr>
      <w:r>
        <w:rPr>
          <w:color w:val="000000"/>
          <w:shd w:val="clear" w:color="auto" w:fill="FFFFFF"/>
        </w:rPr>
        <w:t>Lorsqu</w:t>
      </w:r>
      <w:r w:rsidR="00ED6F9D">
        <w:rPr>
          <w:color w:val="000000"/>
          <w:shd w:val="clear" w:color="auto" w:fill="FFFFFF"/>
        </w:rPr>
        <w:t>e</w:t>
      </w:r>
      <w:r>
        <w:rPr>
          <w:color w:val="000000"/>
          <w:shd w:val="clear" w:color="auto" w:fill="FFFFFF"/>
        </w:rPr>
        <w:t xml:space="preserve"> l’action publique a déjà été engagée, la victime agit par voie d’intervention, s’associant par sa constitution aux poursuites en cours.</w:t>
      </w:r>
    </w:p>
    <w:p w14:paraId="1DA6542E" w14:textId="77777777" w:rsidR="00356C60" w:rsidRDefault="00356C60" w:rsidP="00356C60">
      <w:pPr>
        <w:jc w:val="both"/>
      </w:pPr>
    </w:p>
    <w:p w14:paraId="375311A9" w14:textId="25223AB0" w:rsidR="00356C60" w:rsidRDefault="00356C60" w:rsidP="00356C60">
      <w:pPr>
        <w:jc w:val="both"/>
      </w:pPr>
      <w:r>
        <w:t>-</w:t>
      </w:r>
      <w:r>
        <w:rPr>
          <w:i/>
          <w:u w:val="single"/>
        </w:rPr>
        <w:t>Voie principale</w:t>
      </w:r>
      <w:r>
        <w:t xml:space="preserve"> : ce moyen est utilisé lorsque le Procureur </w:t>
      </w:r>
      <w:r>
        <w:rPr>
          <w:u w:val="single"/>
        </w:rPr>
        <w:t>n'a pas, lui-même, mis en mouvement l'action publique.</w:t>
      </w:r>
      <w:r>
        <w:t xml:space="preserve"> </w:t>
      </w:r>
    </w:p>
    <w:p w14:paraId="3041E394" w14:textId="77777777" w:rsidR="00356C60" w:rsidRDefault="00356C60" w:rsidP="00356C60">
      <w:pPr>
        <w:jc w:val="both"/>
      </w:pPr>
    </w:p>
    <w:p w14:paraId="7A0691BF" w14:textId="62A49D81" w:rsidR="00356C60" w:rsidRDefault="00356C60" w:rsidP="00356C60">
      <w:pPr>
        <w:jc w:val="both"/>
      </w:pPr>
      <w:r>
        <w:t xml:space="preserve">-par la </w:t>
      </w:r>
      <w:r>
        <w:rPr>
          <w:b/>
        </w:rPr>
        <w:t>citation directe</w:t>
      </w:r>
      <w:r>
        <w:t> : la victime connaît l'auteur et la procédure devant le juge d'instruction n'est pas obligatoire. Le tribunal fixe alors une somme qui doit être consignée par la partie civile au moment où elle exerce son action. Si la personne poursuivie est condamnée, la somme est rendue à la partie civile. Cette disposition a pour but d'éviter que la partie n'abuse de la citation</w:t>
      </w:r>
      <w:r w:rsidR="00221EDA">
        <w:t>.</w:t>
      </w:r>
    </w:p>
    <w:p w14:paraId="722B00AE" w14:textId="77777777" w:rsidR="00356C60" w:rsidRDefault="00356C60" w:rsidP="00356C60">
      <w:pPr>
        <w:jc w:val="both"/>
      </w:pPr>
    </w:p>
    <w:p w14:paraId="660BD5A1" w14:textId="77777777" w:rsidR="00356C60" w:rsidRDefault="00356C60" w:rsidP="00356C60">
      <w:pPr>
        <w:jc w:val="both"/>
        <w:rPr>
          <w:u w:val="single"/>
        </w:rPr>
      </w:pPr>
      <w:r>
        <w:t xml:space="preserve">-par le dépôt d'une </w:t>
      </w:r>
      <w:r>
        <w:rPr>
          <w:b/>
        </w:rPr>
        <w:t>plainte avec constitution de partie civile</w:t>
      </w:r>
      <w:r>
        <w:t xml:space="preserve"> </w:t>
      </w:r>
      <w:r w:rsidRPr="001A1C42">
        <w:rPr>
          <w:b/>
          <w:bCs/>
        </w:rPr>
        <w:t>devant le juge d'instruction</w:t>
      </w:r>
      <w:r>
        <w:t xml:space="preserve">. Ce moyen peut être utilisé en matière criminelle, ou si la victime ne connaît pas l'auteur de </w:t>
      </w:r>
      <w:r>
        <w:lastRenderedPageBreak/>
        <w:t xml:space="preserve">l'infraction ou bien encore si elle ne dispose pas de preuves suffisantes pour agir directement devant la juridiction de jugement. </w:t>
      </w:r>
      <w:r>
        <w:rPr>
          <w:u w:val="single"/>
        </w:rPr>
        <w:t>Cela peut également se produire lorsque la victime a déposé une plainte simple qui a été transmise au Procureur et que ce dernier a décidé de ne pas engager de poursuites.</w:t>
      </w:r>
    </w:p>
    <w:p w14:paraId="67868453" w14:textId="03EA17D0" w:rsidR="00356C60" w:rsidRDefault="00356C60" w:rsidP="00356C60">
      <w:pPr>
        <w:jc w:val="both"/>
      </w:pPr>
      <w:r>
        <w:rPr>
          <w:u w:val="single"/>
        </w:rPr>
        <w:t>La plainte avec constitution de partie civile déclenche automatiquement l'action publique</w:t>
      </w:r>
      <w:r>
        <w:t xml:space="preserve">. Selon </w:t>
      </w:r>
      <w:r w:rsidR="00AE751F">
        <w:t>Le</w:t>
      </w:r>
      <w:r>
        <w:t xml:space="preserve"> CPP, le juge d'instruction ordonne communication de la plainte au procureur de la République pour que ce magistrat prenne ses réquisitions et lui délivre un réquisitoire introductif d'instance.</w:t>
      </w:r>
    </w:p>
    <w:p w14:paraId="4A5075B5" w14:textId="77777777" w:rsidR="00356C60" w:rsidRDefault="00356C60" w:rsidP="00356C60">
      <w:pPr>
        <w:jc w:val="both"/>
      </w:pPr>
      <w:r>
        <w:t>Le juge d'instruction doit prendre une décision (même sans réquisitoire), informer ou refuser d'informer [s'il y a prescription ou amnistie par exemple].</w:t>
      </w:r>
    </w:p>
    <w:p w14:paraId="42C6D796" w14:textId="77777777" w:rsidR="00356C60" w:rsidRDefault="00356C60" w:rsidP="00356C60">
      <w:pPr>
        <w:jc w:val="both"/>
      </w:pPr>
    </w:p>
    <w:p w14:paraId="66C02CD2" w14:textId="77777777" w:rsidR="00356C60" w:rsidRDefault="00356C60" w:rsidP="00356C60">
      <w:pPr>
        <w:jc w:val="both"/>
        <w:rPr>
          <w:u w:val="single"/>
        </w:rPr>
      </w:pPr>
      <w:r>
        <w:t>-</w:t>
      </w:r>
      <w:r>
        <w:rPr>
          <w:i/>
          <w:u w:val="single"/>
        </w:rPr>
        <w:t>Voie d'intervention</w:t>
      </w:r>
      <w:r>
        <w:rPr>
          <w:i/>
        </w:rPr>
        <w:t xml:space="preserve"> : </w:t>
      </w:r>
      <w:r>
        <w:t xml:space="preserve">ce moyen est utilisé </w:t>
      </w:r>
      <w:r>
        <w:rPr>
          <w:u w:val="single"/>
        </w:rPr>
        <w:t>lorsque le ministère public a déjà mis en mouvement l’action publique.</w:t>
      </w:r>
    </w:p>
    <w:p w14:paraId="50542363" w14:textId="77777777" w:rsidR="00356C60" w:rsidRDefault="00356C60" w:rsidP="00356C60">
      <w:pPr>
        <w:jc w:val="both"/>
      </w:pPr>
      <w:r>
        <w:t xml:space="preserve">C’est le cas notamment </w:t>
      </w:r>
      <w:r>
        <w:rPr>
          <w:u w:val="single"/>
        </w:rPr>
        <w:t>lorsque la victime a déposé une plainte simple</w:t>
      </w:r>
      <w:r>
        <w:t xml:space="preserve"> auprès d’un service de police ou de gendarmerie, que la plainte a été transmise au </w:t>
      </w:r>
      <w:r>
        <w:rPr>
          <w:u w:val="single"/>
        </w:rPr>
        <w:t>Procureur de la République qui a alors décidé de poursuivre</w:t>
      </w:r>
      <w:r>
        <w:t xml:space="preserve"> l’auteur de l’infraction. </w:t>
      </w:r>
    </w:p>
    <w:p w14:paraId="54E11D2A" w14:textId="632B3611" w:rsidR="00356C60" w:rsidRDefault="00356C60" w:rsidP="00CA2AB2">
      <w:pPr>
        <w:jc w:val="both"/>
      </w:pPr>
      <w:r>
        <w:t xml:space="preserve">On dit alors que la victime </w:t>
      </w:r>
      <w:r>
        <w:rPr>
          <w:b/>
        </w:rPr>
        <w:t>se constitue partie civile</w:t>
      </w:r>
      <w:r>
        <w:t xml:space="preserve"> : elle peut le faire à tout moment, même à l'audience devant le juge pénal. </w:t>
      </w:r>
    </w:p>
    <w:p w14:paraId="5134D9A5" w14:textId="77777777" w:rsidR="00A66F01" w:rsidRDefault="00A66F01" w:rsidP="00CA2AB2">
      <w:pPr>
        <w:jc w:val="both"/>
      </w:pPr>
    </w:p>
    <w:p w14:paraId="0C27ED03" w14:textId="1959F962" w:rsidR="00356C60" w:rsidRDefault="00356C60" w:rsidP="00356C60">
      <w:pPr>
        <w:ind w:left="426" w:hanging="142"/>
        <w:jc w:val="both"/>
      </w:pPr>
      <w:r>
        <w:rPr>
          <w:b/>
          <w:u w:val="single"/>
        </w:rPr>
        <w:t>§ </w:t>
      </w:r>
      <w:r w:rsidR="002F58EB">
        <w:rPr>
          <w:b/>
          <w:u w:val="single"/>
        </w:rPr>
        <w:t>2</w:t>
      </w:r>
      <w:r>
        <w:rPr>
          <w:b/>
          <w:u w:val="single"/>
        </w:rPr>
        <w:t> : La voie civile</w:t>
      </w:r>
      <w:r>
        <w:t xml:space="preserve"> : </w:t>
      </w:r>
    </w:p>
    <w:p w14:paraId="31126E5D" w14:textId="77777777" w:rsidR="00356C60" w:rsidRDefault="00356C60" w:rsidP="00356C60">
      <w:pPr>
        <w:jc w:val="both"/>
        <w:rPr>
          <w:b/>
          <w:u w:val="single"/>
        </w:rPr>
      </w:pPr>
    </w:p>
    <w:p w14:paraId="3F4D70DE" w14:textId="44D41764" w:rsidR="00356C60" w:rsidRDefault="00356C60" w:rsidP="00CA2AB2">
      <w:pPr>
        <w:ind w:firstLine="284"/>
        <w:jc w:val="both"/>
      </w:pPr>
      <w:r>
        <w:t xml:space="preserve">Il est à noter que l'action civile, qui appartient à la victime, peut être exercée </w:t>
      </w:r>
      <w:r>
        <w:rPr>
          <w:u w:val="single"/>
        </w:rPr>
        <w:t xml:space="preserve">séparément </w:t>
      </w:r>
      <w:r>
        <w:t xml:space="preserve">de l’action publique. Cette action civile peut ainsi être portée devant une juridiction civile (et non pénale), par assignation. Si elle choisit cette option, la victime ne peut plus, en principe, changer d’avis et opter pour la voie pénale </w:t>
      </w:r>
      <w:r>
        <w:rPr>
          <w:i/>
        </w:rPr>
        <w:t xml:space="preserve">(précisons ici qu’agir au pénal présente notamment l’avantage, pour la victime, de </w:t>
      </w:r>
      <w:r w:rsidR="00CA2AB2">
        <w:rPr>
          <w:i/>
        </w:rPr>
        <w:t xml:space="preserve">bénéficier de l’appui du MP et de </w:t>
      </w:r>
      <w:r>
        <w:rPr>
          <w:i/>
        </w:rPr>
        <w:t xml:space="preserve">profiter des preuves rapportées par </w:t>
      </w:r>
      <w:r w:rsidR="00CA2AB2">
        <w:rPr>
          <w:i/>
        </w:rPr>
        <w:t>celui-ci</w:t>
      </w:r>
      <w:r>
        <w:rPr>
          <w:i/>
        </w:rPr>
        <w:t>).</w:t>
      </w:r>
      <w:r w:rsidR="00CA2AB2">
        <w:rPr>
          <w:i/>
        </w:rPr>
        <w:t xml:space="preserve"> </w:t>
      </w:r>
      <w:r>
        <w:t xml:space="preserve">Il est cependant des cas dans lesquels la personne n’a pas de choix. Par exemple, </w:t>
      </w:r>
      <w:r w:rsidR="000429FD">
        <w:t xml:space="preserve">la victime </w:t>
      </w:r>
      <w:r>
        <w:t xml:space="preserve">doit obligatoirement recourir au civil lorsque l’action publique est éteinte.  </w:t>
      </w:r>
    </w:p>
    <w:p w14:paraId="23A3A11B" w14:textId="77777777" w:rsidR="002F58EB" w:rsidRDefault="002F58EB" w:rsidP="00356C60">
      <w:pPr>
        <w:rPr>
          <w:b/>
          <w:u w:val="single"/>
        </w:rPr>
      </w:pPr>
    </w:p>
    <w:p w14:paraId="6180B759" w14:textId="77777777" w:rsidR="00F06D89" w:rsidRDefault="00F06D89" w:rsidP="00356C60">
      <w:pPr>
        <w:rPr>
          <w:b/>
          <w:u w:val="single"/>
        </w:rPr>
      </w:pPr>
    </w:p>
    <w:p w14:paraId="7617FAB0" w14:textId="77777777" w:rsidR="00F06D89" w:rsidRDefault="00F06D89" w:rsidP="00356C60">
      <w:pPr>
        <w:rPr>
          <w:b/>
          <w:u w:val="single"/>
        </w:rPr>
      </w:pPr>
    </w:p>
    <w:p w14:paraId="18B40B19" w14:textId="57685EE6" w:rsidR="00356C60" w:rsidRPr="00CA2AB2" w:rsidRDefault="00356C60" w:rsidP="00356C60">
      <w:pPr>
        <w:rPr>
          <w:b/>
          <w:u w:val="single"/>
        </w:rPr>
      </w:pPr>
      <w:r w:rsidRPr="00CA2AB2">
        <w:rPr>
          <w:b/>
          <w:u w:val="single"/>
        </w:rPr>
        <w:t>CAS PRATIQUE :</w:t>
      </w:r>
    </w:p>
    <w:p w14:paraId="49E398E2" w14:textId="77777777" w:rsidR="00356C60" w:rsidRDefault="00356C60" w:rsidP="00356C60">
      <w:pPr>
        <w:jc w:val="both"/>
      </w:pPr>
    </w:p>
    <w:p w14:paraId="72490944" w14:textId="77777777" w:rsidR="00356C60" w:rsidRDefault="00356C60" w:rsidP="00356C60">
      <w:pPr>
        <w:ind w:firstLine="708"/>
        <w:jc w:val="both"/>
      </w:pPr>
      <w:r>
        <w:t xml:space="preserve">Monsieur LUCAS est comptable dans la SARL Médard. Le 18 février dernier, il décide de retarder le versement de certains salaires d’une semaine. En effet, afin de régler une dette personnelle, il crédite son compte bancaire personnel d’une somme de 20 000 Euros qu’il prélève sur le compte bancaire de la SARL. </w:t>
      </w:r>
    </w:p>
    <w:p w14:paraId="670C49C3" w14:textId="77777777" w:rsidR="00356C60" w:rsidRDefault="00356C60" w:rsidP="00356C60">
      <w:pPr>
        <w:jc w:val="both"/>
      </w:pPr>
      <w:r>
        <w:t>Le 2 mars, les salariés, n’ayant pas reçu leur rémunération, se manifestent auprès de Monsieur BENOIT, gérant de la SARL Médard.</w:t>
      </w:r>
    </w:p>
    <w:p w14:paraId="466DCE10" w14:textId="77777777" w:rsidR="00356C60" w:rsidRDefault="00356C60" w:rsidP="00356C60">
      <w:pPr>
        <w:jc w:val="both"/>
      </w:pPr>
      <w:r>
        <w:t>En examinant les écritures comptables de la SARL, Monsieur BENOIT découvre que certaines sorties de fond sont sans contrepartie dans les comptes de la SARL. Il soupçonne alors Monsieur LUCAS d’avoir commis des malversations.</w:t>
      </w:r>
    </w:p>
    <w:p w14:paraId="16287F21" w14:textId="77777777" w:rsidR="00356C60" w:rsidRDefault="00356C60" w:rsidP="00356C60">
      <w:pPr>
        <w:jc w:val="both"/>
      </w:pPr>
    </w:p>
    <w:p w14:paraId="393ED617" w14:textId="77777777" w:rsidR="00356C60" w:rsidRDefault="00356C60" w:rsidP="00356C60">
      <w:pPr>
        <w:jc w:val="both"/>
        <w:rPr>
          <w:b/>
        </w:rPr>
      </w:pPr>
      <w:r>
        <w:rPr>
          <w:b/>
        </w:rPr>
        <w:t>Après avoir pris connaissance de l’article 314-1 du Code pénal qui définit l’abus de confiance, vous répondrez aux questions suivantes :</w:t>
      </w:r>
    </w:p>
    <w:p w14:paraId="5BE93A62" w14:textId="77777777" w:rsidR="00356C60" w:rsidRDefault="00356C60" w:rsidP="00356C60">
      <w:pPr>
        <w:jc w:val="both"/>
        <w:rPr>
          <w:b/>
        </w:rPr>
      </w:pPr>
    </w:p>
    <w:p w14:paraId="43347E6F" w14:textId="77777777" w:rsidR="00356C60" w:rsidRDefault="00356C60" w:rsidP="00356C60">
      <w:pPr>
        <w:pStyle w:val="Paragraphedeliste"/>
        <w:numPr>
          <w:ilvl w:val="0"/>
          <w:numId w:val="5"/>
        </w:numPr>
        <w:suppressAutoHyphens w:val="0"/>
        <w:spacing w:after="160" w:line="256" w:lineRule="auto"/>
        <w:contextualSpacing/>
        <w:jc w:val="both"/>
      </w:pPr>
      <w:r>
        <w:t>Quelle(s) action(s) en justice Monsieur BENOIT peut-il engager à l’encontre de Monsieur LUCAS ?</w:t>
      </w:r>
    </w:p>
    <w:p w14:paraId="4A65BF5F" w14:textId="77777777" w:rsidR="00356C60" w:rsidRDefault="00356C60" w:rsidP="00356C60">
      <w:pPr>
        <w:pStyle w:val="Paragraphedeliste"/>
        <w:numPr>
          <w:ilvl w:val="0"/>
          <w:numId w:val="5"/>
        </w:numPr>
        <w:suppressAutoHyphens w:val="0"/>
        <w:spacing w:after="160" w:line="256" w:lineRule="auto"/>
        <w:contextualSpacing/>
        <w:jc w:val="both"/>
      </w:pPr>
      <w:r>
        <w:lastRenderedPageBreak/>
        <w:t>Le procureur de la République va-t-il poursuivre Monsieur LUCAS ? Argumentez votre réponse.</w:t>
      </w:r>
    </w:p>
    <w:p w14:paraId="1A14C1ED" w14:textId="77777777" w:rsidR="00356C60" w:rsidRDefault="00356C60" w:rsidP="00356C60">
      <w:pPr>
        <w:pStyle w:val="Paragraphedeliste"/>
        <w:numPr>
          <w:ilvl w:val="0"/>
          <w:numId w:val="5"/>
        </w:numPr>
        <w:suppressAutoHyphens w:val="0"/>
        <w:spacing w:after="160" w:line="256" w:lineRule="auto"/>
        <w:contextualSpacing/>
        <w:jc w:val="both"/>
      </w:pPr>
      <w:r>
        <w:t>Le cas échéant, quelle sera la juridiction compétente pour statuer sur cette affaire ?</w:t>
      </w:r>
    </w:p>
    <w:p w14:paraId="66776E1B" w14:textId="77777777" w:rsidR="00356C60" w:rsidRDefault="00356C60" w:rsidP="00356C60">
      <w:pPr>
        <w:pStyle w:val="Paragraphedeliste"/>
        <w:numPr>
          <w:ilvl w:val="0"/>
          <w:numId w:val="5"/>
        </w:numPr>
        <w:suppressAutoHyphens w:val="0"/>
        <w:spacing w:after="160" w:line="256" w:lineRule="auto"/>
        <w:contextualSpacing/>
        <w:jc w:val="both"/>
      </w:pPr>
      <w:r>
        <w:t xml:space="preserve">Si Monsieur LUCAS est reconnu coupable du délit par le tribunal, quelle réparation peut être accordée à la SARL Médard ?  </w:t>
      </w:r>
    </w:p>
    <w:p w14:paraId="384BA73E" w14:textId="77777777" w:rsidR="00356C60" w:rsidRDefault="00356C60" w:rsidP="00356C60">
      <w:pPr>
        <w:jc w:val="both"/>
      </w:pPr>
    </w:p>
    <w:p w14:paraId="56069D5F" w14:textId="77777777" w:rsidR="00356C60" w:rsidRDefault="00356C60" w:rsidP="00356C60">
      <w:pPr>
        <w:pStyle w:val="Titre2"/>
        <w:shd w:val="clear" w:color="auto" w:fill="FFFFFF"/>
        <w:spacing w:after="120"/>
        <w:rPr>
          <w:color w:val="000000" w:themeColor="text1"/>
          <w:sz w:val="24"/>
          <w:u w:val="single"/>
        </w:rPr>
      </w:pPr>
      <w:r>
        <w:rPr>
          <w:color w:val="000000" w:themeColor="text1"/>
          <w:sz w:val="24"/>
          <w:u w:val="single"/>
        </w:rPr>
        <w:t xml:space="preserve">Article 314-1 du Code pénal : </w:t>
      </w:r>
    </w:p>
    <w:p w14:paraId="2EA6499D" w14:textId="77777777" w:rsidR="00356C60" w:rsidRDefault="00356C60" w:rsidP="00356C60">
      <w:pPr>
        <w:pStyle w:val="NormalWeb"/>
        <w:shd w:val="clear" w:color="auto" w:fill="FFFFFF"/>
        <w:spacing w:before="0" w:beforeAutospacing="0" w:after="240" w:afterAutospacing="0"/>
        <w:jc w:val="both"/>
        <w:rPr>
          <w:i/>
          <w:color w:val="000000" w:themeColor="text1"/>
        </w:rPr>
      </w:pPr>
      <w:r>
        <w:rPr>
          <w:i/>
          <w:color w:val="000000" w:themeColor="text1"/>
        </w:rPr>
        <w:t>L'abus de confiance est le fait par une personne de détourner, au préjudice d'autrui, des fonds, des valeurs ou un bien quelconque qui lui ont été remis et qu'elle a acceptés à charge de les rendre, de les représenter ou d'en faire un usage déterminé.</w:t>
      </w:r>
    </w:p>
    <w:p w14:paraId="34B3F2EB" w14:textId="4060F0B3" w:rsidR="005800AF" w:rsidRDefault="00356C60" w:rsidP="00DF6232">
      <w:pPr>
        <w:pStyle w:val="NormalWeb"/>
        <w:shd w:val="clear" w:color="auto" w:fill="FFFFFF"/>
        <w:spacing w:before="0" w:beforeAutospacing="0" w:after="240" w:afterAutospacing="0"/>
        <w:jc w:val="both"/>
      </w:pPr>
      <w:r>
        <w:rPr>
          <w:i/>
          <w:color w:val="000000" w:themeColor="text1"/>
        </w:rPr>
        <w:t>L'abus de confiance est puni de cinq ans d'emprisonnement et de 375 000 euros d'amende.</w:t>
      </w:r>
    </w:p>
    <w:sectPr w:rsidR="00580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D541B"/>
    <w:multiLevelType w:val="hybridMultilevel"/>
    <w:tmpl w:val="D0168B44"/>
    <w:lvl w:ilvl="0" w:tplc="7FD0B2EE">
      <w:start w:val="1"/>
      <w:numFmt w:val="upperRoman"/>
      <w:lvlText w:val="%1."/>
      <w:lvlJc w:val="left"/>
      <w:pPr>
        <w:ind w:left="1080" w:hanging="72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15:restartNumberingAfterBreak="0">
    <w:nsid w:val="1C646E8D"/>
    <w:multiLevelType w:val="multilevel"/>
    <w:tmpl w:val="E956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E6413"/>
    <w:multiLevelType w:val="hybridMultilevel"/>
    <w:tmpl w:val="DCB6C90E"/>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2724E5D"/>
    <w:multiLevelType w:val="multilevel"/>
    <w:tmpl w:val="19C6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25E47"/>
    <w:multiLevelType w:val="hybridMultilevel"/>
    <w:tmpl w:val="E0B4EA00"/>
    <w:lvl w:ilvl="0" w:tplc="00000002">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D96EDE"/>
    <w:multiLevelType w:val="hybridMultilevel"/>
    <w:tmpl w:val="0BD2EBD2"/>
    <w:lvl w:ilvl="0" w:tplc="54F25BDA">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 w15:restartNumberingAfterBreak="0">
    <w:nsid w:val="567625E4"/>
    <w:multiLevelType w:val="multilevel"/>
    <w:tmpl w:val="898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43140"/>
    <w:multiLevelType w:val="hybridMultilevel"/>
    <w:tmpl w:val="220ED6C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8" w15:restartNumberingAfterBreak="0">
    <w:nsid w:val="6D2F0277"/>
    <w:multiLevelType w:val="multilevel"/>
    <w:tmpl w:val="89E6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6"/>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5"/>
    <w:rsid w:val="00003E7F"/>
    <w:rsid w:val="000067B3"/>
    <w:rsid w:val="000429FD"/>
    <w:rsid w:val="000678D4"/>
    <w:rsid w:val="00077184"/>
    <w:rsid w:val="000930FA"/>
    <w:rsid w:val="000A7402"/>
    <w:rsid w:val="000B6E65"/>
    <w:rsid w:val="000C01B5"/>
    <w:rsid w:val="001A1C42"/>
    <w:rsid w:val="001A2501"/>
    <w:rsid w:val="001C710D"/>
    <w:rsid w:val="001E5D8F"/>
    <w:rsid w:val="00221EDA"/>
    <w:rsid w:val="00231063"/>
    <w:rsid w:val="00233AEB"/>
    <w:rsid w:val="00237E71"/>
    <w:rsid w:val="00277A94"/>
    <w:rsid w:val="002C462C"/>
    <w:rsid w:val="002D7D03"/>
    <w:rsid w:val="002F58EB"/>
    <w:rsid w:val="00345E39"/>
    <w:rsid w:val="00356C60"/>
    <w:rsid w:val="003A60D2"/>
    <w:rsid w:val="00517795"/>
    <w:rsid w:val="00527397"/>
    <w:rsid w:val="00545B93"/>
    <w:rsid w:val="00573671"/>
    <w:rsid w:val="005A501D"/>
    <w:rsid w:val="005B0C98"/>
    <w:rsid w:val="005B2D64"/>
    <w:rsid w:val="005C5712"/>
    <w:rsid w:val="006264BB"/>
    <w:rsid w:val="00630FC2"/>
    <w:rsid w:val="00637207"/>
    <w:rsid w:val="0064116A"/>
    <w:rsid w:val="00673C11"/>
    <w:rsid w:val="00697B26"/>
    <w:rsid w:val="006B7C90"/>
    <w:rsid w:val="006D3728"/>
    <w:rsid w:val="006D5710"/>
    <w:rsid w:val="007101E9"/>
    <w:rsid w:val="00741F7B"/>
    <w:rsid w:val="00746872"/>
    <w:rsid w:val="00776F6B"/>
    <w:rsid w:val="00786536"/>
    <w:rsid w:val="007C739C"/>
    <w:rsid w:val="0085054C"/>
    <w:rsid w:val="0087021F"/>
    <w:rsid w:val="008C6FD4"/>
    <w:rsid w:val="008D76E6"/>
    <w:rsid w:val="008E1654"/>
    <w:rsid w:val="008F260B"/>
    <w:rsid w:val="00912A1C"/>
    <w:rsid w:val="0091566C"/>
    <w:rsid w:val="00916B7D"/>
    <w:rsid w:val="009859F1"/>
    <w:rsid w:val="00986490"/>
    <w:rsid w:val="00986B48"/>
    <w:rsid w:val="009E2A08"/>
    <w:rsid w:val="00A51D00"/>
    <w:rsid w:val="00A66F01"/>
    <w:rsid w:val="00A70821"/>
    <w:rsid w:val="00AE0DEF"/>
    <w:rsid w:val="00AE751F"/>
    <w:rsid w:val="00B1292B"/>
    <w:rsid w:val="00B13484"/>
    <w:rsid w:val="00B2714A"/>
    <w:rsid w:val="00B72C69"/>
    <w:rsid w:val="00BA14E4"/>
    <w:rsid w:val="00BC7F71"/>
    <w:rsid w:val="00C80D76"/>
    <w:rsid w:val="00CA2AB2"/>
    <w:rsid w:val="00CE19E3"/>
    <w:rsid w:val="00D00C60"/>
    <w:rsid w:val="00D26800"/>
    <w:rsid w:val="00D93602"/>
    <w:rsid w:val="00DA38AC"/>
    <w:rsid w:val="00DD3683"/>
    <w:rsid w:val="00DF6232"/>
    <w:rsid w:val="00DF6AD3"/>
    <w:rsid w:val="00E45AE4"/>
    <w:rsid w:val="00E651A4"/>
    <w:rsid w:val="00E67F4E"/>
    <w:rsid w:val="00E925B8"/>
    <w:rsid w:val="00E96E91"/>
    <w:rsid w:val="00ED6F9D"/>
    <w:rsid w:val="00F03468"/>
    <w:rsid w:val="00F06D89"/>
    <w:rsid w:val="00F10977"/>
    <w:rsid w:val="00F1465A"/>
    <w:rsid w:val="00F83F19"/>
    <w:rsid w:val="00F84469"/>
    <w:rsid w:val="00FB60F4"/>
    <w:rsid w:val="00FC4ECA"/>
    <w:rsid w:val="00FD30BF"/>
    <w:rsid w:val="00FE1861"/>
    <w:rsid w:val="16EF5D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5AEA4"/>
  <w15:chartTrackingRefBased/>
  <w15:docId w15:val="{AACDA3B0-DC74-43EA-926F-ABF80BBF5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C60"/>
    <w:pPr>
      <w:suppressAutoHyphens/>
      <w:spacing w:after="0" w:line="240" w:lineRule="auto"/>
    </w:pPr>
    <w:rPr>
      <w:rFonts w:ascii="Times New Roman" w:eastAsia="Times New Roman" w:hAnsi="Times New Roman" w:cs="Times New Roman"/>
      <w:sz w:val="24"/>
      <w:szCs w:val="24"/>
      <w:lang w:eastAsia="ar-SA"/>
    </w:rPr>
  </w:style>
  <w:style w:type="paragraph" w:styleId="Titre2">
    <w:name w:val="heading 2"/>
    <w:basedOn w:val="Normal"/>
    <w:next w:val="Normal"/>
    <w:link w:val="Titre2Car"/>
    <w:unhideWhenUsed/>
    <w:qFormat/>
    <w:rsid w:val="00356C60"/>
    <w:pPr>
      <w:keepNext/>
      <w:suppressAutoHyphens w:val="0"/>
      <w:outlineLvl w:val="1"/>
    </w:pPr>
    <w:rPr>
      <w:b/>
      <w:bCs/>
      <w:sz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356C60"/>
    <w:rPr>
      <w:rFonts w:ascii="Times New Roman" w:eastAsia="Times New Roman" w:hAnsi="Times New Roman" w:cs="Times New Roman"/>
      <w:b/>
      <w:bCs/>
      <w:sz w:val="36"/>
      <w:szCs w:val="24"/>
    </w:rPr>
  </w:style>
  <w:style w:type="character" w:styleId="Lienhypertexte">
    <w:name w:val="Hyperlink"/>
    <w:uiPriority w:val="99"/>
    <w:semiHidden/>
    <w:unhideWhenUsed/>
    <w:rsid w:val="00356C60"/>
    <w:rPr>
      <w:color w:val="0000FF"/>
      <w:u w:val="single"/>
    </w:rPr>
  </w:style>
  <w:style w:type="paragraph" w:styleId="NormalWeb">
    <w:name w:val="Normal (Web)"/>
    <w:basedOn w:val="Normal"/>
    <w:uiPriority w:val="99"/>
    <w:unhideWhenUsed/>
    <w:rsid w:val="00356C60"/>
    <w:pPr>
      <w:suppressAutoHyphens w:val="0"/>
      <w:spacing w:before="100" w:beforeAutospacing="1" w:after="100" w:afterAutospacing="1"/>
    </w:pPr>
    <w:rPr>
      <w:lang w:eastAsia="fr-FR"/>
    </w:rPr>
  </w:style>
  <w:style w:type="paragraph" w:styleId="Pieddepage">
    <w:name w:val="footer"/>
    <w:basedOn w:val="Normal"/>
    <w:link w:val="PieddepageCar"/>
    <w:uiPriority w:val="99"/>
    <w:semiHidden/>
    <w:unhideWhenUsed/>
    <w:rsid w:val="00356C60"/>
    <w:pPr>
      <w:tabs>
        <w:tab w:val="center" w:pos="4536"/>
        <w:tab w:val="right" w:pos="9072"/>
      </w:tabs>
    </w:pPr>
  </w:style>
  <w:style w:type="character" w:customStyle="1" w:styleId="PieddepageCar">
    <w:name w:val="Pied de page Car"/>
    <w:basedOn w:val="Policepardfaut"/>
    <w:link w:val="Pieddepage"/>
    <w:uiPriority w:val="99"/>
    <w:semiHidden/>
    <w:rsid w:val="00356C60"/>
    <w:rPr>
      <w:rFonts w:ascii="Times New Roman" w:eastAsia="Times New Roman" w:hAnsi="Times New Roman" w:cs="Times New Roman"/>
      <w:sz w:val="24"/>
      <w:szCs w:val="24"/>
      <w:lang w:eastAsia="ar-SA"/>
    </w:rPr>
  </w:style>
  <w:style w:type="paragraph" w:styleId="Paragraphedeliste">
    <w:name w:val="List Paragraph"/>
    <w:basedOn w:val="Normal"/>
    <w:uiPriority w:val="34"/>
    <w:qFormat/>
    <w:rsid w:val="00356C60"/>
    <w:pPr>
      <w:ind w:left="708"/>
    </w:pPr>
  </w:style>
  <w:style w:type="paragraph" w:customStyle="1" w:styleId="bloc-edito-title">
    <w:name w:val="bloc-edito-title"/>
    <w:basedOn w:val="Normal"/>
    <w:uiPriority w:val="99"/>
    <w:rsid w:val="00356C60"/>
    <w:pPr>
      <w:suppressAutoHyphens w:val="0"/>
      <w:spacing w:before="100" w:beforeAutospacing="1" w:after="100" w:afterAutospacing="1"/>
    </w:pPr>
    <w:rPr>
      <w:lang w:eastAsia="fr-FR"/>
    </w:rPr>
  </w:style>
  <w:style w:type="character" w:customStyle="1" w:styleId="glossaire">
    <w:name w:val="glossaire"/>
    <w:basedOn w:val="Policepardfaut"/>
    <w:rsid w:val="009859F1"/>
  </w:style>
  <w:style w:type="character" w:customStyle="1" w:styleId="miseenevidence">
    <w:name w:val="miseenevidence"/>
    <w:basedOn w:val="Policepardfaut"/>
    <w:rsid w:val="009859F1"/>
  </w:style>
  <w:style w:type="character" w:customStyle="1" w:styleId="bold">
    <w:name w:val="bold"/>
    <w:basedOn w:val="Policepardfaut"/>
    <w:rsid w:val="009859F1"/>
  </w:style>
  <w:style w:type="character" w:customStyle="1" w:styleId="expression">
    <w:name w:val="expression"/>
    <w:basedOn w:val="Policepardfaut"/>
    <w:rsid w:val="009859F1"/>
  </w:style>
  <w:style w:type="character" w:customStyle="1" w:styleId="valeur">
    <w:name w:val="valeur"/>
    <w:basedOn w:val="Policepardfaut"/>
    <w:rsid w:val="00985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25780">
      <w:bodyDiv w:val="1"/>
      <w:marLeft w:val="0"/>
      <w:marRight w:val="0"/>
      <w:marTop w:val="0"/>
      <w:marBottom w:val="0"/>
      <w:divBdr>
        <w:top w:val="none" w:sz="0" w:space="0" w:color="auto"/>
        <w:left w:val="none" w:sz="0" w:space="0" w:color="auto"/>
        <w:bottom w:val="none" w:sz="0" w:space="0" w:color="auto"/>
        <w:right w:val="none" w:sz="0" w:space="0" w:color="auto"/>
      </w:divBdr>
      <w:divsChild>
        <w:div w:id="1627472279">
          <w:marLeft w:val="0"/>
          <w:marRight w:val="0"/>
          <w:marTop w:val="0"/>
          <w:marBottom w:val="0"/>
          <w:divBdr>
            <w:top w:val="none" w:sz="0" w:space="0" w:color="auto"/>
            <w:left w:val="none" w:sz="0" w:space="0" w:color="auto"/>
            <w:bottom w:val="none" w:sz="0" w:space="0" w:color="auto"/>
            <w:right w:val="none" w:sz="0" w:space="0" w:color="auto"/>
          </w:divBdr>
          <w:divsChild>
            <w:div w:id="683633881">
              <w:marLeft w:val="0"/>
              <w:marRight w:val="0"/>
              <w:marTop w:val="0"/>
              <w:marBottom w:val="0"/>
              <w:divBdr>
                <w:top w:val="none" w:sz="0" w:space="0" w:color="auto"/>
                <w:left w:val="none" w:sz="0" w:space="0" w:color="auto"/>
                <w:bottom w:val="none" w:sz="0" w:space="0" w:color="auto"/>
                <w:right w:val="none" w:sz="0" w:space="0" w:color="auto"/>
              </w:divBdr>
              <w:divsChild>
                <w:div w:id="11050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7818">
          <w:marLeft w:val="0"/>
          <w:marRight w:val="0"/>
          <w:marTop w:val="0"/>
          <w:marBottom w:val="0"/>
          <w:divBdr>
            <w:top w:val="none" w:sz="0" w:space="0" w:color="auto"/>
            <w:left w:val="none" w:sz="0" w:space="0" w:color="auto"/>
            <w:bottom w:val="none" w:sz="0" w:space="0" w:color="auto"/>
            <w:right w:val="none" w:sz="0" w:space="0" w:color="auto"/>
          </w:divBdr>
          <w:divsChild>
            <w:div w:id="1565288114">
              <w:marLeft w:val="0"/>
              <w:marRight w:val="0"/>
              <w:marTop w:val="0"/>
              <w:marBottom w:val="0"/>
              <w:divBdr>
                <w:top w:val="none" w:sz="0" w:space="0" w:color="auto"/>
                <w:left w:val="none" w:sz="0" w:space="0" w:color="auto"/>
                <w:bottom w:val="none" w:sz="0" w:space="0" w:color="auto"/>
                <w:right w:val="none" w:sz="0" w:space="0" w:color="auto"/>
              </w:divBdr>
              <w:divsChild>
                <w:div w:id="240062089">
                  <w:marLeft w:val="0"/>
                  <w:marRight w:val="0"/>
                  <w:marTop w:val="0"/>
                  <w:marBottom w:val="0"/>
                  <w:divBdr>
                    <w:top w:val="none" w:sz="0" w:space="0" w:color="auto"/>
                    <w:left w:val="none" w:sz="0" w:space="0" w:color="auto"/>
                    <w:bottom w:val="none" w:sz="0" w:space="0" w:color="auto"/>
                    <w:right w:val="none" w:sz="0" w:space="0" w:color="auto"/>
                  </w:divBdr>
                </w:div>
                <w:div w:id="1175877826">
                  <w:marLeft w:val="0"/>
                  <w:marRight w:val="0"/>
                  <w:marTop w:val="300"/>
                  <w:marBottom w:val="0"/>
                  <w:divBdr>
                    <w:top w:val="single" w:sz="6" w:space="4" w:color="114156"/>
                    <w:left w:val="single" w:sz="6" w:space="8" w:color="114156"/>
                    <w:bottom w:val="single" w:sz="6" w:space="4" w:color="114156"/>
                    <w:right w:val="single" w:sz="6" w:space="8" w:color="114156"/>
                  </w:divBdr>
                  <w:divsChild>
                    <w:div w:id="984505365">
                      <w:marLeft w:val="0"/>
                      <w:marRight w:val="0"/>
                      <w:marTop w:val="0"/>
                      <w:marBottom w:val="0"/>
                      <w:divBdr>
                        <w:top w:val="none" w:sz="0" w:space="0" w:color="auto"/>
                        <w:left w:val="none" w:sz="0" w:space="0" w:color="auto"/>
                        <w:bottom w:val="none" w:sz="0" w:space="0" w:color="auto"/>
                        <w:right w:val="none" w:sz="0" w:space="0" w:color="auto"/>
                      </w:divBdr>
                    </w:div>
                  </w:divsChild>
                </w:div>
                <w:div w:id="240916497">
                  <w:marLeft w:val="0"/>
                  <w:marRight w:val="0"/>
                  <w:marTop w:val="300"/>
                  <w:marBottom w:val="0"/>
                  <w:divBdr>
                    <w:top w:val="single" w:sz="6" w:space="4" w:color="114156"/>
                    <w:left w:val="single" w:sz="6" w:space="8" w:color="114156"/>
                    <w:bottom w:val="single" w:sz="6" w:space="4" w:color="114156"/>
                    <w:right w:val="single" w:sz="6" w:space="8" w:color="114156"/>
                  </w:divBdr>
                  <w:divsChild>
                    <w:div w:id="165387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347391">
          <w:marLeft w:val="0"/>
          <w:marRight w:val="0"/>
          <w:marTop w:val="0"/>
          <w:marBottom w:val="0"/>
          <w:divBdr>
            <w:top w:val="none" w:sz="0" w:space="0" w:color="auto"/>
            <w:left w:val="none" w:sz="0" w:space="0" w:color="auto"/>
            <w:bottom w:val="none" w:sz="0" w:space="0" w:color="auto"/>
            <w:right w:val="none" w:sz="0" w:space="0" w:color="auto"/>
          </w:divBdr>
          <w:divsChild>
            <w:div w:id="474104979">
              <w:marLeft w:val="0"/>
              <w:marRight w:val="0"/>
              <w:marTop w:val="0"/>
              <w:marBottom w:val="0"/>
              <w:divBdr>
                <w:top w:val="none" w:sz="0" w:space="0" w:color="auto"/>
                <w:left w:val="none" w:sz="0" w:space="0" w:color="auto"/>
                <w:bottom w:val="none" w:sz="0" w:space="0" w:color="auto"/>
                <w:right w:val="none" w:sz="0" w:space="0" w:color="auto"/>
              </w:divBdr>
              <w:divsChild>
                <w:div w:id="877812025">
                  <w:marLeft w:val="0"/>
                  <w:marRight w:val="0"/>
                  <w:marTop w:val="0"/>
                  <w:marBottom w:val="0"/>
                  <w:divBdr>
                    <w:top w:val="none" w:sz="0" w:space="0" w:color="auto"/>
                    <w:left w:val="none" w:sz="0" w:space="0" w:color="auto"/>
                    <w:bottom w:val="none" w:sz="0" w:space="0" w:color="auto"/>
                    <w:right w:val="none" w:sz="0" w:space="0" w:color="auto"/>
                  </w:divBdr>
                </w:div>
                <w:div w:id="2051883423">
                  <w:marLeft w:val="0"/>
                  <w:marRight w:val="0"/>
                  <w:marTop w:val="300"/>
                  <w:marBottom w:val="0"/>
                  <w:divBdr>
                    <w:top w:val="single" w:sz="6" w:space="4" w:color="114156"/>
                    <w:left w:val="single" w:sz="6" w:space="8" w:color="114156"/>
                    <w:bottom w:val="single" w:sz="6" w:space="4" w:color="114156"/>
                    <w:right w:val="single" w:sz="6" w:space="8" w:color="114156"/>
                  </w:divBdr>
                  <w:divsChild>
                    <w:div w:id="2917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365656">
          <w:marLeft w:val="0"/>
          <w:marRight w:val="0"/>
          <w:marTop w:val="0"/>
          <w:marBottom w:val="0"/>
          <w:divBdr>
            <w:top w:val="none" w:sz="0" w:space="0" w:color="auto"/>
            <w:left w:val="none" w:sz="0" w:space="0" w:color="auto"/>
            <w:bottom w:val="none" w:sz="0" w:space="0" w:color="auto"/>
            <w:right w:val="none" w:sz="0" w:space="0" w:color="auto"/>
          </w:divBdr>
          <w:divsChild>
            <w:div w:id="869218938">
              <w:marLeft w:val="0"/>
              <w:marRight w:val="0"/>
              <w:marTop w:val="0"/>
              <w:marBottom w:val="0"/>
              <w:divBdr>
                <w:top w:val="none" w:sz="0" w:space="0" w:color="auto"/>
                <w:left w:val="none" w:sz="0" w:space="0" w:color="auto"/>
                <w:bottom w:val="none" w:sz="0" w:space="0" w:color="auto"/>
                <w:right w:val="none" w:sz="0" w:space="0" w:color="auto"/>
              </w:divBdr>
              <w:divsChild>
                <w:div w:id="1106194607">
                  <w:marLeft w:val="0"/>
                  <w:marRight w:val="0"/>
                  <w:marTop w:val="300"/>
                  <w:marBottom w:val="0"/>
                  <w:divBdr>
                    <w:top w:val="single" w:sz="6" w:space="4" w:color="114156"/>
                    <w:left w:val="single" w:sz="6" w:space="8" w:color="114156"/>
                    <w:bottom w:val="single" w:sz="6" w:space="4" w:color="114156"/>
                    <w:right w:val="single" w:sz="6" w:space="8" w:color="114156"/>
                  </w:divBdr>
                  <w:divsChild>
                    <w:div w:id="94839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432320">
          <w:marLeft w:val="0"/>
          <w:marRight w:val="0"/>
          <w:marTop w:val="0"/>
          <w:marBottom w:val="0"/>
          <w:divBdr>
            <w:top w:val="none" w:sz="0" w:space="0" w:color="auto"/>
            <w:left w:val="none" w:sz="0" w:space="0" w:color="auto"/>
            <w:bottom w:val="none" w:sz="0" w:space="0" w:color="auto"/>
            <w:right w:val="none" w:sz="0" w:space="0" w:color="auto"/>
          </w:divBdr>
          <w:divsChild>
            <w:div w:id="1178694843">
              <w:marLeft w:val="0"/>
              <w:marRight w:val="0"/>
              <w:marTop w:val="0"/>
              <w:marBottom w:val="0"/>
              <w:divBdr>
                <w:top w:val="none" w:sz="0" w:space="0" w:color="auto"/>
                <w:left w:val="none" w:sz="0" w:space="0" w:color="auto"/>
                <w:bottom w:val="none" w:sz="0" w:space="0" w:color="auto"/>
                <w:right w:val="none" w:sz="0" w:space="0" w:color="auto"/>
              </w:divBdr>
              <w:divsChild>
                <w:div w:id="596211455">
                  <w:marLeft w:val="0"/>
                  <w:marRight w:val="0"/>
                  <w:marTop w:val="300"/>
                  <w:marBottom w:val="0"/>
                  <w:divBdr>
                    <w:top w:val="single" w:sz="6" w:space="4" w:color="114156"/>
                    <w:left w:val="single" w:sz="6" w:space="8" w:color="114156"/>
                    <w:bottom w:val="single" w:sz="6" w:space="4" w:color="114156"/>
                    <w:right w:val="single" w:sz="6" w:space="8" w:color="114156"/>
                  </w:divBdr>
                  <w:divsChild>
                    <w:div w:id="2164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43917">
          <w:marLeft w:val="0"/>
          <w:marRight w:val="0"/>
          <w:marTop w:val="0"/>
          <w:marBottom w:val="0"/>
          <w:divBdr>
            <w:top w:val="none" w:sz="0" w:space="0" w:color="auto"/>
            <w:left w:val="none" w:sz="0" w:space="0" w:color="auto"/>
            <w:bottom w:val="none" w:sz="0" w:space="0" w:color="auto"/>
            <w:right w:val="none" w:sz="0" w:space="0" w:color="auto"/>
          </w:divBdr>
          <w:divsChild>
            <w:div w:id="1902328947">
              <w:marLeft w:val="0"/>
              <w:marRight w:val="0"/>
              <w:marTop w:val="0"/>
              <w:marBottom w:val="0"/>
              <w:divBdr>
                <w:top w:val="none" w:sz="0" w:space="0" w:color="auto"/>
                <w:left w:val="none" w:sz="0" w:space="0" w:color="auto"/>
                <w:bottom w:val="none" w:sz="0" w:space="0" w:color="auto"/>
                <w:right w:val="none" w:sz="0" w:space="0" w:color="auto"/>
              </w:divBdr>
              <w:divsChild>
                <w:div w:id="409932503">
                  <w:marLeft w:val="0"/>
                  <w:marRight w:val="0"/>
                  <w:marTop w:val="0"/>
                  <w:marBottom w:val="0"/>
                  <w:divBdr>
                    <w:top w:val="none" w:sz="0" w:space="0" w:color="auto"/>
                    <w:left w:val="none" w:sz="0" w:space="0" w:color="auto"/>
                    <w:bottom w:val="none" w:sz="0" w:space="0" w:color="auto"/>
                    <w:right w:val="none" w:sz="0" w:space="0" w:color="auto"/>
                  </w:divBdr>
                </w:div>
                <w:div w:id="1446078838">
                  <w:marLeft w:val="0"/>
                  <w:marRight w:val="0"/>
                  <w:marTop w:val="300"/>
                  <w:marBottom w:val="0"/>
                  <w:divBdr>
                    <w:top w:val="single" w:sz="6" w:space="4" w:color="114156"/>
                    <w:left w:val="single" w:sz="6" w:space="8" w:color="114156"/>
                    <w:bottom w:val="single" w:sz="6" w:space="4" w:color="114156"/>
                    <w:right w:val="single" w:sz="6" w:space="8" w:color="114156"/>
                  </w:divBdr>
                  <w:divsChild>
                    <w:div w:id="122456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15750">
          <w:marLeft w:val="0"/>
          <w:marRight w:val="0"/>
          <w:marTop w:val="0"/>
          <w:marBottom w:val="0"/>
          <w:divBdr>
            <w:top w:val="none" w:sz="0" w:space="0" w:color="auto"/>
            <w:left w:val="none" w:sz="0" w:space="0" w:color="auto"/>
            <w:bottom w:val="none" w:sz="0" w:space="0" w:color="auto"/>
            <w:right w:val="none" w:sz="0" w:space="0" w:color="auto"/>
          </w:divBdr>
          <w:divsChild>
            <w:div w:id="414086497">
              <w:marLeft w:val="0"/>
              <w:marRight w:val="0"/>
              <w:marTop w:val="0"/>
              <w:marBottom w:val="0"/>
              <w:divBdr>
                <w:top w:val="none" w:sz="0" w:space="0" w:color="auto"/>
                <w:left w:val="none" w:sz="0" w:space="0" w:color="auto"/>
                <w:bottom w:val="none" w:sz="0" w:space="0" w:color="auto"/>
                <w:right w:val="none" w:sz="0" w:space="0" w:color="auto"/>
              </w:divBdr>
              <w:divsChild>
                <w:div w:id="1104615543">
                  <w:marLeft w:val="0"/>
                  <w:marRight w:val="0"/>
                  <w:marTop w:val="300"/>
                  <w:marBottom w:val="0"/>
                  <w:divBdr>
                    <w:top w:val="single" w:sz="6" w:space="4" w:color="114156"/>
                    <w:left w:val="single" w:sz="6" w:space="8" w:color="114156"/>
                    <w:bottom w:val="single" w:sz="6" w:space="4" w:color="114156"/>
                    <w:right w:val="single" w:sz="6" w:space="8" w:color="114156"/>
                  </w:divBdr>
                  <w:divsChild>
                    <w:div w:id="162642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82182">
          <w:marLeft w:val="0"/>
          <w:marRight w:val="0"/>
          <w:marTop w:val="0"/>
          <w:marBottom w:val="0"/>
          <w:divBdr>
            <w:top w:val="none" w:sz="0" w:space="0" w:color="auto"/>
            <w:left w:val="none" w:sz="0" w:space="0" w:color="auto"/>
            <w:bottom w:val="none" w:sz="0" w:space="0" w:color="auto"/>
            <w:right w:val="none" w:sz="0" w:space="0" w:color="auto"/>
          </w:divBdr>
          <w:divsChild>
            <w:div w:id="390077523">
              <w:marLeft w:val="0"/>
              <w:marRight w:val="0"/>
              <w:marTop w:val="0"/>
              <w:marBottom w:val="0"/>
              <w:divBdr>
                <w:top w:val="none" w:sz="0" w:space="0" w:color="auto"/>
                <w:left w:val="none" w:sz="0" w:space="0" w:color="auto"/>
                <w:bottom w:val="none" w:sz="0" w:space="0" w:color="auto"/>
                <w:right w:val="none" w:sz="0" w:space="0" w:color="auto"/>
              </w:divBdr>
            </w:div>
          </w:divsChild>
        </w:div>
        <w:div w:id="809978499">
          <w:marLeft w:val="0"/>
          <w:marRight w:val="0"/>
          <w:marTop w:val="0"/>
          <w:marBottom w:val="0"/>
          <w:divBdr>
            <w:top w:val="none" w:sz="0" w:space="0" w:color="auto"/>
            <w:left w:val="none" w:sz="0" w:space="0" w:color="auto"/>
            <w:bottom w:val="none" w:sz="0" w:space="0" w:color="auto"/>
            <w:right w:val="none" w:sz="0" w:space="0" w:color="auto"/>
          </w:divBdr>
          <w:divsChild>
            <w:div w:id="5999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7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rvice-public.fr/particuliers/vosdroits/F14837"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ervice-public.fr/particuliers/vosdroits/F2007"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ervice-public.fr/particuliers/glossaire/R51712" TargetMode="External"/><Relationship Id="rId5" Type="http://schemas.openxmlformats.org/officeDocument/2006/relationships/styles" Target="styles.xml"/><Relationship Id="rId10" Type="http://schemas.openxmlformats.org/officeDocument/2006/relationships/hyperlink" Target="https://www.service-public.fr/particuliers/glossaire/R49229" TargetMode="External"/><Relationship Id="rId4" Type="http://schemas.openxmlformats.org/officeDocument/2006/relationships/numbering" Target="numbering.xml"/><Relationship Id="rId9" Type="http://schemas.openxmlformats.org/officeDocument/2006/relationships/hyperlink" Target="https://www.service-public.fr/particuliers/vosdroits/F32129"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ECE6C8-BF43-4CF0-8AF7-ADF47F42BF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4DA3-71C9-4EA9-B137-5EBC963663DC}"/>
</file>

<file path=customXml/itemProps3.xml><?xml version="1.0" encoding="utf-8"?>
<ds:datastoreItem xmlns:ds="http://schemas.openxmlformats.org/officeDocument/2006/customXml" ds:itemID="{C0B5E713-3E63-4D74-8EA9-4504A2507D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8</Pages>
  <Words>3548</Words>
  <Characters>19515</Characters>
  <Application>Microsoft Office Word</Application>
  <DocSecurity>0</DocSecurity>
  <Lines>162</Lines>
  <Paragraphs>46</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23017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86</cp:revision>
  <dcterms:created xsi:type="dcterms:W3CDTF">2021-04-07T11:32:00Z</dcterms:created>
  <dcterms:modified xsi:type="dcterms:W3CDTF">2026-04-29T19:22:00Z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