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27F44" w:rsidR="00127F44" w:rsidP="00127F44" w:rsidRDefault="00127F44" w14:paraId="63AE5216" w14:textId="7777777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7F44">
        <w:rPr>
          <w:rFonts w:ascii="Times New Roman" w:hAnsi="Times New Roman" w:cs="Times New Roman"/>
          <w:sz w:val="24"/>
          <w:szCs w:val="24"/>
          <w:u w:val="single"/>
        </w:rPr>
        <w:t>CORRECTION CAS PRATIQUE sur l’instruction</w:t>
      </w:r>
    </w:p>
    <w:p w:rsidR="00127F44" w:rsidP="00127F44" w:rsidRDefault="00127F44" w14:paraId="318FFB12" w14:textId="77777777">
      <w:pPr>
        <w:pStyle w:val="Paragraphedeliste"/>
        <w:jc w:val="both"/>
        <w:rPr>
          <w:rFonts w:ascii="Times New Roman" w:hAnsi="Times New Roman" w:cs="Times New Roman"/>
          <w:sz w:val="24"/>
          <w:szCs w:val="24"/>
        </w:rPr>
      </w:pPr>
    </w:p>
    <w:p w:rsidRPr="00CB15FD" w:rsidR="00127F44" w:rsidP="00457F24" w:rsidRDefault="00127F44" w14:paraId="7B9FBCA6" w14:textId="2366A04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B15FD">
        <w:rPr>
          <w:rFonts w:ascii="Times New Roman" w:hAnsi="Times New Roman" w:cs="Times New Roman"/>
          <w:b/>
          <w:sz w:val="24"/>
          <w:szCs w:val="24"/>
        </w:rPr>
        <w:t xml:space="preserve">Quelle suite le procureur </w:t>
      </w:r>
      <w:r w:rsidRPr="00CB15FD" w:rsidR="00C02B6E">
        <w:rPr>
          <w:rFonts w:ascii="Times New Roman" w:hAnsi="Times New Roman" w:cs="Times New Roman"/>
          <w:b/>
          <w:sz w:val="24"/>
          <w:szCs w:val="24"/>
        </w:rPr>
        <w:t>peut</w:t>
      </w:r>
      <w:r w:rsidRPr="00CB15FD">
        <w:rPr>
          <w:rFonts w:ascii="Times New Roman" w:hAnsi="Times New Roman" w:cs="Times New Roman"/>
          <w:b/>
          <w:sz w:val="24"/>
          <w:szCs w:val="24"/>
        </w:rPr>
        <w:t>-il donner à la plainte de</w:t>
      </w:r>
      <w:r w:rsidRPr="00CB15FD" w:rsidR="00C02B6E">
        <w:rPr>
          <w:rFonts w:ascii="Times New Roman" w:hAnsi="Times New Roman" w:cs="Times New Roman"/>
          <w:b/>
          <w:sz w:val="24"/>
          <w:szCs w:val="24"/>
        </w:rPr>
        <w:t>s salariés</w:t>
      </w:r>
      <w:r w:rsidRPr="00CB15FD">
        <w:rPr>
          <w:rFonts w:ascii="Times New Roman" w:hAnsi="Times New Roman" w:cs="Times New Roman"/>
          <w:b/>
          <w:sz w:val="24"/>
          <w:szCs w:val="24"/>
        </w:rPr>
        <w:t xml:space="preserve"> ?</w:t>
      </w:r>
      <w:r w:rsidRPr="00CB15FD" w:rsidR="00872F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 xml:space="preserve">Quelle décision le procureur </w:t>
      </w:r>
      <w:r w:rsidRPr="00CB15FD" w:rsidR="00C02B6E">
        <w:rPr>
          <w:rFonts w:ascii="Times New Roman" w:hAnsi="Times New Roman" w:cs="Times New Roman"/>
          <w:b/>
          <w:i/>
          <w:sz w:val="24"/>
          <w:szCs w:val="24"/>
        </w:rPr>
        <w:t>peut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-il prendre suite à une plainte déposée par l</w:t>
      </w:r>
      <w:r w:rsidRPr="00CB15FD" w:rsidR="00C02B6E">
        <w:rPr>
          <w:rFonts w:ascii="Times New Roman" w:hAnsi="Times New Roman" w:cs="Times New Roman"/>
          <w:b/>
          <w:i/>
          <w:sz w:val="24"/>
          <w:szCs w:val="24"/>
        </w:rPr>
        <w:t xml:space="preserve">es 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victime</w:t>
      </w:r>
      <w:r w:rsidRPr="00CB15FD" w:rsidR="00C02B6E">
        <w:rPr>
          <w:rFonts w:ascii="Times New Roman" w:hAnsi="Times New Roman" w:cs="Times New Roman"/>
          <w:b/>
          <w:i/>
          <w:sz w:val="24"/>
          <w:szCs w:val="24"/>
        </w:rPr>
        <w:t>s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 xml:space="preserve"> d’un </w:t>
      </w:r>
      <w:r w:rsidRPr="00CB15FD" w:rsidR="00C02B6E">
        <w:rPr>
          <w:rFonts w:ascii="Times New Roman" w:hAnsi="Times New Roman" w:cs="Times New Roman"/>
          <w:b/>
          <w:i/>
          <w:sz w:val="24"/>
          <w:szCs w:val="24"/>
        </w:rPr>
        <w:t>délit grave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 ?</w:t>
      </w:r>
    </w:p>
    <w:p w:rsidR="00127F44" w:rsidP="00127F44" w:rsidRDefault="00127F44" w14:paraId="3A1527B6" w14:textId="089424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procureur de la République, face à la commission d’une infraction, </w:t>
      </w:r>
      <w:r w:rsidRPr="00153309">
        <w:rPr>
          <w:rFonts w:ascii="Times New Roman" w:hAnsi="Times New Roman" w:cs="Times New Roman"/>
          <w:sz w:val="24"/>
          <w:szCs w:val="24"/>
          <w:u w:val="single"/>
        </w:rPr>
        <w:t xml:space="preserve">décide de l’opportunité des poursuites. </w:t>
      </w:r>
      <w:r>
        <w:rPr>
          <w:rFonts w:ascii="Times New Roman" w:hAnsi="Times New Roman" w:cs="Times New Roman"/>
          <w:sz w:val="24"/>
          <w:szCs w:val="24"/>
        </w:rPr>
        <w:t xml:space="preserve">Lorsqu’il est saisi d’une plainte simple émanant de la victime d’une infraction, il peut, en principe, classer sans suite ou décider de poursuivre. Toutefois, </w:t>
      </w:r>
      <w:r w:rsidRPr="00153309">
        <w:rPr>
          <w:rFonts w:ascii="Times New Roman" w:hAnsi="Times New Roman" w:cs="Times New Roman"/>
          <w:sz w:val="24"/>
          <w:szCs w:val="24"/>
          <w:u w:val="single"/>
        </w:rPr>
        <w:t xml:space="preserve">lorsque l’infraction est un crime, la phase d’instruction est obligatoire. </w:t>
      </w:r>
      <w:r w:rsidRPr="00153309" w:rsidR="00AA1DC4">
        <w:rPr>
          <w:rFonts w:ascii="Times New Roman" w:hAnsi="Times New Roman" w:cs="Times New Roman"/>
          <w:sz w:val="24"/>
          <w:szCs w:val="24"/>
          <w:u w:val="single"/>
        </w:rPr>
        <w:t xml:space="preserve">Pour les délits graves ou complexes, elle est </w:t>
      </w:r>
      <w:r w:rsidRPr="00153309" w:rsidR="00AA1DC4">
        <w:rPr>
          <w:rFonts w:ascii="Times New Roman" w:hAnsi="Times New Roman" w:cs="Times New Roman"/>
          <w:b/>
          <w:sz w:val="24"/>
          <w:szCs w:val="24"/>
          <w:u w:val="single"/>
        </w:rPr>
        <w:t>nécessaire</w:t>
      </w:r>
      <w:r w:rsidRPr="00153309" w:rsidR="00AA1DC4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A1D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Dans ce</w:t>
      </w:r>
      <w:r w:rsidR="00AA1DC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circonstance</w:t>
      </w:r>
      <w:r w:rsidR="00AA1DC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il doit saisir le juge d’instruction par le biais d’un réquisitoire introductif d’instance.  </w:t>
      </w:r>
    </w:p>
    <w:p w:rsidR="00127F44" w:rsidP="00127F44" w:rsidRDefault="00127F44" w14:paraId="58A15140" w14:textId="23C79A0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l’espèce, l’infraction commise est </w:t>
      </w:r>
      <w:r w:rsidRPr="00AB40BF">
        <w:rPr>
          <w:rFonts w:ascii="Times New Roman" w:hAnsi="Times New Roman" w:cs="Times New Roman"/>
          <w:sz w:val="24"/>
          <w:szCs w:val="24"/>
        </w:rPr>
        <w:t>un</w:t>
      </w:r>
      <w:r w:rsidR="00AA1DC4">
        <w:rPr>
          <w:rFonts w:ascii="Times New Roman" w:hAnsi="Times New Roman" w:cs="Times New Roman"/>
          <w:sz w:val="24"/>
          <w:szCs w:val="24"/>
        </w:rPr>
        <w:t>e escroquerie commise en bande organisée</w:t>
      </w:r>
      <w:r w:rsidRPr="00AB40BF">
        <w:rPr>
          <w:rFonts w:ascii="Times New Roman" w:hAnsi="Times New Roman" w:cs="Times New Roman"/>
          <w:sz w:val="24"/>
          <w:szCs w:val="24"/>
        </w:rPr>
        <w:t>, constituti</w:t>
      </w:r>
      <w:r w:rsidR="00AA1DC4">
        <w:rPr>
          <w:rFonts w:ascii="Times New Roman" w:hAnsi="Times New Roman" w:cs="Times New Roman"/>
          <w:sz w:val="24"/>
          <w:szCs w:val="24"/>
        </w:rPr>
        <w:t>ve</w:t>
      </w:r>
      <w:r w:rsidRPr="00AB40BF">
        <w:rPr>
          <w:rFonts w:ascii="Times New Roman" w:hAnsi="Times New Roman" w:cs="Times New Roman"/>
          <w:sz w:val="24"/>
          <w:szCs w:val="24"/>
        </w:rPr>
        <w:t xml:space="preserve"> d’un </w:t>
      </w:r>
      <w:r w:rsidR="00AA1DC4">
        <w:rPr>
          <w:rFonts w:ascii="Times New Roman" w:hAnsi="Times New Roman" w:cs="Times New Roman"/>
          <w:sz w:val="24"/>
          <w:szCs w:val="24"/>
        </w:rPr>
        <w:t>délit passible de 1</w:t>
      </w:r>
      <w:r w:rsidRPr="00AB40BF">
        <w:rPr>
          <w:rFonts w:ascii="Times New Roman" w:hAnsi="Times New Roman" w:cs="Times New Roman"/>
          <w:sz w:val="24"/>
          <w:szCs w:val="24"/>
        </w:rPr>
        <w:t>0 ans de réclusion criminelle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A1DC4">
        <w:rPr>
          <w:rFonts w:ascii="Times New Roman" w:hAnsi="Times New Roman" w:cs="Times New Roman"/>
          <w:sz w:val="24"/>
          <w:szCs w:val="24"/>
        </w:rPr>
        <w:t>En raison de la gravité des faits commis et de la complexité de ce type d’infraction liée à la cybercriminalité, l</w:t>
      </w:r>
      <w:r>
        <w:rPr>
          <w:rFonts w:ascii="Times New Roman" w:hAnsi="Times New Roman" w:cs="Times New Roman"/>
          <w:sz w:val="24"/>
          <w:szCs w:val="24"/>
        </w:rPr>
        <w:t xml:space="preserve">’instruction </w:t>
      </w:r>
      <w:r w:rsidR="00AA1DC4">
        <w:rPr>
          <w:rFonts w:ascii="Times New Roman" w:hAnsi="Times New Roman" w:cs="Times New Roman"/>
          <w:sz w:val="24"/>
          <w:szCs w:val="24"/>
        </w:rPr>
        <w:t>parait</w:t>
      </w:r>
      <w:r>
        <w:rPr>
          <w:rFonts w:ascii="Times New Roman" w:hAnsi="Times New Roman" w:cs="Times New Roman"/>
          <w:sz w:val="24"/>
          <w:szCs w:val="24"/>
        </w:rPr>
        <w:t xml:space="preserve"> donc </w:t>
      </w:r>
      <w:r w:rsidR="00AA1DC4">
        <w:rPr>
          <w:rFonts w:ascii="Times New Roman" w:hAnsi="Times New Roman" w:cs="Times New Roman"/>
          <w:sz w:val="24"/>
          <w:szCs w:val="24"/>
        </w:rPr>
        <w:t>nécessaire</w:t>
      </w:r>
      <w:r>
        <w:rPr>
          <w:rFonts w:ascii="Times New Roman" w:hAnsi="Times New Roman" w:cs="Times New Roman"/>
          <w:sz w:val="24"/>
          <w:szCs w:val="24"/>
        </w:rPr>
        <w:t xml:space="preserve">. Le procureur doit alors saisir le juge d’instruction afin qu’il ouvre une information judiciaire. Cette saisine s’effectuera par un réquisitoire introductif d’instance. </w:t>
      </w:r>
    </w:p>
    <w:p w:rsidR="00127F44" w:rsidP="00127F44" w:rsidRDefault="00127F44" w14:paraId="3FB6DFD0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CB15FD" w:rsidR="00127F44" w:rsidP="00CC587B" w:rsidRDefault="00127F44" w14:paraId="65B5070D" w14:textId="7777777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72F01">
        <w:rPr>
          <w:rFonts w:ascii="Times New Roman" w:hAnsi="Times New Roman" w:cs="Times New Roman"/>
          <w:sz w:val="24"/>
          <w:szCs w:val="24"/>
        </w:rPr>
        <w:t xml:space="preserve">  </w:t>
      </w:r>
      <w:r w:rsidRPr="00CB15FD">
        <w:rPr>
          <w:rFonts w:ascii="Times New Roman" w:hAnsi="Times New Roman" w:cs="Times New Roman"/>
          <w:b/>
          <w:sz w:val="24"/>
          <w:szCs w:val="24"/>
        </w:rPr>
        <w:t>Quels actes le juge d’instruction va-t-il prendre ?</w:t>
      </w:r>
      <w:r w:rsidRPr="00CB15FD" w:rsidR="00872F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Quels actes le juge d’instruction va-t-il prendre dans le cadre d’une information judiciaire ?</w:t>
      </w:r>
    </w:p>
    <w:p w:rsidR="00127F44" w:rsidP="00127F44" w:rsidRDefault="00127F44" w14:paraId="6CDC6B6A" w14:textId="2CEFFF49">
      <w:pPr>
        <w:pStyle w:val="Pieddepage"/>
        <w:tabs>
          <w:tab w:val="clear" w:pos="4536"/>
          <w:tab w:val="left" w:pos="708"/>
        </w:tabs>
        <w:jc w:val="both"/>
        <w:rPr>
          <w:bCs/>
        </w:rPr>
      </w:pPr>
      <w:r w:rsidRPr="00216BB4">
        <w:rPr>
          <w:bCs/>
        </w:rPr>
        <w:t xml:space="preserve">La loi autorise </w:t>
      </w:r>
      <w:r>
        <w:rPr>
          <w:bCs/>
        </w:rPr>
        <w:t xml:space="preserve">le </w:t>
      </w:r>
      <w:r w:rsidRPr="00216BB4">
        <w:rPr>
          <w:bCs/>
        </w:rPr>
        <w:t>juge</w:t>
      </w:r>
      <w:r>
        <w:rPr>
          <w:bCs/>
        </w:rPr>
        <w:t xml:space="preserve"> d’instruction</w:t>
      </w:r>
      <w:r w:rsidRPr="00216BB4">
        <w:rPr>
          <w:bCs/>
        </w:rPr>
        <w:t xml:space="preserve"> à procéder à «</w:t>
      </w:r>
      <w:r>
        <w:rPr>
          <w:bCs/>
        </w:rPr>
        <w:t xml:space="preserve"> </w:t>
      </w:r>
      <w:r w:rsidRPr="00127F44">
        <w:rPr>
          <w:bCs/>
          <w:i/>
        </w:rPr>
        <w:t>tous les actes d’information qu’il juge utiles à la manifestation de la vérité</w:t>
      </w:r>
      <w:r w:rsidRPr="00216BB4">
        <w:rPr>
          <w:bCs/>
        </w:rPr>
        <w:t> ». </w:t>
      </w:r>
      <w:r>
        <w:rPr>
          <w:bCs/>
        </w:rPr>
        <w:t>Il peut donc procéder à un certain nombre d’auditions, victime(s), témoin(s), procéder à un interrogatoire de première comparution pour le témoin assisté, procéder à des mises en examens et interroger les personnes concernées, ordonner des perquisitions et saisies, organiser des confrontations…</w:t>
      </w:r>
    </w:p>
    <w:p w:rsidR="00127F44" w:rsidP="00127F44" w:rsidRDefault="00127F44" w14:paraId="5F11BEB6" w14:textId="77777777">
      <w:pPr>
        <w:pStyle w:val="Pieddepage"/>
        <w:tabs>
          <w:tab w:val="clear" w:pos="4536"/>
          <w:tab w:val="left" w:pos="708"/>
        </w:tabs>
        <w:jc w:val="both"/>
        <w:rPr>
          <w:bCs/>
        </w:rPr>
      </w:pPr>
      <w:r>
        <w:rPr>
          <w:bCs/>
        </w:rPr>
        <w:t>Le juge d’instruction peut aussi saisir le juge des libertés et de la détention afin qu’il délivre une ordonnance de mise en détention.</w:t>
      </w:r>
    </w:p>
    <w:p w:rsidR="00127F44" w:rsidP="00127F44" w:rsidRDefault="00127F44" w14:paraId="46CE3A09" w14:textId="77777777">
      <w:pPr>
        <w:pStyle w:val="Pieddepage"/>
        <w:tabs>
          <w:tab w:val="clear" w:pos="4536"/>
          <w:tab w:val="left" w:pos="708"/>
        </w:tabs>
        <w:jc w:val="both"/>
        <w:rPr>
          <w:bCs/>
        </w:rPr>
      </w:pPr>
    </w:p>
    <w:p w:rsidR="00127F44" w:rsidP="00127F44" w:rsidRDefault="00127F44" w14:paraId="70955704" w14:textId="04F7F0D0">
      <w:pPr>
        <w:ind w:firstLine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16BB4">
        <w:rPr>
          <w:rFonts w:ascii="Times New Roman" w:hAnsi="Times New Roman" w:cs="Times New Roman"/>
          <w:bCs/>
          <w:sz w:val="24"/>
          <w:szCs w:val="24"/>
        </w:rPr>
        <w:t xml:space="preserve">En l’espèce, </w:t>
      </w:r>
      <w:r w:rsidR="00124E5B">
        <w:rPr>
          <w:rFonts w:ascii="Times New Roman" w:hAnsi="Times New Roman" w:cs="Times New Roman"/>
          <w:bCs/>
          <w:sz w:val="24"/>
          <w:szCs w:val="24"/>
        </w:rPr>
        <w:t>au cours de l’</w:t>
      </w:r>
      <w:r w:rsidRPr="00216BB4">
        <w:rPr>
          <w:rFonts w:ascii="Times New Roman" w:hAnsi="Times New Roman" w:cs="Times New Roman"/>
          <w:bCs/>
          <w:sz w:val="24"/>
          <w:szCs w:val="24"/>
        </w:rPr>
        <w:t>information judiciaire</w:t>
      </w:r>
      <w:r w:rsidR="00124E5B">
        <w:rPr>
          <w:rFonts w:ascii="Times New Roman" w:hAnsi="Times New Roman" w:cs="Times New Roman"/>
          <w:bCs/>
          <w:sz w:val="24"/>
          <w:szCs w:val="24"/>
        </w:rPr>
        <w:t xml:space="preserve"> qui a été ouverte, l</w:t>
      </w:r>
      <w:r w:rsidRPr="00216BB4">
        <w:rPr>
          <w:rFonts w:ascii="Times New Roman" w:hAnsi="Times New Roman" w:cs="Times New Roman"/>
          <w:sz w:val="24"/>
          <w:szCs w:val="24"/>
        </w:rPr>
        <w:t xml:space="preserve">e juge d’instruction </w:t>
      </w:r>
      <w:r w:rsidR="001857FA">
        <w:rPr>
          <w:rFonts w:ascii="Times New Roman" w:hAnsi="Times New Roman" w:cs="Times New Roman"/>
          <w:sz w:val="24"/>
          <w:szCs w:val="24"/>
        </w:rPr>
        <w:t xml:space="preserve">a pu procéder </w:t>
      </w:r>
      <w:r w:rsidRPr="00216BB4">
        <w:rPr>
          <w:rFonts w:ascii="Times New Roman" w:hAnsi="Times New Roman" w:cs="Times New Roman"/>
          <w:sz w:val="24"/>
          <w:szCs w:val="24"/>
        </w:rPr>
        <w:t>à l’audition de</w:t>
      </w:r>
      <w:r w:rsidR="00124E5B">
        <w:rPr>
          <w:rFonts w:ascii="Times New Roman" w:hAnsi="Times New Roman" w:cs="Times New Roman"/>
          <w:sz w:val="24"/>
          <w:szCs w:val="24"/>
        </w:rPr>
        <w:t>s</w:t>
      </w:r>
      <w:r w:rsidRPr="00216BB4">
        <w:rPr>
          <w:rFonts w:ascii="Times New Roman" w:hAnsi="Times New Roman" w:cs="Times New Roman"/>
          <w:sz w:val="24"/>
          <w:szCs w:val="24"/>
        </w:rPr>
        <w:t xml:space="preserve"> victime</w:t>
      </w:r>
      <w:r w:rsidR="00124E5B">
        <w:rPr>
          <w:rFonts w:ascii="Times New Roman" w:hAnsi="Times New Roman" w:cs="Times New Roman"/>
          <w:sz w:val="24"/>
          <w:szCs w:val="24"/>
        </w:rPr>
        <w:t>s</w:t>
      </w:r>
      <w:r w:rsidRPr="00216BB4">
        <w:rPr>
          <w:rFonts w:ascii="Times New Roman" w:hAnsi="Times New Roman" w:cs="Times New Roman"/>
          <w:sz w:val="24"/>
          <w:szCs w:val="24"/>
        </w:rPr>
        <w:t xml:space="preserve">. </w:t>
      </w:r>
      <w:r w:rsidR="001857FA">
        <w:rPr>
          <w:rFonts w:ascii="Times New Roman" w:hAnsi="Times New Roman" w:cs="Times New Roman"/>
          <w:sz w:val="24"/>
          <w:szCs w:val="24"/>
        </w:rPr>
        <w:t xml:space="preserve">Les personnes soupçonnées qui ont été arrêtées </w:t>
      </w:r>
      <w:r w:rsidR="005242A2">
        <w:rPr>
          <w:rFonts w:ascii="Times New Roman" w:hAnsi="Times New Roman" w:cs="Times New Roman"/>
          <w:sz w:val="24"/>
          <w:szCs w:val="24"/>
        </w:rPr>
        <w:t xml:space="preserve">ont, </w:t>
      </w:r>
      <w:r w:rsidRPr="00216BB4">
        <w:rPr>
          <w:rFonts w:ascii="Times New Roman" w:hAnsi="Times New Roman" w:cs="Times New Roman"/>
          <w:sz w:val="24"/>
          <w:szCs w:val="24"/>
        </w:rPr>
        <w:t xml:space="preserve">dans un premier temps, </w:t>
      </w:r>
      <w:r w:rsidR="005242A2">
        <w:rPr>
          <w:rFonts w:ascii="Times New Roman" w:hAnsi="Times New Roman" w:cs="Times New Roman"/>
          <w:sz w:val="24"/>
          <w:szCs w:val="24"/>
        </w:rPr>
        <w:t xml:space="preserve">pu être </w:t>
      </w:r>
      <w:r w:rsidRPr="00216BB4">
        <w:rPr>
          <w:rFonts w:ascii="Times New Roman" w:hAnsi="Times New Roman" w:cs="Times New Roman"/>
          <w:sz w:val="24"/>
          <w:szCs w:val="24"/>
        </w:rPr>
        <w:t>interrogé</w:t>
      </w:r>
      <w:r w:rsidR="005242A2">
        <w:rPr>
          <w:rFonts w:ascii="Times New Roman" w:hAnsi="Times New Roman" w:cs="Times New Roman"/>
          <w:sz w:val="24"/>
          <w:szCs w:val="24"/>
        </w:rPr>
        <w:t>e</w:t>
      </w:r>
      <w:r w:rsidRPr="00216BB4">
        <w:rPr>
          <w:rFonts w:ascii="Times New Roman" w:hAnsi="Times New Roman" w:cs="Times New Roman"/>
          <w:sz w:val="24"/>
          <w:szCs w:val="24"/>
        </w:rPr>
        <w:t>s en tant que témoins assistés puis, de toute évidence, à l’</w:t>
      </w:r>
      <w:r>
        <w:rPr>
          <w:rFonts w:ascii="Times New Roman" w:hAnsi="Times New Roman" w:cs="Times New Roman"/>
          <w:sz w:val="24"/>
          <w:szCs w:val="24"/>
        </w:rPr>
        <w:t>issue</w:t>
      </w:r>
      <w:r w:rsidRPr="00216BB4">
        <w:rPr>
          <w:rFonts w:ascii="Times New Roman" w:hAnsi="Times New Roman" w:cs="Times New Roman"/>
          <w:sz w:val="24"/>
          <w:szCs w:val="24"/>
        </w:rPr>
        <w:t xml:space="preserve"> de leur interrogatoire, mis</w:t>
      </w:r>
      <w:r w:rsidR="005242A2">
        <w:rPr>
          <w:rFonts w:ascii="Times New Roman" w:hAnsi="Times New Roman" w:cs="Times New Roman"/>
          <w:sz w:val="24"/>
          <w:szCs w:val="24"/>
        </w:rPr>
        <w:t>es</w:t>
      </w:r>
      <w:r w:rsidRPr="00216BB4">
        <w:rPr>
          <w:rFonts w:ascii="Times New Roman" w:hAnsi="Times New Roman" w:cs="Times New Roman"/>
          <w:sz w:val="24"/>
          <w:szCs w:val="24"/>
        </w:rPr>
        <w:t xml:space="preserve"> en examen pour </w:t>
      </w:r>
      <w:r w:rsidR="005242A2">
        <w:rPr>
          <w:rFonts w:ascii="Times New Roman" w:hAnsi="Times New Roman" w:cs="Times New Roman"/>
          <w:sz w:val="24"/>
          <w:szCs w:val="24"/>
        </w:rPr>
        <w:t>escroquerie en bande organisée</w:t>
      </w:r>
      <w:r w:rsidRPr="00216BB4">
        <w:rPr>
          <w:rFonts w:ascii="Times New Roman" w:hAnsi="Times New Roman" w:cs="Times New Roman"/>
          <w:sz w:val="24"/>
          <w:szCs w:val="24"/>
        </w:rPr>
        <w:t xml:space="preserve">. En raison de leur passé judiciaire, le juge d’instruction </w:t>
      </w:r>
      <w:r w:rsidR="005242A2">
        <w:rPr>
          <w:rFonts w:ascii="Times New Roman" w:hAnsi="Times New Roman" w:cs="Times New Roman"/>
          <w:sz w:val="24"/>
          <w:szCs w:val="24"/>
        </w:rPr>
        <w:t>pourra demander a</w:t>
      </w:r>
      <w:r w:rsidRPr="00216BB4">
        <w:rPr>
          <w:rFonts w:ascii="Times New Roman" w:hAnsi="Times New Roman" w:cs="Times New Roman"/>
          <w:sz w:val="24"/>
          <w:szCs w:val="24"/>
        </w:rPr>
        <w:t>u juge des libertés et de la détention de les placer en détention provisoire.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27F44" w:rsidP="00127F44" w:rsidRDefault="00127F44" w14:paraId="2C3815F0" w14:textId="77777777">
      <w:pPr>
        <w:ind w:firstLine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Pr="00CB15FD" w:rsidR="00127F44" w:rsidP="00EA5363" w:rsidRDefault="00127F44" w14:paraId="7EAE57CC" w14:textId="372FCD5A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B15FD">
        <w:rPr>
          <w:rFonts w:ascii="Times New Roman" w:hAnsi="Times New Roman" w:cs="Times New Roman"/>
          <w:b/>
          <w:sz w:val="24"/>
          <w:szCs w:val="24"/>
        </w:rPr>
        <w:t>Le juge d’instruction peut-il décider du placement en détention provisoire ?</w:t>
      </w:r>
      <w:r w:rsidRPr="00CB15FD" w:rsidR="00872F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Le juge d’instruction peut-il décider</w:t>
      </w:r>
      <w:r w:rsidRPr="00CB15FD" w:rsidR="005242A2">
        <w:rPr>
          <w:rFonts w:ascii="Times New Roman" w:hAnsi="Times New Roman" w:cs="Times New Roman"/>
          <w:b/>
          <w:i/>
          <w:sz w:val="24"/>
          <w:szCs w:val="24"/>
        </w:rPr>
        <w:t xml:space="preserve"> lui-même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 xml:space="preserve"> du placement en détention provisoire ?</w:t>
      </w:r>
    </w:p>
    <w:p w:rsidR="00127F44" w:rsidP="00127F44" w:rsidRDefault="00127F44" w14:paraId="016B357C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351A60">
        <w:rPr>
          <w:rFonts w:ascii="Times New Roman" w:hAnsi="Times New Roman" w:cs="Times New Roman"/>
          <w:sz w:val="24"/>
          <w:szCs w:val="24"/>
        </w:rPr>
        <w:t xml:space="preserve">Le juge d’instruction </w:t>
      </w:r>
      <w:r>
        <w:rPr>
          <w:rFonts w:ascii="Times New Roman" w:hAnsi="Times New Roman" w:cs="Times New Roman"/>
          <w:sz w:val="24"/>
          <w:szCs w:val="24"/>
        </w:rPr>
        <w:t xml:space="preserve">n’a pas le pouvoir de placer </w:t>
      </w:r>
      <w:r w:rsidRPr="00351A60">
        <w:rPr>
          <w:rFonts w:ascii="Times New Roman" w:hAnsi="Times New Roman" w:cs="Times New Roman"/>
          <w:sz w:val="24"/>
          <w:szCs w:val="24"/>
        </w:rPr>
        <w:t>en détention provisoire</w:t>
      </w:r>
      <w:r>
        <w:rPr>
          <w:rFonts w:ascii="Times New Roman" w:hAnsi="Times New Roman" w:cs="Times New Roman"/>
          <w:sz w:val="24"/>
          <w:szCs w:val="24"/>
        </w:rPr>
        <w:t>. Ce pouvoir appartient uniquement au juge des libertés et de la détention.</w:t>
      </w:r>
    </w:p>
    <w:p w:rsidR="00127F44" w:rsidP="00127F44" w:rsidRDefault="00127F44" w14:paraId="08EF79A4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7F44" w:rsidP="00127F44" w:rsidRDefault="00127F44" w14:paraId="661A46C5" w14:textId="04D14C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En l’espèce, le juge d’instruction ne pourra pas placer les personnes soupçonnées </w:t>
      </w:r>
      <w:r w:rsidR="00AA1DC4">
        <w:rPr>
          <w:rFonts w:ascii="Times New Roman" w:hAnsi="Times New Roman" w:cs="Times New Roman"/>
          <w:sz w:val="24"/>
          <w:szCs w:val="24"/>
        </w:rPr>
        <w:t xml:space="preserve">d’avoir commis l’escroquerie </w:t>
      </w:r>
      <w:r>
        <w:rPr>
          <w:rFonts w:ascii="Times New Roman" w:hAnsi="Times New Roman" w:cs="Times New Roman"/>
          <w:sz w:val="24"/>
          <w:szCs w:val="24"/>
        </w:rPr>
        <w:t xml:space="preserve">en détention provisoire. Seul le juge des libertés et de la détention pourra procéder à leur placement en détention.  </w:t>
      </w:r>
    </w:p>
    <w:p w:rsidR="00127F44" w:rsidP="00127F44" w:rsidRDefault="00127F44" w14:paraId="1919CFC5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CB15FD" w:rsidR="00127F44" w:rsidP="00C51D26" w:rsidRDefault="00127F44" w14:paraId="0E446C6C" w14:textId="77777777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B15FD">
        <w:rPr>
          <w:rFonts w:ascii="Times New Roman" w:hAnsi="Times New Roman" w:cs="Times New Roman"/>
          <w:b/>
          <w:sz w:val="24"/>
          <w:szCs w:val="24"/>
        </w:rPr>
        <w:t>A la fin de l’instruction, quel acte juridictionnel doit-il prendre ?</w:t>
      </w:r>
      <w:r w:rsidRPr="00CB15FD" w:rsidR="00872F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A la fin d’une instruction, quel acte juridictionnel le juge d’instruction peut-il prendre ?</w:t>
      </w:r>
    </w:p>
    <w:p w:rsidR="00127F44" w:rsidP="00127F44" w:rsidRDefault="00127F44" w14:paraId="72001305" w14:textId="3846F3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la fin d’une information judiciaire, le juge d’instruction rend une ordonnance de clôture qui peut être, soit une ordonnance de non-lieu si les charges retenues sont insuffisantes ou que les faits ne sont pas constitutifs d’une infraction, soit une ordonnance de </w:t>
      </w:r>
      <w:r w:rsidR="005242A2">
        <w:rPr>
          <w:rFonts w:ascii="Times New Roman" w:hAnsi="Times New Roman" w:cs="Times New Roman"/>
          <w:sz w:val="24"/>
          <w:szCs w:val="24"/>
        </w:rPr>
        <w:t>renvoi devant la juridiction compétente</w:t>
      </w:r>
      <w:r>
        <w:rPr>
          <w:rFonts w:ascii="Times New Roman" w:hAnsi="Times New Roman" w:cs="Times New Roman"/>
          <w:sz w:val="24"/>
          <w:szCs w:val="24"/>
        </w:rPr>
        <w:t xml:space="preserve"> pour que les auteurs de l’infraction </w:t>
      </w:r>
      <w:r w:rsidR="005242A2">
        <w:rPr>
          <w:rFonts w:ascii="Times New Roman" w:hAnsi="Times New Roman" w:cs="Times New Roman"/>
          <w:sz w:val="24"/>
          <w:szCs w:val="24"/>
        </w:rPr>
        <w:t>puissent être condamnés.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7F44" w:rsidP="00127F44" w:rsidRDefault="00127F44" w14:paraId="07E691F8" w14:textId="42990D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l’espèce, le juge d’instruction rendra une ordonnance de clôture qui sera de toute évidence une ordonnance </w:t>
      </w:r>
      <w:r w:rsidRPr="001473CF">
        <w:rPr>
          <w:rFonts w:ascii="Times New Roman" w:hAnsi="Times New Roman" w:cs="Times New Roman"/>
          <w:sz w:val="24"/>
          <w:szCs w:val="24"/>
          <w:u w:val="single"/>
        </w:rPr>
        <w:t xml:space="preserve">de </w:t>
      </w:r>
      <w:r w:rsidR="00B2657B">
        <w:rPr>
          <w:rFonts w:ascii="Times New Roman" w:hAnsi="Times New Roman" w:cs="Times New Roman"/>
          <w:sz w:val="24"/>
          <w:szCs w:val="24"/>
          <w:u w:val="single"/>
        </w:rPr>
        <w:t>renvoi</w:t>
      </w:r>
      <w:bookmarkStart w:name="_GoBack" w:id="0"/>
      <w:bookmarkEnd w:id="0"/>
      <w:r>
        <w:rPr>
          <w:rFonts w:ascii="Times New Roman" w:hAnsi="Times New Roman" w:cs="Times New Roman"/>
          <w:sz w:val="24"/>
          <w:szCs w:val="24"/>
        </w:rPr>
        <w:t xml:space="preserve">. Les faits sont bien constitutifs d’un </w:t>
      </w:r>
      <w:r w:rsidR="00124E5B">
        <w:rPr>
          <w:rFonts w:ascii="Times New Roman" w:hAnsi="Times New Roman" w:cs="Times New Roman"/>
          <w:sz w:val="24"/>
          <w:szCs w:val="24"/>
        </w:rPr>
        <w:t xml:space="preserve">délit grave. </w:t>
      </w:r>
      <w:r w:rsidR="005242A2">
        <w:rPr>
          <w:rFonts w:ascii="Times New Roman" w:hAnsi="Times New Roman" w:cs="Times New Roman"/>
          <w:sz w:val="24"/>
          <w:szCs w:val="24"/>
        </w:rPr>
        <w:t xml:space="preserve">Si toutes les investigations menées ont permis </w:t>
      </w:r>
      <w:r>
        <w:rPr>
          <w:rFonts w:ascii="Times New Roman" w:hAnsi="Times New Roman" w:cs="Times New Roman"/>
          <w:sz w:val="24"/>
          <w:szCs w:val="24"/>
        </w:rPr>
        <w:t>de réunir des indices suffisants de culpabilité</w:t>
      </w:r>
      <w:r w:rsidR="005242A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les personnes arrêtées </w:t>
      </w:r>
      <w:r w:rsidR="005242A2">
        <w:rPr>
          <w:rFonts w:ascii="Times New Roman" w:hAnsi="Times New Roman" w:cs="Times New Roman"/>
          <w:sz w:val="24"/>
          <w:szCs w:val="24"/>
        </w:rPr>
        <w:t>seront traduites devant le tribunal correctionnel e</w:t>
      </w:r>
      <w:r>
        <w:rPr>
          <w:rFonts w:ascii="Times New Roman" w:hAnsi="Times New Roman" w:cs="Times New Roman"/>
          <w:sz w:val="24"/>
          <w:szCs w:val="24"/>
        </w:rPr>
        <w:t xml:space="preserve">t jugées. </w:t>
      </w:r>
    </w:p>
    <w:p w:rsidR="00510A04" w:rsidP="00510A04" w:rsidRDefault="00510A04" w14:paraId="337A80FB" w14:textId="77777777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Pr="00CB15FD" w:rsidR="00510A04" w:rsidP="006A51EB" w:rsidRDefault="00510A04" w14:paraId="53123180" w14:textId="1BF6A8F0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B15FD">
        <w:rPr>
          <w:rFonts w:ascii="Times New Roman" w:hAnsi="Times New Roman" w:cs="Times New Roman"/>
          <w:b/>
          <w:sz w:val="24"/>
          <w:szCs w:val="24"/>
        </w:rPr>
        <w:t>L</w:t>
      </w:r>
      <w:r w:rsidRPr="00CB15FD" w:rsidR="005242A2">
        <w:rPr>
          <w:rFonts w:ascii="Times New Roman" w:hAnsi="Times New Roman" w:cs="Times New Roman"/>
          <w:b/>
          <w:sz w:val="24"/>
          <w:szCs w:val="24"/>
        </w:rPr>
        <w:t xml:space="preserve">es salariés </w:t>
      </w:r>
      <w:r w:rsidRPr="00CB15FD">
        <w:rPr>
          <w:rFonts w:ascii="Times New Roman" w:hAnsi="Times New Roman" w:cs="Times New Roman"/>
          <w:b/>
          <w:sz w:val="24"/>
          <w:szCs w:val="24"/>
        </w:rPr>
        <w:t>souhaiterai</w:t>
      </w:r>
      <w:r w:rsidRPr="00CB15FD" w:rsidR="005242A2">
        <w:rPr>
          <w:rFonts w:ascii="Times New Roman" w:hAnsi="Times New Roman" w:cs="Times New Roman"/>
          <w:b/>
          <w:sz w:val="24"/>
          <w:szCs w:val="24"/>
        </w:rPr>
        <w:t>en</w:t>
      </w:r>
      <w:r w:rsidRPr="00CB15FD">
        <w:rPr>
          <w:rFonts w:ascii="Times New Roman" w:hAnsi="Times New Roman" w:cs="Times New Roman"/>
          <w:b/>
          <w:sz w:val="24"/>
          <w:szCs w:val="24"/>
        </w:rPr>
        <w:t>t réclamer des dommages et intérêts en réparation du préjudice moral et matériel subi. Comment le peu</w:t>
      </w:r>
      <w:r w:rsidRPr="00CB15FD" w:rsidR="005242A2">
        <w:rPr>
          <w:rFonts w:ascii="Times New Roman" w:hAnsi="Times New Roman" w:cs="Times New Roman"/>
          <w:b/>
          <w:sz w:val="24"/>
          <w:szCs w:val="24"/>
        </w:rPr>
        <w:t>vent-ils</w:t>
      </w:r>
      <w:r w:rsidRPr="00CB15FD">
        <w:rPr>
          <w:rFonts w:ascii="Times New Roman" w:hAnsi="Times New Roman" w:cs="Times New Roman"/>
          <w:b/>
          <w:sz w:val="24"/>
          <w:szCs w:val="24"/>
        </w:rPr>
        <w:t> ?</w:t>
      </w:r>
      <w:r w:rsidRPr="00CB15FD" w:rsidR="00CB15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15FD">
        <w:rPr>
          <w:rFonts w:ascii="Times New Roman" w:hAnsi="Times New Roman" w:cs="Times New Roman"/>
          <w:b/>
          <w:i/>
          <w:sz w:val="24"/>
          <w:szCs w:val="24"/>
        </w:rPr>
        <w:t>Comment la victime d’une infraction peut-elle faire pour réclamer des dommages et intérêts en réparation du préjudice moral et matériel subi ?</w:t>
      </w:r>
    </w:p>
    <w:p w:rsidR="00510A04" w:rsidP="00510A04" w:rsidRDefault="00510A04" w14:paraId="7C01E692" w14:textId="751262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victime d’une infraction </w:t>
      </w:r>
      <w:r w:rsidR="00024AE5">
        <w:rPr>
          <w:rFonts w:ascii="Times New Roman" w:hAnsi="Times New Roman" w:cs="Times New Roman"/>
          <w:sz w:val="24"/>
          <w:szCs w:val="24"/>
        </w:rPr>
        <w:t xml:space="preserve">doit exercer son action civile. Elle peut, au pénal, </w:t>
      </w:r>
      <w:r>
        <w:rPr>
          <w:rFonts w:ascii="Times New Roman" w:hAnsi="Times New Roman" w:cs="Times New Roman"/>
          <w:sz w:val="24"/>
          <w:szCs w:val="24"/>
        </w:rPr>
        <w:t>se constituer partie civile afin d’obtenir réparation de son préjudice. Elle pourra le faire en déposant une plainte simple auprès de la police qui est transmise au procureur, procureur qui lui-même déclenche l’action publique en transmettant au juge d’instruction un réquisitoire à fin d’informer (l’instruction est obligatoire en matière criminelle</w:t>
      </w:r>
      <w:r w:rsidR="005242A2">
        <w:rPr>
          <w:rFonts w:ascii="Times New Roman" w:hAnsi="Times New Roman" w:cs="Times New Roman"/>
          <w:sz w:val="24"/>
          <w:szCs w:val="24"/>
        </w:rPr>
        <w:t xml:space="preserve"> et souvent nécessaire pour les délits graves et/ou complexes</w:t>
      </w:r>
      <w:r>
        <w:rPr>
          <w:rFonts w:ascii="Times New Roman" w:hAnsi="Times New Roman" w:cs="Times New Roman"/>
          <w:sz w:val="24"/>
          <w:szCs w:val="24"/>
        </w:rPr>
        <w:t xml:space="preserve">). La victime peut aussi déposer une plainte avec constitution de partie civile auprès du juge d’instruction, ce qui a aussi pour but de déclencher l’action publique. </w:t>
      </w:r>
    </w:p>
    <w:p w:rsidR="00510A04" w:rsidP="00510A04" w:rsidRDefault="00510A04" w14:paraId="6FF75E88" w14:textId="6B866551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l’espèce, l</w:t>
      </w:r>
      <w:r w:rsidR="005242A2">
        <w:rPr>
          <w:rFonts w:ascii="Times New Roman" w:hAnsi="Times New Roman" w:cs="Times New Roman"/>
          <w:sz w:val="24"/>
          <w:szCs w:val="24"/>
        </w:rPr>
        <w:t xml:space="preserve">es salariés </w:t>
      </w:r>
      <w:r>
        <w:rPr>
          <w:rFonts w:ascii="Times New Roman" w:hAnsi="Times New Roman" w:cs="Times New Roman"/>
          <w:sz w:val="24"/>
          <w:szCs w:val="24"/>
        </w:rPr>
        <w:t>victime</w:t>
      </w:r>
      <w:r w:rsidR="005242A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des faits </w:t>
      </w:r>
      <w:r w:rsidR="005242A2">
        <w:rPr>
          <w:rFonts w:ascii="Times New Roman" w:hAnsi="Times New Roman" w:cs="Times New Roman"/>
          <w:sz w:val="24"/>
          <w:szCs w:val="24"/>
        </w:rPr>
        <w:t>ont</w:t>
      </w:r>
      <w:r>
        <w:rPr>
          <w:rFonts w:ascii="Times New Roman" w:hAnsi="Times New Roman" w:cs="Times New Roman"/>
          <w:sz w:val="24"/>
          <w:szCs w:val="24"/>
        </w:rPr>
        <w:t xml:space="preserve"> déposé une plainte simple auprès des services de police et c’est le procureur qui a déclenché l’action publique en saisissant le juge d’instruction afin qu’il instruise l’affaire. Pour pouvoir réclamer des dommages et intérêts en réparation des préjudices qu’</w:t>
      </w:r>
      <w:r w:rsidR="005242A2">
        <w:rPr>
          <w:rFonts w:ascii="Times New Roman" w:hAnsi="Times New Roman" w:cs="Times New Roman"/>
          <w:sz w:val="24"/>
          <w:szCs w:val="24"/>
        </w:rPr>
        <w:t>ils ont subi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242A2">
        <w:rPr>
          <w:rFonts w:ascii="Times New Roman" w:hAnsi="Times New Roman" w:cs="Times New Roman"/>
          <w:sz w:val="24"/>
          <w:szCs w:val="24"/>
        </w:rPr>
        <w:t>les salariés</w:t>
      </w:r>
      <w:r>
        <w:rPr>
          <w:rFonts w:ascii="Times New Roman" w:hAnsi="Times New Roman" w:cs="Times New Roman"/>
          <w:sz w:val="24"/>
          <w:szCs w:val="24"/>
        </w:rPr>
        <w:t xml:space="preserve"> doi</w:t>
      </w:r>
      <w:r w:rsidR="005242A2">
        <w:rPr>
          <w:rFonts w:ascii="Times New Roman" w:hAnsi="Times New Roman" w:cs="Times New Roman"/>
          <w:sz w:val="24"/>
          <w:szCs w:val="24"/>
        </w:rPr>
        <w:t>vent</w:t>
      </w:r>
      <w:r>
        <w:rPr>
          <w:rFonts w:ascii="Times New Roman" w:hAnsi="Times New Roman" w:cs="Times New Roman"/>
          <w:sz w:val="24"/>
          <w:szCs w:val="24"/>
        </w:rPr>
        <w:t xml:space="preserve"> donc se constituer partie civile </w:t>
      </w:r>
      <w:r w:rsidR="005242A2">
        <w:rPr>
          <w:rFonts w:ascii="Times New Roman" w:hAnsi="Times New Roman" w:cs="Times New Roman"/>
          <w:sz w:val="24"/>
          <w:szCs w:val="24"/>
        </w:rPr>
        <w:t xml:space="preserve">et agir ainsi </w:t>
      </w:r>
      <w:r>
        <w:rPr>
          <w:rFonts w:ascii="Times New Roman" w:hAnsi="Times New Roman" w:cs="Times New Roman"/>
          <w:sz w:val="24"/>
          <w:szCs w:val="24"/>
        </w:rPr>
        <w:t xml:space="preserve">par voie d’intervention.  </w:t>
      </w:r>
    </w:p>
    <w:p w:rsidR="00127F44" w:rsidP="00127F44" w:rsidRDefault="00127F44" w14:paraId="7FF26C08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Pr="00216BB4" w:rsidR="00127F44" w:rsidP="00127F44" w:rsidRDefault="00127F44" w14:paraId="12276D04" w14:textId="77777777">
      <w:pPr>
        <w:pStyle w:val="Pieddepage"/>
        <w:tabs>
          <w:tab w:val="clear" w:pos="4536"/>
          <w:tab w:val="left" w:pos="708"/>
        </w:tabs>
        <w:jc w:val="both"/>
        <w:rPr>
          <w:bCs/>
        </w:rPr>
      </w:pPr>
    </w:p>
    <w:p w:rsidRPr="00AB40BF" w:rsidR="00127F44" w:rsidP="00127F44" w:rsidRDefault="00127F44" w14:paraId="0D8DDA8B" w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00AF" w:rsidRDefault="00B2657B" w14:paraId="1605C0CB" w14:textId="77777777"/>
    <w:sectPr w:rsidR="005800A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010D5"/>
    <w:multiLevelType w:val="hybridMultilevel"/>
    <w:tmpl w:val="B5A64C38"/>
    <w:lvl w:ilvl="0" w:tplc="C922D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45196"/>
    <w:multiLevelType w:val="hybridMultilevel"/>
    <w:tmpl w:val="B5A64C38"/>
    <w:lvl w:ilvl="0" w:tplc="C922D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E07"/>
    <w:rsid w:val="00024AE5"/>
    <w:rsid w:val="00077184"/>
    <w:rsid w:val="00124E5B"/>
    <w:rsid w:val="00127F44"/>
    <w:rsid w:val="001473CF"/>
    <w:rsid w:val="00153309"/>
    <w:rsid w:val="001857FA"/>
    <w:rsid w:val="00491E07"/>
    <w:rsid w:val="004A22C6"/>
    <w:rsid w:val="00510A04"/>
    <w:rsid w:val="005242A2"/>
    <w:rsid w:val="005B0C98"/>
    <w:rsid w:val="007C739C"/>
    <w:rsid w:val="00872F01"/>
    <w:rsid w:val="00AA1DC4"/>
    <w:rsid w:val="00B2657B"/>
    <w:rsid w:val="00B5544E"/>
    <w:rsid w:val="00C02B6E"/>
    <w:rsid w:val="00CB15FD"/>
    <w:rsid w:val="2F5C7CF2"/>
    <w:rsid w:val="3AADE061"/>
    <w:rsid w:val="7886A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9B45C"/>
  <w15:chartTrackingRefBased/>
  <w15:docId w15:val="{498741FC-BD2D-41FC-BA1D-936C9911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7F44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127F44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PieddepageCar" w:customStyle="1">
    <w:name w:val="Pied de page Car"/>
    <w:basedOn w:val="Policepardfaut"/>
    <w:link w:val="Pieddepage"/>
    <w:uiPriority w:val="99"/>
    <w:rsid w:val="00127F44"/>
    <w:rPr>
      <w:rFonts w:ascii="Times New Roman" w:hAnsi="Times New Roman" w:eastAsia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F7E2B7-FBF6-4B87-8B77-87A95265245C}"/>
</file>

<file path=customXml/itemProps2.xml><?xml version="1.0" encoding="utf-8"?>
<ds:datastoreItem xmlns:ds="http://schemas.openxmlformats.org/officeDocument/2006/customXml" ds:itemID="{78A9272E-2C7B-4D53-A943-0BA57E8B1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5ADC27-F349-4BCE-968C-DF551F570C57}">
  <ds:schemaRefs>
    <ds:schemaRef ds:uri="http://purl.org/dc/elements/1.1/"/>
    <ds:schemaRef ds:uri="http://purl.org/dc/dcmitype/"/>
    <ds:schemaRef ds:uri="http://purl.org/dc/terms/"/>
    <ds:schemaRef ds:uri="http://schemas.openxmlformats.org/package/2006/metadata/core-properties"/>
    <ds:schemaRef ds:uri="e46e3dd5-47f3-4609-8eda-e8d042d3e7e4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4ca705b3-2299-42ac-aeb0-2c1e0bf00f6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Ogec La Joliverie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BACHELIER Loann</cp:lastModifiedBy>
  <cp:revision>17</cp:revision>
  <dcterms:created xsi:type="dcterms:W3CDTF">2021-04-08T08:15:00Z</dcterms:created>
  <dcterms:modified xsi:type="dcterms:W3CDTF">2026-06-23T07:25:25Z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