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6C97C" w14:textId="77777777" w:rsidR="00DE19D1" w:rsidRDefault="00DE19D1" w:rsidP="00DE19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32"/>
          <w:szCs w:val="32"/>
          <w:lang w:eastAsia="en-US"/>
        </w:rPr>
      </w:pPr>
      <w:r>
        <w:rPr>
          <w:b/>
          <w:sz w:val="32"/>
          <w:szCs w:val="32"/>
        </w:rPr>
        <w:t xml:space="preserve">QCM  </w:t>
      </w:r>
    </w:p>
    <w:p w14:paraId="61B6C97D" w14:textId="77777777" w:rsidR="00DE19D1" w:rsidRDefault="00DE19D1" w:rsidP="00DE19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LA PROC</w:t>
      </w:r>
      <w:r>
        <w:rPr>
          <w:rFonts w:cstheme="minorHAnsi"/>
          <w:b/>
          <w:sz w:val="32"/>
          <w:szCs w:val="32"/>
        </w:rPr>
        <w:t>É</w:t>
      </w:r>
      <w:r>
        <w:rPr>
          <w:b/>
          <w:sz w:val="32"/>
          <w:szCs w:val="32"/>
        </w:rPr>
        <w:t>DURE P</w:t>
      </w:r>
      <w:r>
        <w:rPr>
          <w:rFonts w:cstheme="minorHAnsi"/>
          <w:b/>
          <w:sz w:val="32"/>
          <w:szCs w:val="32"/>
        </w:rPr>
        <w:t>É</w:t>
      </w:r>
      <w:r>
        <w:rPr>
          <w:b/>
          <w:sz w:val="32"/>
          <w:szCs w:val="32"/>
        </w:rPr>
        <w:t>NALE</w:t>
      </w:r>
    </w:p>
    <w:p w14:paraId="61B6C97E" w14:textId="77777777" w:rsidR="00DE19D1" w:rsidRDefault="00DE19D1" w:rsidP="00DE19D1">
      <w:pPr>
        <w:rPr>
          <w:b/>
          <w:sz w:val="22"/>
          <w:szCs w:val="22"/>
        </w:rPr>
      </w:pPr>
    </w:p>
    <w:p w14:paraId="61B6C97F" w14:textId="77777777" w:rsidR="00DE19D1" w:rsidRDefault="00DE19D1" w:rsidP="00DE19D1">
      <w:pPr>
        <w:rPr>
          <w:b/>
        </w:rPr>
      </w:pPr>
      <w:r>
        <w:rPr>
          <w:b/>
        </w:rPr>
        <w:t>1. L’action publique peut être exercée par :</w:t>
      </w:r>
    </w:p>
    <w:p w14:paraId="61B6C980" w14:textId="77777777" w:rsidR="00DE19D1" w:rsidRPr="003153DF" w:rsidRDefault="00DE19D1" w:rsidP="00DE19D1">
      <w:r w:rsidRPr="003153DF">
        <w:t>a. le Ministère public.</w:t>
      </w:r>
    </w:p>
    <w:p w14:paraId="61B6C981" w14:textId="77777777" w:rsidR="00DE19D1" w:rsidRDefault="00DE19D1" w:rsidP="00DE19D1">
      <w:r>
        <w:t>b. la victime.</w:t>
      </w:r>
    </w:p>
    <w:p w14:paraId="61B6C982" w14:textId="77777777" w:rsidR="00DE19D1" w:rsidRDefault="00DE19D1" w:rsidP="00DE19D1">
      <w:r>
        <w:t>c. le prévenu.</w:t>
      </w:r>
    </w:p>
    <w:p w14:paraId="61B6C983" w14:textId="77777777" w:rsidR="00DE19D1" w:rsidRDefault="00DE19D1" w:rsidP="00DE19D1"/>
    <w:p w14:paraId="61B6C984" w14:textId="77777777" w:rsidR="00DE19D1" w:rsidRDefault="00DE19D1" w:rsidP="00DE19D1">
      <w:pPr>
        <w:rPr>
          <w:b/>
        </w:rPr>
      </w:pPr>
      <w:r>
        <w:rPr>
          <w:b/>
        </w:rPr>
        <w:t>2. Le Ministère public est :</w:t>
      </w:r>
    </w:p>
    <w:p w14:paraId="61B6C985" w14:textId="77777777" w:rsidR="00DE19D1" w:rsidRDefault="00DE19D1" w:rsidP="00DE19D1">
      <w:r>
        <w:t>a. l’avocat de la victime.</w:t>
      </w:r>
    </w:p>
    <w:p w14:paraId="61B6C986" w14:textId="77777777" w:rsidR="00DE19D1" w:rsidRDefault="00DE19D1" w:rsidP="00DE19D1">
      <w:r>
        <w:t>b. l’avocat de la défense.</w:t>
      </w:r>
    </w:p>
    <w:p w14:paraId="61B6C987" w14:textId="77777777" w:rsidR="00DE19D1" w:rsidRPr="003153DF" w:rsidRDefault="00DE19D1" w:rsidP="00DE19D1">
      <w:r w:rsidRPr="003153DF">
        <w:t>c. l’avocat de la société.</w:t>
      </w:r>
    </w:p>
    <w:p w14:paraId="61B6C988" w14:textId="77777777" w:rsidR="00DE19D1" w:rsidRDefault="00DE19D1" w:rsidP="00DE19D1"/>
    <w:p w14:paraId="61B6C989" w14:textId="77777777" w:rsidR="00DE19D1" w:rsidRDefault="00DE19D1" w:rsidP="00DE19D1">
      <w:pPr>
        <w:rPr>
          <w:b/>
        </w:rPr>
      </w:pPr>
      <w:r>
        <w:rPr>
          <w:b/>
        </w:rPr>
        <w:t>3. Qui peut déclencher les poursuites pénales ?</w:t>
      </w:r>
    </w:p>
    <w:p w14:paraId="61B6C98A" w14:textId="77777777" w:rsidR="00DE19D1" w:rsidRPr="00DE19D1" w:rsidRDefault="00DE19D1" w:rsidP="00DE19D1">
      <w:r>
        <w:rPr>
          <w:b/>
        </w:rPr>
        <w:t xml:space="preserve">a. </w:t>
      </w:r>
      <w:r w:rsidRPr="00DE19D1">
        <w:t>le Ministère public.</w:t>
      </w:r>
    </w:p>
    <w:p w14:paraId="61B6C98B" w14:textId="77777777" w:rsidR="00DE19D1" w:rsidRPr="00DE19D1" w:rsidRDefault="00DE19D1" w:rsidP="00DE19D1">
      <w:r w:rsidRPr="00DE19D1">
        <w:t>b. la victime.</w:t>
      </w:r>
    </w:p>
    <w:p w14:paraId="61B6C98C" w14:textId="77777777" w:rsidR="00DE19D1" w:rsidRPr="003153DF" w:rsidRDefault="00DE19D1" w:rsidP="00DE19D1">
      <w:r w:rsidRPr="003153DF">
        <w:t>c. Les deux</w:t>
      </w:r>
    </w:p>
    <w:p w14:paraId="61B6C98D" w14:textId="77777777" w:rsidR="00DE19D1" w:rsidRDefault="00DE19D1" w:rsidP="00DE19D1"/>
    <w:p w14:paraId="61B6C98E" w14:textId="77777777" w:rsidR="00DE19D1" w:rsidRDefault="00DE19D1" w:rsidP="00DE19D1">
      <w:pPr>
        <w:rPr>
          <w:b/>
        </w:rPr>
      </w:pPr>
      <w:r>
        <w:rPr>
          <w:b/>
        </w:rPr>
        <w:t>4. Lequel des procédés suivants est, en droit pénal, un mode alternatif de règlement des conflits ?</w:t>
      </w:r>
    </w:p>
    <w:p w14:paraId="61B6C98F" w14:textId="77777777" w:rsidR="00DE19D1" w:rsidRDefault="00DE19D1" w:rsidP="00DE19D1">
      <w:r>
        <w:t>a. le classement sans suite.</w:t>
      </w:r>
    </w:p>
    <w:p w14:paraId="61B6C990" w14:textId="77777777" w:rsidR="00DE19D1" w:rsidRPr="003153DF" w:rsidRDefault="00DE19D1" w:rsidP="00DE19D1">
      <w:r w:rsidRPr="003153DF">
        <w:t>b. la médiation pénale.</w:t>
      </w:r>
    </w:p>
    <w:p w14:paraId="61B6C991" w14:textId="77777777" w:rsidR="00DE19D1" w:rsidRDefault="00DE19D1" w:rsidP="00DE19D1">
      <w:r>
        <w:t>c. la citation directe.</w:t>
      </w:r>
    </w:p>
    <w:p w14:paraId="61B6C992" w14:textId="77777777" w:rsidR="00DE19D1" w:rsidRDefault="00DE19D1" w:rsidP="00DE19D1"/>
    <w:p w14:paraId="61B6C993" w14:textId="77777777" w:rsidR="00DE19D1" w:rsidRDefault="00DE19D1" w:rsidP="00DE19D1">
      <w:pPr>
        <w:rPr>
          <w:b/>
        </w:rPr>
      </w:pPr>
      <w:r>
        <w:rPr>
          <w:b/>
        </w:rPr>
        <w:t>5. Quel est le mode de saisine du juge d’instruction par le Parquet ?</w:t>
      </w:r>
    </w:p>
    <w:p w14:paraId="61B6C994" w14:textId="77777777" w:rsidR="00DE19D1" w:rsidRPr="003153DF" w:rsidRDefault="00DE19D1" w:rsidP="00DE19D1">
      <w:r w:rsidRPr="003153DF">
        <w:t>a. le réquisitoire introductif.</w:t>
      </w:r>
    </w:p>
    <w:p w14:paraId="61B6C995" w14:textId="77777777" w:rsidR="00DE19D1" w:rsidRDefault="00DE19D1" w:rsidP="00DE19D1">
      <w:r>
        <w:t>b. la citation directe.</w:t>
      </w:r>
    </w:p>
    <w:p w14:paraId="61B6C996" w14:textId="77777777" w:rsidR="00DE19D1" w:rsidRDefault="00DE19D1" w:rsidP="00DE19D1">
      <w:r>
        <w:t>c. la comparution immédiate.</w:t>
      </w:r>
    </w:p>
    <w:p w14:paraId="61B6C997" w14:textId="77777777" w:rsidR="00DE19D1" w:rsidRDefault="00DE19D1" w:rsidP="00DE19D1"/>
    <w:p w14:paraId="61B6C998" w14:textId="77777777" w:rsidR="00DE19D1" w:rsidRDefault="00DE19D1" w:rsidP="00DE19D1">
      <w:pPr>
        <w:rPr>
          <w:b/>
        </w:rPr>
      </w:pPr>
      <w:r>
        <w:rPr>
          <w:b/>
        </w:rPr>
        <w:t>6. Le juge d’instruction peut se saisir lui-même :</w:t>
      </w:r>
    </w:p>
    <w:p w14:paraId="61B6C999" w14:textId="77777777" w:rsidR="00DE19D1" w:rsidRDefault="00DE19D1" w:rsidP="00DE19D1">
      <w:r>
        <w:t>a. oui</w:t>
      </w:r>
    </w:p>
    <w:p w14:paraId="61B6C99A" w14:textId="77777777" w:rsidR="00DE19D1" w:rsidRPr="003153DF" w:rsidRDefault="00DE19D1" w:rsidP="00DE19D1">
      <w:r w:rsidRPr="003153DF">
        <w:t>b. non</w:t>
      </w:r>
    </w:p>
    <w:p w14:paraId="61B6C99B" w14:textId="77777777" w:rsidR="00DE19D1" w:rsidRDefault="00DE19D1" w:rsidP="00DE19D1"/>
    <w:p w14:paraId="61B6C99C" w14:textId="77777777" w:rsidR="00DE19D1" w:rsidRDefault="00DE19D1" w:rsidP="00DE19D1">
      <w:pPr>
        <w:rPr>
          <w:b/>
        </w:rPr>
      </w:pPr>
      <w:r>
        <w:rPr>
          <w:b/>
        </w:rPr>
        <w:t>7. Le juge d’instruction instruit :</w:t>
      </w:r>
    </w:p>
    <w:p w14:paraId="61B6C99D" w14:textId="77777777" w:rsidR="00DE19D1" w:rsidRDefault="00DE19D1" w:rsidP="00DE19D1">
      <w:r>
        <w:t>a. à charge</w:t>
      </w:r>
    </w:p>
    <w:p w14:paraId="61B6C99E" w14:textId="77777777" w:rsidR="00DE19D1" w:rsidRDefault="00DE19D1" w:rsidP="00DE19D1">
      <w:r>
        <w:t>b. à décharge</w:t>
      </w:r>
    </w:p>
    <w:p w14:paraId="61B6C99F" w14:textId="77777777" w:rsidR="00DE19D1" w:rsidRPr="003153DF" w:rsidRDefault="00DE19D1" w:rsidP="00DE19D1">
      <w:r w:rsidRPr="003153DF">
        <w:t>c. les deux</w:t>
      </w:r>
    </w:p>
    <w:p w14:paraId="61B6C9A0" w14:textId="77777777" w:rsidR="00DE19D1" w:rsidRDefault="00DE19D1" w:rsidP="00DE19D1"/>
    <w:p w14:paraId="61B6C9A1" w14:textId="77777777" w:rsidR="00DE19D1" w:rsidRDefault="00DE19D1" w:rsidP="00DE19D1">
      <w:pPr>
        <w:rPr>
          <w:b/>
        </w:rPr>
      </w:pPr>
      <w:r>
        <w:rPr>
          <w:b/>
        </w:rPr>
        <w:t xml:space="preserve">8. Le juge des libertés et de la détention : </w:t>
      </w:r>
    </w:p>
    <w:p w14:paraId="61B6C9A2" w14:textId="77777777" w:rsidR="00DE19D1" w:rsidRPr="00886CDE" w:rsidRDefault="00DE19D1" w:rsidP="00DE19D1">
      <w:r>
        <w:rPr>
          <w:bCs/>
        </w:rPr>
        <w:t xml:space="preserve">a. </w:t>
      </w:r>
      <w:r w:rsidRPr="00886CDE">
        <w:t xml:space="preserve">est un magistrat du siège. </w:t>
      </w:r>
    </w:p>
    <w:p w14:paraId="61B6C9A3" w14:textId="77777777" w:rsidR="00DE19D1" w:rsidRDefault="00DE19D1" w:rsidP="00DE19D1">
      <w:pPr>
        <w:jc w:val="both"/>
        <w:rPr>
          <w:bCs/>
        </w:rPr>
      </w:pPr>
      <w:r>
        <w:rPr>
          <w:bCs/>
        </w:rPr>
        <w:t>b. peut participer au jugement des affaires pénales dont il a eu à connaitre en tant que juge des libertés et de la détention</w:t>
      </w:r>
    </w:p>
    <w:p w14:paraId="61B6C9A4" w14:textId="77777777" w:rsidR="00DE19D1" w:rsidRPr="003153DF" w:rsidRDefault="00DE19D1" w:rsidP="00DE19D1">
      <w:pPr>
        <w:jc w:val="both"/>
        <w:rPr>
          <w:bCs/>
        </w:rPr>
      </w:pPr>
      <w:r w:rsidRPr="003153DF">
        <w:rPr>
          <w:bCs/>
        </w:rPr>
        <w:t>c. est compétent pour prolonger la détention provisoire d’une personne mise en examen.</w:t>
      </w:r>
    </w:p>
    <w:p w14:paraId="61B6C9A5" w14:textId="77777777" w:rsidR="00DE19D1" w:rsidRDefault="00DE19D1" w:rsidP="00DE19D1">
      <w:pPr>
        <w:jc w:val="both"/>
        <w:rPr>
          <w:bCs/>
        </w:rPr>
      </w:pPr>
    </w:p>
    <w:p w14:paraId="61B6C9A6" w14:textId="77777777" w:rsidR="00DE19D1" w:rsidRDefault="00DE19D1" w:rsidP="00DE19D1">
      <w:pPr>
        <w:rPr>
          <w:b/>
        </w:rPr>
      </w:pPr>
      <w:r>
        <w:rPr>
          <w:b/>
        </w:rPr>
        <w:t>9. L’action civile appartient :</w:t>
      </w:r>
    </w:p>
    <w:p w14:paraId="61B6C9A7" w14:textId="77777777" w:rsidR="00DE19D1" w:rsidRDefault="00DE19D1" w:rsidP="00DE19D1">
      <w:r>
        <w:t>a. au Ministère public.</w:t>
      </w:r>
    </w:p>
    <w:p w14:paraId="61B6C9A8" w14:textId="77777777" w:rsidR="00DE19D1" w:rsidRPr="003153DF" w:rsidRDefault="00DE19D1" w:rsidP="00DE19D1">
      <w:r w:rsidRPr="003153DF">
        <w:t>b. à la victime.</w:t>
      </w:r>
    </w:p>
    <w:p w14:paraId="61B6C9A9" w14:textId="77777777" w:rsidR="00DE19D1" w:rsidRDefault="00DE19D1" w:rsidP="00DE19D1">
      <w:r>
        <w:t>c. au prévenu.</w:t>
      </w:r>
    </w:p>
    <w:p w14:paraId="61B6C9AA" w14:textId="77777777" w:rsidR="00DE19D1" w:rsidRDefault="00DE19D1" w:rsidP="00DE19D1"/>
    <w:p w14:paraId="61B6C9AB" w14:textId="77777777" w:rsidR="00DE19D1" w:rsidRDefault="00DE19D1" w:rsidP="00DE19D1">
      <w:pPr>
        <w:rPr>
          <w:b/>
        </w:rPr>
      </w:pPr>
      <w:r>
        <w:rPr>
          <w:b/>
        </w:rPr>
        <w:lastRenderedPageBreak/>
        <w:t>10. Quel est l’objet de l’action civile ?</w:t>
      </w:r>
    </w:p>
    <w:p w14:paraId="61B6C9AC" w14:textId="77777777" w:rsidR="00DE19D1" w:rsidRDefault="00DE19D1" w:rsidP="00DE19D1">
      <w:r>
        <w:t>a. l’obtention d’une sanction exemplaire pour le prévenu.</w:t>
      </w:r>
    </w:p>
    <w:p w14:paraId="61B6C9AD" w14:textId="77777777" w:rsidR="00DE19D1" w:rsidRPr="003153DF" w:rsidRDefault="00DE19D1" w:rsidP="00DE19D1">
      <w:r w:rsidRPr="003153DF">
        <w:t>b. l’obtention d’une indemnisation pour la victime.</w:t>
      </w:r>
    </w:p>
    <w:p w14:paraId="61B6C9AE" w14:textId="77777777" w:rsidR="00DE19D1" w:rsidRDefault="00DE19D1" w:rsidP="00DE19D1">
      <w:r>
        <w:t>c. les deux.</w:t>
      </w:r>
    </w:p>
    <w:p w14:paraId="61B6C9AF" w14:textId="77777777" w:rsidR="00DE19D1" w:rsidRDefault="00DE19D1" w:rsidP="00DE19D1"/>
    <w:p w14:paraId="61B6C9B0" w14:textId="77777777" w:rsidR="00DE19D1" w:rsidRDefault="00DE19D1" w:rsidP="00DE19D1">
      <w:pPr>
        <w:rPr>
          <w:b/>
        </w:rPr>
      </w:pPr>
      <w:r>
        <w:rPr>
          <w:b/>
        </w:rPr>
        <w:t>11. L’instruction préparatoire est menée par :</w:t>
      </w:r>
    </w:p>
    <w:p w14:paraId="61B6C9B1" w14:textId="77777777" w:rsidR="00DE19D1" w:rsidRPr="003153DF" w:rsidRDefault="00DE19D1" w:rsidP="00DE19D1">
      <w:r w:rsidRPr="003153DF">
        <w:t>a. le juge d’instruction</w:t>
      </w:r>
    </w:p>
    <w:p w14:paraId="61B6C9B2" w14:textId="77777777" w:rsidR="00DE19D1" w:rsidRPr="003153DF" w:rsidRDefault="00DE19D1" w:rsidP="00DE19D1">
      <w:r w:rsidRPr="003153DF">
        <w:t>b. le procureur</w:t>
      </w:r>
    </w:p>
    <w:p w14:paraId="61B6C9B3" w14:textId="77777777" w:rsidR="00DE19D1" w:rsidRDefault="00DE19D1" w:rsidP="00DE19D1">
      <w:r>
        <w:t>c. une formation collégiale composée de plusieurs juges d’instruction.</w:t>
      </w:r>
    </w:p>
    <w:p w14:paraId="61B6C9B4" w14:textId="77777777" w:rsidR="00DE19D1" w:rsidRDefault="00DE19D1" w:rsidP="00DE19D1"/>
    <w:p w14:paraId="61B6C9B5" w14:textId="77777777" w:rsidR="00DE19D1" w:rsidRDefault="00DE19D1" w:rsidP="00DE19D1">
      <w:pPr>
        <w:rPr>
          <w:b/>
        </w:rPr>
      </w:pPr>
      <w:r>
        <w:rPr>
          <w:b/>
        </w:rPr>
        <w:t>12. Quelle est la différence entre une personne mise en examen et un témoin assisté ?</w:t>
      </w:r>
    </w:p>
    <w:p w14:paraId="61B6C9B6" w14:textId="77777777" w:rsidR="00DE19D1" w:rsidRPr="003153DF" w:rsidRDefault="00DE19D1" w:rsidP="00DE19D1">
      <w:r w:rsidRPr="003153DF">
        <w:t>a. des indices graves ou concordants de culpabilité pèsent sur la première, mais pas sur le second.</w:t>
      </w:r>
    </w:p>
    <w:p w14:paraId="61B6C9B7" w14:textId="77777777" w:rsidR="00DE19D1" w:rsidRDefault="00DE19D1" w:rsidP="00DE19D1">
      <w:r>
        <w:t>b. la première a vraisemblablement participé à l’infraction à la différence du second.</w:t>
      </w:r>
    </w:p>
    <w:p w14:paraId="61B6C9B8" w14:textId="77777777" w:rsidR="00DE19D1" w:rsidRDefault="00DE19D1" w:rsidP="00DE19D1">
      <w:r>
        <w:t>c. la première est coupable, l’autre non.</w:t>
      </w:r>
    </w:p>
    <w:p w14:paraId="61B6C9B9" w14:textId="77777777" w:rsidR="00DE19D1" w:rsidRDefault="00DE19D1" w:rsidP="00DE19D1"/>
    <w:p w14:paraId="61B6C9BA" w14:textId="77777777" w:rsidR="00DE19D1" w:rsidRDefault="00DE19D1" w:rsidP="00DE19D1">
      <w:pPr>
        <w:rPr>
          <w:b/>
        </w:rPr>
      </w:pPr>
      <w:r>
        <w:rPr>
          <w:b/>
        </w:rPr>
        <w:t>13. Quelle est la différence entre le contrôle judiciaire et la détention provisoire ?</w:t>
      </w:r>
    </w:p>
    <w:p w14:paraId="61B6C9BB" w14:textId="77777777" w:rsidR="00DE19D1" w:rsidRPr="003153DF" w:rsidRDefault="00DE19D1" w:rsidP="00DE19D1">
      <w:r w:rsidRPr="003153DF">
        <w:t>a. le contrôle judiciaire est une mesure privative de liberté contrairement à la détention provisoire.</w:t>
      </w:r>
    </w:p>
    <w:p w14:paraId="61B6C9BC" w14:textId="77777777" w:rsidR="00DE19D1" w:rsidRPr="003153DF" w:rsidRDefault="00DE19D1" w:rsidP="00DE19D1">
      <w:r w:rsidRPr="003153DF">
        <w:t>b. le contrôle judiciaire est une mesure restrictive de liberté contrairement à la détention provisoire.</w:t>
      </w:r>
    </w:p>
    <w:p w14:paraId="61B6C9BD" w14:textId="77777777" w:rsidR="00DE19D1" w:rsidRDefault="00DE19D1" w:rsidP="00DE19D1"/>
    <w:p w14:paraId="61B6C9BE" w14:textId="77777777" w:rsidR="00DE19D1" w:rsidRDefault="00DE19D1" w:rsidP="00DE19D1">
      <w:pPr>
        <w:rPr>
          <w:b/>
        </w:rPr>
      </w:pPr>
      <w:r>
        <w:rPr>
          <w:b/>
        </w:rPr>
        <w:t>14. La chambre de l’instruction est compétente :</w:t>
      </w:r>
    </w:p>
    <w:p w14:paraId="61B6C9BF" w14:textId="77777777" w:rsidR="00DE19D1" w:rsidRPr="003153DF" w:rsidRDefault="00DE19D1" w:rsidP="00DE19D1">
      <w:r w:rsidRPr="003153DF">
        <w:t>a. pour connaitre des recours en appel contre les décisions juridictionnelles du juge d’instruction.</w:t>
      </w:r>
    </w:p>
    <w:p w14:paraId="61B6C9C0" w14:textId="77777777" w:rsidR="00DE19D1" w:rsidRPr="003153DF" w:rsidRDefault="00DE19D1" w:rsidP="00DE19D1">
      <w:r w:rsidRPr="003153DF">
        <w:t>b. pour juger les crimes</w:t>
      </w:r>
    </w:p>
    <w:p w14:paraId="61B6C9C1" w14:textId="77777777" w:rsidR="00DE19D1" w:rsidRDefault="00DE19D1" w:rsidP="00DE19D1">
      <w:r>
        <w:t>c. les deux.</w:t>
      </w:r>
    </w:p>
    <w:sectPr w:rsidR="00DE19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1A4"/>
    <w:rsid w:val="00077184"/>
    <w:rsid w:val="003153DF"/>
    <w:rsid w:val="005B0C98"/>
    <w:rsid w:val="007C739C"/>
    <w:rsid w:val="00886CDE"/>
    <w:rsid w:val="00A161A4"/>
    <w:rsid w:val="00DE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6C97C"/>
  <w15:chartTrackingRefBased/>
  <w15:docId w15:val="{343105DE-CF34-42E6-8254-24EA9033F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9D1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4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FF1FBACEFC74E9404CF48892D48D0" ma:contentTypeVersion="8" ma:contentTypeDescription="Crée un document." ma:contentTypeScope="" ma:versionID="6f11d5a3854d4448f4b219193e2fe77a">
  <xsd:schema xmlns:xsd="http://www.w3.org/2001/XMLSchema" xmlns:xs="http://www.w3.org/2001/XMLSchema" xmlns:p="http://schemas.microsoft.com/office/2006/metadata/properties" xmlns:ns2="a901e2e2-a62f-4395-a09a-48037a1915a3" targetNamespace="http://schemas.microsoft.com/office/2006/metadata/properties" ma:root="true" ma:fieldsID="c01605394c993a0a3b401516a8aa9f0c" ns2:_="">
    <xsd:import namespace="a901e2e2-a62f-4395-a09a-48037a1915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1e2e2-a62f-4395-a09a-48037a191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E1A745-F48B-403A-BC3A-B1C4FB9642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DF191E-B6B9-42B1-B7E0-5C0655E30E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D43B08-5986-4B7B-A77E-A12807649C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356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Ogec La Joliverie</Company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JEAMMIN-PETIT Emmanuelle</dc:creator>
  <cp:keywords/>
  <dc:description/>
  <cp:lastModifiedBy>JEAMMIN-PETIT Emmanuelle</cp:lastModifiedBy>
  <cp:revision>4</cp:revision>
  <dcterms:created xsi:type="dcterms:W3CDTF">2021-05-17T15:37:00Z</dcterms:created>
  <dcterms:modified xsi:type="dcterms:W3CDTF">2026-06-15T08:05:00Z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0x0101008C2FF1FBACEFC74E9404CF48892D48D0</vt:lpwstr>
  </property>
</Properties>
</file>