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1F933" w14:textId="77777777" w:rsidR="00436315" w:rsidRDefault="00436315" w:rsidP="00436315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DROIT PÉNAL</w:t>
      </w:r>
    </w:p>
    <w:p w14:paraId="7821CE46" w14:textId="77777777" w:rsidR="00436315" w:rsidRDefault="00436315" w:rsidP="00436315">
      <w:pPr>
        <w:jc w:val="both"/>
        <w:rPr>
          <w:b/>
          <w:bCs/>
        </w:rPr>
      </w:pPr>
    </w:p>
    <w:p w14:paraId="43F34ED6" w14:textId="77777777" w:rsidR="00436315" w:rsidRDefault="00436315" w:rsidP="00436315">
      <w:pPr>
        <w:jc w:val="both"/>
        <w:rPr>
          <w:b/>
          <w:bCs/>
        </w:rPr>
      </w:pPr>
    </w:p>
    <w:p w14:paraId="68245369" w14:textId="77777777" w:rsidR="00436315" w:rsidRPr="00FF2F01" w:rsidRDefault="00436315" w:rsidP="00436315">
      <w:pPr>
        <w:jc w:val="center"/>
        <w:rPr>
          <w:b/>
          <w:bCs/>
          <w:sz w:val="28"/>
          <w:szCs w:val="28"/>
          <w:u w:val="single"/>
        </w:rPr>
      </w:pPr>
      <w:r w:rsidRPr="00FF2F01">
        <w:rPr>
          <w:b/>
          <w:bCs/>
          <w:sz w:val="28"/>
          <w:szCs w:val="28"/>
          <w:u w:val="single"/>
        </w:rPr>
        <w:t>INTRODUCTION</w:t>
      </w:r>
    </w:p>
    <w:p w14:paraId="54A0E405" w14:textId="77777777" w:rsidR="00436315" w:rsidRDefault="00436315" w:rsidP="00436315">
      <w:pPr>
        <w:jc w:val="both"/>
      </w:pPr>
    </w:p>
    <w:p w14:paraId="3B587DD7" w14:textId="77777777" w:rsidR="00436315" w:rsidRDefault="00436315" w:rsidP="00436315">
      <w:pPr>
        <w:jc w:val="both"/>
      </w:pPr>
    </w:p>
    <w:p w14:paraId="4CE07BC5" w14:textId="77777777" w:rsidR="00436315" w:rsidRDefault="00436315" w:rsidP="00436315">
      <w:pPr>
        <w:ind w:firstLine="708"/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1 - DÉFINITIONS PRÉALABLES </w:t>
      </w:r>
    </w:p>
    <w:p w14:paraId="5AF90629" w14:textId="77777777" w:rsidR="00436315" w:rsidRDefault="00436315" w:rsidP="00436315">
      <w:pPr>
        <w:jc w:val="both"/>
        <w:rPr>
          <w:b/>
          <w:bCs/>
        </w:rPr>
      </w:pPr>
    </w:p>
    <w:p w14:paraId="1E6E4BAE" w14:textId="77777777" w:rsidR="00436315" w:rsidRDefault="00436315" w:rsidP="00436315">
      <w:pPr>
        <w:jc w:val="both"/>
        <w:rPr>
          <w:b/>
          <w:bCs/>
        </w:rPr>
      </w:pPr>
    </w:p>
    <w:p w14:paraId="085A2490" w14:textId="77777777" w:rsidR="00436315" w:rsidRDefault="00436315" w:rsidP="00436315">
      <w:pPr>
        <w:ind w:firstLine="708"/>
        <w:jc w:val="both"/>
      </w:pPr>
      <w:r>
        <w:t xml:space="preserve">Le droit pénal définit </w:t>
      </w:r>
      <w:r>
        <w:rPr>
          <w:b/>
          <w:bCs/>
        </w:rPr>
        <w:t xml:space="preserve">le comportement des personnes </w:t>
      </w:r>
      <w:r w:rsidR="007D175D">
        <w:rPr>
          <w:b/>
          <w:bCs/>
        </w:rPr>
        <w:t xml:space="preserve">qui </w:t>
      </w:r>
      <w:r>
        <w:rPr>
          <w:b/>
          <w:bCs/>
        </w:rPr>
        <w:t>port</w:t>
      </w:r>
      <w:r w:rsidR="007D175D">
        <w:rPr>
          <w:b/>
          <w:bCs/>
        </w:rPr>
        <w:t>e</w:t>
      </w:r>
      <w:r>
        <w:rPr>
          <w:b/>
          <w:bCs/>
        </w:rPr>
        <w:t>nt atteinte à l’ordre public et prévoit les sanctions qui leur sont applicables</w:t>
      </w:r>
      <w:r>
        <w:t xml:space="preserve">. </w:t>
      </w:r>
      <w:r>
        <w:rPr>
          <w:b/>
          <w:bCs/>
        </w:rPr>
        <w:t>Situé entre le droit privé et le droit public</w:t>
      </w:r>
      <w:r>
        <w:t xml:space="preserve">, il a non seulement pour objet de </w:t>
      </w:r>
      <w:r w:rsidRPr="006A5F24">
        <w:rPr>
          <w:u w:val="single"/>
        </w:rPr>
        <w:t>réprimer</w:t>
      </w:r>
      <w:r>
        <w:t xml:space="preserve"> l’infraction commise mais aussi </w:t>
      </w:r>
      <w:r w:rsidRPr="006A5F24">
        <w:rPr>
          <w:u w:val="single"/>
        </w:rPr>
        <w:t>d’éviter,</w:t>
      </w:r>
      <w:r>
        <w:t xml:space="preserve"> par sa fonction préventive, la commission de nouvelles infractions. </w:t>
      </w:r>
    </w:p>
    <w:p w14:paraId="05394D55" w14:textId="77777777" w:rsidR="00436315" w:rsidRDefault="00436315" w:rsidP="00436315">
      <w:pPr>
        <w:jc w:val="both"/>
      </w:pPr>
    </w:p>
    <w:p w14:paraId="02585F05" w14:textId="77777777" w:rsidR="00436315" w:rsidRDefault="00436315" w:rsidP="00436315">
      <w:pPr>
        <w:jc w:val="both"/>
      </w:pPr>
      <w:r>
        <w:rPr>
          <w:b/>
          <w:bCs/>
        </w:rPr>
        <w:t>Le droit pénal est issu d’une longue évolution marquée par le passage progressif d’un système fondé sur la vengeance personnelle à un système fondé sur le souci de l’ordre public</w:t>
      </w:r>
      <w:r>
        <w:t xml:space="preserve">. </w:t>
      </w:r>
    </w:p>
    <w:p w14:paraId="62F75F69" w14:textId="77777777" w:rsidR="00436315" w:rsidRDefault="00436315" w:rsidP="00436315">
      <w:pPr>
        <w:jc w:val="both"/>
      </w:pPr>
    </w:p>
    <w:p w14:paraId="17AADB25" w14:textId="7E0070EB" w:rsidR="00436315" w:rsidRDefault="00C63347" w:rsidP="00436315">
      <w:pPr>
        <w:jc w:val="both"/>
      </w:pPr>
      <w:r>
        <w:t>-</w:t>
      </w:r>
      <w:r w:rsidR="00436315">
        <w:t xml:space="preserve">Le droit pénal, le droit civil comme le droit commercial ont fait l’objet, en 1810, d’une </w:t>
      </w:r>
      <w:r w:rsidR="00436315">
        <w:rPr>
          <w:b/>
          <w:bCs/>
        </w:rPr>
        <w:t>codification (codification napoléonienne)</w:t>
      </w:r>
      <w:r w:rsidR="00436315">
        <w:t xml:space="preserve">. </w:t>
      </w:r>
    </w:p>
    <w:p w14:paraId="3D4418DF" w14:textId="71F8E8B2" w:rsidR="00D234FD" w:rsidRDefault="00C63347" w:rsidP="00436315">
      <w:pPr>
        <w:jc w:val="both"/>
      </w:pPr>
      <w:r>
        <w:t>-</w:t>
      </w:r>
      <w:r w:rsidR="00D234FD">
        <w:t>Le Code de procédure pénale d</w:t>
      </w:r>
      <w:r>
        <w:t>ate de 1959.</w:t>
      </w:r>
    </w:p>
    <w:p w14:paraId="10A5D5A3" w14:textId="7503E248" w:rsidR="00436315" w:rsidRDefault="00C63347" w:rsidP="00436315">
      <w:pPr>
        <w:jc w:val="both"/>
      </w:pPr>
      <w:r>
        <w:t>-</w:t>
      </w:r>
      <w:r w:rsidR="00436315">
        <w:t xml:space="preserve">Notons également que les XIXe et XXe siècles ont été marqués par </w:t>
      </w:r>
      <w:r w:rsidR="00436315" w:rsidRPr="006A5F24">
        <w:rPr>
          <w:u w:val="single"/>
        </w:rPr>
        <w:t>l’évolution de la nature des infractions</w:t>
      </w:r>
      <w:r w:rsidR="00436315">
        <w:t xml:space="preserve"> (ex : le développement de la délinquance en col blanc) ainsi que par le souci de la </w:t>
      </w:r>
      <w:r w:rsidR="00436315" w:rsidRPr="006A5F24">
        <w:rPr>
          <w:u w:val="single"/>
        </w:rPr>
        <w:t>réinsertion</w:t>
      </w:r>
      <w:r w:rsidR="00436315">
        <w:t xml:space="preserve"> des condamnés et de </w:t>
      </w:r>
      <w:r w:rsidR="00436315" w:rsidRPr="006A5F24">
        <w:rPr>
          <w:u w:val="single"/>
        </w:rPr>
        <w:t>l’indemnisation des victimes.</w:t>
      </w:r>
      <w:r w:rsidR="00436315">
        <w:t xml:space="preserve"> </w:t>
      </w:r>
    </w:p>
    <w:p w14:paraId="450194B9" w14:textId="77777777" w:rsidR="00436315" w:rsidRDefault="00436315" w:rsidP="00436315">
      <w:pPr>
        <w:jc w:val="both"/>
      </w:pPr>
    </w:p>
    <w:p w14:paraId="68B3541F" w14:textId="310CDA78" w:rsidR="00436315" w:rsidRDefault="00C63347" w:rsidP="00436315">
      <w:pPr>
        <w:jc w:val="both"/>
      </w:pPr>
      <w:r>
        <w:t>-</w:t>
      </w:r>
      <w:r w:rsidR="00436315">
        <w:t xml:space="preserve">Enfin, après de longs débats doctrinaux, </w:t>
      </w:r>
      <w:r w:rsidR="00436315" w:rsidRPr="006A5F24">
        <w:rPr>
          <w:u w:val="single"/>
        </w:rPr>
        <w:t>un nouveau Code pénal</w:t>
      </w:r>
      <w:r w:rsidR="00436315">
        <w:t xml:space="preserve"> est entré en application le 1</w:t>
      </w:r>
      <w:r w:rsidR="00436315">
        <w:rPr>
          <w:vertAlign w:val="superscript"/>
        </w:rPr>
        <w:t>er</w:t>
      </w:r>
      <w:r w:rsidR="00436315">
        <w:t xml:space="preserve">   mars 1994 et traite de la loi pénale, de la responsabilité, des peines, puis des infractions contre les personnes, les biens, l’Etat et des autres crimes, délits et contraventions. </w:t>
      </w:r>
    </w:p>
    <w:p w14:paraId="4B1FAD64" w14:textId="77777777" w:rsidR="00436315" w:rsidRDefault="00436315" w:rsidP="00436315">
      <w:pPr>
        <w:jc w:val="both"/>
      </w:pPr>
    </w:p>
    <w:p w14:paraId="194BA0DC" w14:textId="77777777" w:rsidR="00436315" w:rsidRDefault="00436315" w:rsidP="00436315">
      <w:pPr>
        <w:jc w:val="both"/>
      </w:pPr>
    </w:p>
    <w:p w14:paraId="0566CF00" w14:textId="77777777" w:rsidR="00436315" w:rsidRDefault="00436315" w:rsidP="00436315">
      <w:pPr>
        <w:ind w:firstLine="708"/>
        <w:jc w:val="both"/>
        <w:rPr>
          <w:b/>
          <w:bCs/>
        </w:rPr>
      </w:pPr>
      <w:r>
        <w:rPr>
          <w:b/>
          <w:bCs/>
          <w:u w:val="single"/>
        </w:rPr>
        <w:t xml:space="preserve">2 - </w:t>
      </w:r>
      <w:smartTag w:uri="urn:schemas-microsoft-com:office:smarttags" w:element="PersonName">
        <w:smartTagPr>
          <w:attr w:name="ProductID" w:val="LA NATURE DU"/>
        </w:smartTagPr>
        <w:r>
          <w:rPr>
            <w:b/>
            <w:bCs/>
            <w:u w:val="single"/>
          </w:rPr>
          <w:t>LA NATURE DU</w:t>
        </w:r>
      </w:smartTag>
      <w:r>
        <w:rPr>
          <w:b/>
          <w:bCs/>
          <w:u w:val="single"/>
        </w:rPr>
        <w:t xml:space="preserve"> DROIT PÉNAL </w:t>
      </w:r>
      <w:r>
        <w:rPr>
          <w:b/>
          <w:bCs/>
        </w:rPr>
        <w:t>:</w:t>
      </w:r>
    </w:p>
    <w:p w14:paraId="541FD385" w14:textId="77777777" w:rsidR="00436315" w:rsidRDefault="00436315" w:rsidP="00436315">
      <w:pPr>
        <w:jc w:val="both"/>
        <w:rPr>
          <w:b/>
          <w:bCs/>
        </w:rPr>
      </w:pPr>
    </w:p>
    <w:p w14:paraId="640268B6" w14:textId="77777777" w:rsidR="00436315" w:rsidRDefault="00436315" w:rsidP="00436315">
      <w:pPr>
        <w:ind w:firstLine="540"/>
        <w:jc w:val="both"/>
      </w:pPr>
      <w:r>
        <w:t xml:space="preserve">En droit pénal, on </w:t>
      </w:r>
      <w:r>
        <w:rPr>
          <w:b/>
        </w:rPr>
        <w:t>distingue traditionnellement</w:t>
      </w:r>
      <w:r>
        <w:t> :</w:t>
      </w:r>
    </w:p>
    <w:p w14:paraId="4B77EE53" w14:textId="77777777" w:rsidR="00436315" w:rsidRDefault="00436315" w:rsidP="00436315">
      <w:pPr>
        <w:ind w:firstLine="708"/>
        <w:jc w:val="both"/>
      </w:pPr>
    </w:p>
    <w:p w14:paraId="52FEC8AF" w14:textId="3098F649" w:rsidR="00436315" w:rsidRDefault="00436315" w:rsidP="00436315">
      <w:pPr>
        <w:numPr>
          <w:ilvl w:val="0"/>
          <w:numId w:val="1"/>
        </w:numPr>
        <w:tabs>
          <w:tab w:val="left" w:pos="900"/>
        </w:tabs>
        <w:jc w:val="both"/>
      </w:pPr>
      <w:r>
        <w:t>« </w:t>
      </w:r>
      <w:r>
        <w:rPr>
          <w:b/>
          <w:bCs/>
        </w:rPr>
        <w:t>le droit pénal général</w:t>
      </w:r>
      <w:r>
        <w:t xml:space="preserve"> » qui concerne l’ensemble des </w:t>
      </w:r>
      <w:r>
        <w:rPr>
          <w:b/>
        </w:rPr>
        <w:t>infractions</w:t>
      </w:r>
      <w:r w:rsidR="007319D6">
        <w:rPr>
          <w:b/>
        </w:rPr>
        <w:t xml:space="preserve"> </w:t>
      </w:r>
      <w:r>
        <w:t xml:space="preserve">et des </w:t>
      </w:r>
      <w:r>
        <w:rPr>
          <w:b/>
        </w:rPr>
        <w:t>peines.</w:t>
      </w:r>
      <w:r>
        <w:t xml:space="preserve"> Il détermine les </w:t>
      </w:r>
      <w:r>
        <w:rPr>
          <w:b/>
        </w:rPr>
        <w:t>éléments constitutifs</w:t>
      </w:r>
      <w:r>
        <w:t xml:space="preserve"> des infractions, les conditions de la </w:t>
      </w:r>
      <w:r>
        <w:rPr>
          <w:b/>
        </w:rPr>
        <w:t>responsabilité</w:t>
      </w:r>
      <w:r>
        <w:t xml:space="preserve"> et le </w:t>
      </w:r>
      <w:r>
        <w:rPr>
          <w:b/>
        </w:rPr>
        <w:t>régime juridique des peines</w:t>
      </w:r>
      <w:r>
        <w:t>.</w:t>
      </w:r>
    </w:p>
    <w:p w14:paraId="1365B5F2" w14:textId="77777777" w:rsidR="00436315" w:rsidRDefault="00436315" w:rsidP="00436315">
      <w:pPr>
        <w:jc w:val="both"/>
      </w:pPr>
    </w:p>
    <w:p w14:paraId="4001CC9F" w14:textId="77777777" w:rsidR="00436315" w:rsidRDefault="00436315" w:rsidP="00436315">
      <w:pPr>
        <w:ind w:left="851" w:hanging="311"/>
        <w:jc w:val="both"/>
      </w:pPr>
      <w:r>
        <w:t>-</w:t>
      </w:r>
      <w:r>
        <w:tab/>
        <w:t>« </w:t>
      </w:r>
      <w:r>
        <w:rPr>
          <w:b/>
          <w:bCs/>
        </w:rPr>
        <w:t>le droit pénal spécial</w:t>
      </w:r>
      <w:r>
        <w:t xml:space="preserve"> » qui a pour objet </w:t>
      </w:r>
      <w:r>
        <w:rPr>
          <w:b/>
        </w:rPr>
        <w:t>d’analyser les différentes infractions</w:t>
      </w:r>
      <w:r>
        <w:t xml:space="preserve">, de préciser les </w:t>
      </w:r>
      <w:r>
        <w:rPr>
          <w:u w:val="single"/>
        </w:rPr>
        <w:t>conditions particulières à chaque infraction</w:t>
      </w:r>
      <w:r>
        <w:t xml:space="preserve"> et les </w:t>
      </w:r>
      <w:r>
        <w:rPr>
          <w:u w:val="single"/>
        </w:rPr>
        <w:t>règles procédurales</w:t>
      </w:r>
      <w:r>
        <w:t xml:space="preserve"> auxquelles ces infractions sont soumises. </w:t>
      </w:r>
    </w:p>
    <w:p w14:paraId="2013C316" w14:textId="77777777" w:rsidR="00436315" w:rsidRDefault="00436315" w:rsidP="00436315">
      <w:pPr>
        <w:jc w:val="both"/>
      </w:pPr>
    </w:p>
    <w:p w14:paraId="312FD5DF" w14:textId="77777777" w:rsidR="00436315" w:rsidRDefault="00436315" w:rsidP="00436315">
      <w:pPr>
        <w:jc w:val="both"/>
        <w:rPr>
          <w:b/>
          <w:bCs/>
        </w:rPr>
      </w:pPr>
    </w:p>
    <w:p w14:paraId="132C8C4E" w14:textId="77777777" w:rsidR="00436315" w:rsidRDefault="00436315" w:rsidP="00436315">
      <w:pPr>
        <w:ind w:firstLine="708"/>
        <w:jc w:val="both"/>
        <w:rPr>
          <w:b/>
          <w:bCs/>
          <w:u w:val="single"/>
        </w:rPr>
      </w:pPr>
      <w:r>
        <w:rPr>
          <w:b/>
          <w:bCs/>
          <w:u w:val="single"/>
        </w:rPr>
        <w:t>3 - LES SOURCES DU DROIT PÉNAL :</w:t>
      </w:r>
    </w:p>
    <w:p w14:paraId="2F0F39F8" w14:textId="77777777" w:rsidR="00436315" w:rsidRDefault="00436315" w:rsidP="00436315">
      <w:pPr>
        <w:jc w:val="both"/>
      </w:pPr>
    </w:p>
    <w:p w14:paraId="1DA5F3B8" w14:textId="77777777" w:rsidR="00436315" w:rsidRDefault="00436315" w:rsidP="00436315">
      <w:pPr>
        <w:ind w:firstLine="708"/>
        <w:jc w:val="both"/>
      </w:pPr>
      <w:r>
        <w:t xml:space="preserve">Seules des règles fixes et à caractère général peuvent être </w:t>
      </w:r>
      <w:r>
        <w:rPr>
          <w:b/>
          <w:bCs/>
        </w:rPr>
        <w:t>sources du droit pénal</w:t>
      </w:r>
      <w:r>
        <w:t>. Les autres sources du droit, les sources non écrites (usages, principes généraux du droit) ne jouent pratiquement aucun rôle dans cette matière.</w:t>
      </w:r>
    </w:p>
    <w:p w14:paraId="02838AED" w14:textId="77777777" w:rsidR="00436315" w:rsidRDefault="00436315" w:rsidP="00436315">
      <w:pPr>
        <w:jc w:val="both"/>
      </w:pPr>
    </w:p>
    <w:p w14:paraId="0B75589A" w14:textId="77777777" w:rsidR="00436315" w:rsidRDefault="00436315" w:rsidP="00436315">
      <w:pPr>
        <w:tabs>
          <w:tab w:val="left" w:pos="1080"/>
        </w:tabs>
        <w:jc w:val="both"/>
      </w:pPr>
      <w:r>
        <w:lastRenderedPageBreak/>
        <w:t>Les sources principales du droit pénal sont donc </w:t>
      </w:r>
      <w:r>
        <w:rPr>
          <w:b/>
        </w:rPr>
        <w:t>les lois pénales</w:t>
      </w:r>
      <w:r>
        <w:t xml:space="preserve"> (nationales et internationales) et les </w:t>
      </w:r>
      <w:r>
        <w:rPr>
          <w:b/>
        </w:rPr>
        <w:t>textes assimilés</w:t>
      </w:r>
      <w:r>
        <w:t xml:space="preserve"> (décrets, règlements, arrêtés). </w:t>
      </w:r>
    </w:p>
    <w:p w14:paraId="2FD4CFC2" w14:textId="77777777" w:rsidR="00436315" w:rsidRDefault="00436315" w:rsidP="00436315">
      <w:pPr>
        <w:ind w:left="1080"/>
        <w:jc w:val="both"/>
        <w:rPr>
          <w:bCs/>
        </w:rPr>
      </w:pPr>
      <w:r>
        <w:t xml:space="preserve"> </w:t>
      </w:r>
    </w:p>
    <w:p w14:paraId="4E2DDD28" w14:textId="3D012BCA" w:rsidR="00436315" w:rsidRDefault="0050223A" w:rsidP="00436315">
      <w:pPr>
        <w:jc w:val="both"/>
        <w:rPr>
          <w:bCs/>
        </w:rPr>
      </w:pPr>
      <w:r>
        <w:t xml:space="preserve">Selon </w:t>
      </w:r>
      <w:r w:rsidR="00436315">
        <w:t>la Constitution : « </w:t>
      </w:r>
      <w:r w:rsidR="00436315">
        <w:rPr>
          <w:b/>
          <w:bCs/>
        </w:rPr>
        <w:t>la détermination des</w:t>
      </w:r>
      <w:r w:rsidR="00436315">
        <w:t xml:space="preserve"> </w:t>
      </w:r>
      <w:r w:rsidR="00436315">
        <w:rPr>
          <w:b/>
          <w:bCs/>
        </w:rPr>
        <w:t>crimes et des délits, ainsi que des peines</w:t>
      </w:r>
      <w:r w:rsidR="00436315">
        <w:t xml:space="preserve"> </w:t>
      </w:r>
      <w:r w:rsidR="00436315">
        <w:rPr>
          <w:b/>
          <w:bCs/>
        </w:rPr>
        <w:t>qui leur sont applicables font partie des</w:t>
      </w:r>
      <w:r w:rsidR="00436315">
        <w:t xml:space="preserve"> </w:t>
      </w:r>
      <w:r w:rsidR="00436315">
        <w:rPr>
          <w:b/>
          <w:bCs/>
        </w:rPr>
        <w:t>matières qui sont du domaine de la loi</w:t>
      </w:r>
      <w:r w:rsidR="00436315">
        <w:t> </w:t>
      </w:r>
      <w:r w:rsidR="00436315" w:rsidRPr="00506A2B">
        <w:rPr>
          <w:b/>
          <w:bCs/>
        </w:rPr>
        <w:t xml:space="preserve">». </w:t>
      </w:r>
      <w:r w:rsidR="00506A2B" w:rsidRPr="00506A2B">
        <w:rPr>
          <w:b/>
          <w:bCs/>
        </w:rPr>
        <w:t>« T</w:t>
      </w:r>
      <w:r w:rsidR="00436315" w:rsidRPr="00506A2B">
        <w:rPr>
          <w:b/>
          <w:bCs/>
        </w:rPr>
        <w:t>out ce qui n’est pas visé à l’article 34 est du domaine du règlement </w:t>
      </w:r>
      <w:r w:rsidR="00436315">
        <w:rPr>
          <w:b/>
          <w:bCs/>
        </w:rPr>
        <w:t xml:space="preserve">», </w:t>
      </w:r>
      <w:r w:rsidR="00436315">
        <w:rPr>
          <w:bCs/>
        </w:rPr>
        <w:t>il s’agit du domaine des contraventions notamment.</w:t>
      </w:r>
    </w:p>
    <w:p w14:paraId="508A3018" w14:textId="77777777" w:rsidR="00436315" w:rsidRDefault="00436315" w:rsidP="00436315">
      <w:pPr>
        <w:jc w:val="both"/>
        <w:rPr>
          <w:bCs/>
        </w:rPr>
      </w:pPr>
    </w:p>
    <w:p w14:paraId="6063E1BB" w14:textId="77777777" w:rsidR="00436315" w:rsidRDefault="00436315" w:rsidP="00436315">
      <w:pPr>
        <w:jc w:val="both"/>
      </w:pPr>
    </w:p>
    <w:p w14:paraId="72D7BB0A" w14:textId="77777777" w:rsidR="00436315" w:rsidRDefault="00436315" w:rsidP="00436315">
      <w:pPr>
        <w:ind w:left="708"/>
        <w:jc w:val="both"/>
        <w:rPr>
          <w:b/>
          <w:bCs/>
          <w:u w:val="single"/>
        </w:rPr>
      </w:pPr>
      <w:r>
        <w:rPr>
          <w:b/>
          <w:bCs/>
          <w:u w:val="single"/>
        </w:rPr>
        <w:t>4 - L’APPLICATION DE LA LOI PÉNALE DANS LE TEMPS ET DANS L’ESPACE :</w:t>
      </w:r>
    </w:p>
    <w:p w14:paraId="592F755A" w14:textId="77777777" w:rsidR="00436315" w:rsidRDefault="00436315" w:rsidP="00436315">
      <w:pPr>
        <w:jc w:val="both"/>
      </w:pPr>
    </w:p>
    <w:p w14:paraId="0CB5EE51" w14:textId="03B45A7E" w:rsidR="00436315" w:rsidRDefault="00436315" w:rsidP="00436315">
      <w:pPr>
        <w:ind w:firstLine="708"/>
        <w:jc w:val="both"/>
      </w:pPr>
      <w:r>
        <w:t xml:space="preserve">L’application de la loi pénale soulève </w:t>
      </w:r>
      <w:r w:rsidR="00074DCF">
        <w:t>certaines</w:t>
      </w:r>
      <w:r>
        <w:t xml:space="preserve"> difficultés. Pour qu’une loi pénale soit applicable, il importe avant toute chose qu’elle </w:t>
      </w:r>
      <w:r>
        <w:rPr>
          <w:b/>
        </w:rPr>
        <w:t xml:space="preserve">existe, </w:t>
      </w:r>
      <w:r>
        <w:t xml:space="preserve">c’est-à-dire qu’elle soit bien </w:t>
      </w:r>
      <w:r>
        <w:rPr>
          <w:b/>
        </w:rPr>
        <w:t>entrée en vigueur</w:t>
      </w:r>
      <w:r>
        <w:t xml:space="preserve"> et qu’elle ne soit pas caduque au moment où le juge statue. Pour qu’elle soit applicable, il faut </w:t>
      </w:r>
      <w:r w:rsidR="00074DCF">
        <w:t>aussi</w:t>
      </w:r>
      <w:r>
        <w:t xml:space="preserve">, dans une autre mesure, que le juge connaisse le </w:t>
      </w:r>
      <w:r>
        <w:rPr>
          <w:b/>
        </w:rPr>
        <w:t>vrai sens de la loi</w:t>
      </w:r>
      <w:r>
        <w:t>, c’est-à-dire qu’il puisse l’</w:t>
      </w:r>
      <w:r>
        <w:rPr>
          <w:b/>
        </w:rPr>
        <w:t>interpréter</w:t>
      </w:r>
      <w:r>
        <w:t xml:space="preserve">. </w:t>
      </w:r>
    </w:p>
    <w:p w14:paraId="3A844D21" w14:textId="77777777" w:rsidR="00436315" w:rsidRDefault="00436315" w:rsidP="00436315">
      <w:pPr>
        <w:jc w:val="both"/>
      </w:pPr>
    </w:p>
    <w:p w14:paraId="008FAB35" w14:textId="77777777" w:rsidR="00436315" w:rsidRDefault="00436315" w:rsidP="00436315">
      <w:pPr>
        <w:jc w:val="both"/>
      </w:pPr>
    </w:p>
    <w:p w14:paraId="22A7B6EB" w14:textId="77777777" w:rsidR="00436315" w:rsidRDefault="00436315" w:rsidP="00436315">
      <w:pPr>
        <w:jc w:val="both"/>
        <w:rPr>
          <w:b/>
          <w:bCs/>
          <w:u w:val="dash"/>
        </w:rPr>
      </w:pPr>
      <w:r>
        <w:tab/>
      </w:r>
      <w:r>
        <w:rPr>
          <w:b/>
          <w:bCs/>
          <w:u w:val="dash"/>
        </w:rPr>
        <w:t>L’APPLICATION DE LA LOI PÉNALE DANS LE TEMPS :</w:t>
      </w:r>
    </w:p>
    <w:p w14:paraId="172124B9" w14:textId="77777777" w:rsidR="00436315" w:rsidRDefault="00436315" w:rsidP="00436315">
      <w:pPr>
        <w:jc w:val="both"/>
        <w:rPr>
          <w:b/>
          <w:bCs/>
        </w:rPr>
      </w:pPr>
    </w:p>
    <w:p w14:paraId="52D07E44" w14:textId="77777777" w:rsidR="00196CB6" w:rsidRDefault="00436315" w:rsidP="00436315">
      <w:pPr>
        <w:ind w:firstLine="708"/>
        <w:jc w:val="both"/>
      </w:pPr>
      <w:r>
        <w:t xml:space="preserve">La loi pénale s’applique, bien entendu, aux infractions commises </w:t>
      </w:r>
      <w:r>
        <w:rPr>
          <w:b/>
        </w:rPr>
        <w:t>après son entrée en vigueur</w:t>
      </w:r>
      <w:r>
        <w:t xml:space="preserve">. </w:t>
      </w:r>
    </w:p>
    <w:p w14:paraId="6D8A99E5" w14:textId="5EB4A2A5" w:rsidR="00436315" w:rsidRDefault="00436315" w:rsidP="00196CB6">
      <w:pPr>
        <w:jc w:val="both"/>
      </w:pPr>
      <w:r>
        <w:t xml:space="preserve">En réalité, </w:t>
      </w:r>
      <w:r w:rsidRPr="00196CB6">
        <w:rPr>
          <w:b/>
          <w:u w:val="single"/>
        </w:rPr>
        <w:t>l</w:t>
      </w:r>
      <w:r w:rsidRPr="00196CB6">
        <w:rPr>
          <w:b/>
          <w:bCs/>
          <w:u w:val="single"/>
        </w:rPr>
        <w:t>e problème se pose quand une loi nouvelle intervient entre le jour où l’infraction a été commise et celui du jugement</w:t>
      </w:r>
      <w:r w:rsidRPr="00196CB6">
        <w:rPr>
          <w:u w:val="single"/>
        </w:rPr>
        <w:t>.</w:t>
      </w:r>
      <w:r>
        <w:t xml:space="preserve"> </w:t>
      </w:r>
    </w:p>
    <w:p w14:paraId="793ECFBA" w14:textId="77777777" w:rsidR="00436315" w:rsidRDefault="00436315" w:rsidP="00436315">
      <w:pPr>
        <w:jc w:val="both"/>
      </w:pPr>
    </w:p>
    <w:p w14:paraId="79B3F998" w14:textId="0179D10C" w:rsidR="00436315" w:rsidRDefault="00436315" w:rsidP="00436315">
      <w:pPr>
        <w:jc w:val="both"/>
        <w:rPr>
          <w:b/>
        </w:rPr>
      </w:pPr>
      <w:r>
        <w:t xml:space="preserve">Pour répondre à ce problème, il faut </w:t>
      </w:r>
      <w:r w:rsidR="005229C5">
        <w:t xml:space="preserve">faire </w:t>
      </w:r>
      <w:r>
        <w:t xml:space="preserve">une </w:t>
      </w:r>
      <w:r>
        <w:rPr>
          <w:b/>
        </w:rPr>
        <w:t>distinction entre les lois pénales de fond et de forme.</w:t>
      </w:r>
    </w:p>
    <w:p w14:paraId="087B3322" w14:textId="77777777" w:rsidR="00436315" w:rsidRDefault="00436315" w:rsidP="00436315">
      <w:pPr>
        <w:jc w:val="both"/>
      </w:pPr>
    </w:p>
    <w:p w14:paraId="40AE4F19" w14:textId="77777777" w:rsidR="00436315" w:rsidRDefault="00CE5DF0" w:rsidP="00436315">
      <w:pPr>
        <w:jc w:val="both"/>
      </w:pPr>
      <w:r>
        <w:t>-</w:t>
      </w:r>
      <w:r w:rsidR="00436315">
        <w:t xml:space="preserve">Les lois de fond concernent : </w:t>
      </w:r>
    </w:p>
    <w:p w14:paraId="7A1D5A9B" w14:textId="77777777" w:rsidR="00436315" w:rsidRDefault="00436315" w:rsidP="00436315">
      <w:pPr>
        <w:jc w:val="both"/>
      </w:pPr>
      <w:r>
        <w:t>______________________________________________________________________________________________________________________________________________________</w:t>
      </w:r>
    </w:p>
    <w:p w14:paraId="5329D50F" w14:textId="77777777" w:rsidR="00436315" w:rsidRDefault="00436315" w:rsidP="00436315">
      <w:pPr>
        <w:jc w:val="both"/>
      </w:pPr>
    </w:p>
    <w:p w14:paraId="06DF77E5" w14:textId="77777777" w:rsidR="00436315" w:rsidRDefault="00CE5DF0" w:rsidP="00436315">
      <w:pPr>
        <w:jc w:val="both"/>
      </w:pPr>
      <w:r>
        <w:t>-</w:t>
      </w:r>
      <w:r w:rsidR="00436315">
        <w:t>Les lois de forme concernent :</w:t>
      </w:r>
    </w:p>
    <w:p w14:paraId="46073EB1" w14:textId="77777777" w:rsidR="00436315" w:rsidRDefault="00436315" w:rsidP="00436315">
      <w:pPr>
        <w:jc w:val="both"/>
      </w:pPr>
      <w:r>
        <w:t>____________________________________________________________________________________________________________________________________________</w:t>
      </w:r>
    </w:p>
    <w:p w14:paraId="1EFCF67A" w14:textId="77777777" w:rsidR="00436315" w:rsidRDefault="00436315" w:rsidP="00436315">
      <w:pPr>
        <w:jc w:val="both"/>
      </w:pPr>
    </w:p>
    <w:p w14:paraId="6988688E" w14:textId="77777777" w:rsidR="00436315" w:rsidRDefault="00436315" w:rsidP="00436315">
      <w:pPr>
        <w:jc w:val="both"/>
      </w:pPr>
    </w:p>
    <w:p w14:paraId="311FFF4E" w14:textId="77777777" w:rsidR="00FF38B3" w:rsidRDefault="00436315" w:rsidP="00436315">
      <w:pPr>
        <w:ind w:firstLine="708"/>
        <w:jc w:val="both"/>
      </w:pPr>
      <w:r>
        <w:rPr>
          <w:b/>
          <w:bCs/>
          <w:u w:val="single"/>
        </w:rPr>
        <w:t>-Pour les lois de fond,</w:t>
      </w:r>
      <w:r>
        <w:t xml:space="preserve"> le principe est que la loi nouvelle est d’application immédiate, c’est-à-dire qu’une loi nouvelle ne peut </w:t>
      </w:r>
      <w:r>
        <w:rPr>
          <w:b/>
        </w:rPr>
        <w:t>pas</w:t>
      </w:r>
      <w:r>
        <w:t xml:space="preserve"> être </w:t>
      </w:r>
      <w:r>
        <w:rPr>
          <w:b/>
        </w:rPr>
        <w:t xml:space="preserve">appliquée à des faits commis avant son entrée en vigueur. Cependant, sauf exception, lorsque la loi pénale est plus douce </w:t>
      </w:r>
      <w:r>
        <w:t xml:space="preserve">(ex. diminution d’une sanction …) que la loi ancienne et que l’auteur de l’infraction n’a pas été jugé définitivement (l’infraction n’a pas donné lieu à une condamnation passée en force de chose jugée), </w:t>
      </w:r>
      <w:r>
        <w:rPr>
          <w:b/>
        </w:rPr>
        <w:t>la loi nouvelle rétroagit</w:t>
      </w:r>
      <w:r>
        <w:t xml:space="preserve">, c’est-à-dire s’applique à des faits qui lui sont antérieurs. </w:t>
      </w:r>
    </w:p>
    <w:p w14:paraId="33922682" w14:textId="77777777" w:rsidR="00FF38B3" w:rsidRDefault="00FF38B3" w:rsidP="00436315">
      <w:pPr>
        <w:ind w:firstLine="708"/>
        <w:jc w:val="both"/>
      </w:pPr>
    </w:p>
    <w:p w14:paraId="6218F1F6" w14:textId="77777777" w:rsidR="00D46A5A" w:rsidRDefault="00D46A5A" w:rsidP="00436315">
      <w:pPr>
        <w:ind w:firstLine="708"/>
        <w:jc w:val="both"/>
      </w:pPr>
    </w:p>
    <w:p w14:paraId="1CB0ACD7" w14:textId="77777777" w:rsidR="00D46A5A" w:rsidRDefault="00D46A5A" w:rsidP="00436315">
      <w:pPr>
        <w:ind w:firstLine="708"/>
        <w:jc w:val="both"/>
      </w:pPr>
    </w:p>
    <w:p w14:paraId="728A6873" w14:textId="77777777" w:rsidR="00D46A5A" w:rsidRDefault="00D46A5A" w:rsidP="00436315">
      <w:pPr>
        <w:ind w:firstLine="708"/>
        <w:jc w:val="both"/>
      </w:pPr>
    </w:p>
    <w:p w14:paraId="245B68DA" w14:textId="77777777" w:rsidR="00D46A5A" w:rsidRDefault="00D46A5A" w:rsidP="00436315">
      <w:pPr>
        <w:ind w:firstLine="708"/>
        <w:jc w:val="both"/>
      </w:pPr>
    </w:p>
    <w:p w14:paraId="08DC1488" w14:textId="77777777" w:rsidR="00FF38B3" w:rsidRDefault="00FF38B3" w:rsidP="00436315">
      <w:pPr>
        <w:ind w:firstLine="708"/>
        <w:jc w:val="both"/>
      </w:pPr>
      <w:r>
        <w:tab/>
      </w:r>
      <w:r>
        <w:tab/>
      </w:r>
      <w:r>
        <w:tab/>
      </w:r>
      <w:r>
        <w:tab/>
      </w:r>
    </w:p>
    <w:p w14:paraId="7E0C6DEF" w14:textId="77777777" w:rsidR="00FF38B3" w:rsidRDefault="00FF38B3" w:rsidP="00FF38B3">
      <w:pPr>
        <w:ind w:left="2832" w:firstLine="708"/>
        <w:jc w:val="both"/>
      </w:pPr>
      <w:r>
        <w:lastRenderedPageBreak/>
        <w:t>Entrée en vigueur</w:t>
      </w:r>
    </w:p>
    <w:p w14:paraId="3DE2636F" w14:textId="77777777" w:rsidR="00FF38B3" w:rsidRPr="00CE5DF0" w:rsidRDefault="00FF38B3" w:rsidP="00436315">
      <w:pPr>
        <w:ind w:firstLine="708"/>
        <w:jc w:val="both"/>
        <w:rPr>
          <w:u w:val="single"/>
        </w:rPr>
      </w:pPr>
      <w:r>
        <w:tab/>
      </w:r>
      <w:r>
        <w:tab/>
      </w:r>
      <w:r>
        <w:tab/>
      </w:r>
      <w:r>
        <w:tab/>
      </w:r>
      <w:r w:rsidRPr="00CE5DF0">
        <w:rPr>
          <w:u w:val="single"/>
        </w:rPr>
        <w:t>Loi nouvelle</w:t>
      </w:r>
    </w:p>
    <w:p w14:paraId="310D6BAC" w14:textId="77777777" w:rsidR="00FF38B3" w:rsidRDefault="00FF38B3" w:rsidP="00436315">
      <w:pPr>
        <w:ind w:firstLine="708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52C860" wp14:editId="20DDEC36">
                <wp:simplePos x="0" y="0"/>
                <wp:positionH relativeFrom="column">
                  <wp:posOffset>2237105</wp:posOffset>
                </wp:positionH>
                <wp:positionV relativeFrom="paragraph">
                  <wp:posOffset>98425</wp:posOffset>
                </wp:positionV>
                <wp:extent cx="571500" cy="635000"/>
                <wp:effectExtent l="0" t="0" r="0" b="0"/>
                <wp:wrapNone/>
                <wp:docPr id="6" name="Multiplicat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63500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3E28E" id="Multiplication 6" o:spid="_x0000_s1026" style="position:absolute;margin-left:176.15pt;margin-top:7.75pt;width:45pt;height:5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635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" path="m87304,197471r99912,-89920l285750,217034,384284,107551r99912,89920l376170,317500,484196,437529r-99912,89920l285750,417966,187216,527449,87304,437529,195330,317500,87304,197471xe" fillcolor="#5b9bd5 [3204]" strokecolor="#1f4d78 [1604]" strokeweight="1pt">
                <v:stroke joinstyle="miter"/>
                <v:path arrowok="t" o:connecttype="custom" o:connectlocs="87304,197471;187216,107551;285750,217034;384284,107551;484196,197471;376170,317500;484196,437529;384284,527449;285750,417966;187216,527449;87304,437529;195330,317500;87304,197471" o:connectangles="0,0,0,0,0,0,0,0,0,0,0,0,0"/>
              </v:shape>
            </w:pict>
          </mc:Fallback>
        </mc:AlternateContent>
      </w:r>
    </w:p>
    <w:p w14:paraId="6AE870DC" w14:textId="77777777" w:rsidR="00FF38B3" w:rsidRPr="00FF38B3" w:rsidRDefault="00FF38B3" w:rsidP="00FF38B3">
      <w:pPr>
        <w:jc w:val="both"/>
        <w:rPr>
          <w:i/>
        </w:rPr>
      </w:pPr>
      <w:r w:rsidRPr="00FF38B3">
        <w:rPr>
          <w:i/>
        </w:rPr>
        <w:t xml:space="preserve">       Faits</w:t>
      </w:r>
      <w:r w:rsidRPr="00FF38B3">
        <w:rPr>
          <w:i/>
        </w:rPr>
        <w:tab/>
      </w:r>
      <w:r w:rsidR="00B851E3">
        <w:rPr>
          <w:i/>
        </w:rPr>
        <w:t xml:space="preserve">Jugement          </w:t>
      </w:r>
      <w:r>
        <w:rPr>
          <w:i/>
        </w:rPr>
        <w:t>Faits</w:t>
      </w:r>
      <w:r>
        <w:rPr>
          <w:i/>
        </w:rPr>
        <w:tab/>
      </w:r>
      <w:r>
        <w:rPr>
          <w:i/>
        </w:rPr>
        <w:tab/>
        <w:t xml:space="preserve">        </w:t>
      </w:r>
      <w:r w:rsidR="00B851E3">
        <w:rPr>
          <w:i/>
        </w:rPr>
        <w:t>Jugement</w:t>
      </w:r>
      <w:r>
        <w:rPr>
          <w:i/>
        </w:rPr>
        <w:tab/>
      </w:r>
      <w:r>
        <w:rPr>
          <w:i/>
        </w:rPr>
        <w:tab/>
        <w:t>Faits</w:t>
      </w:r>
      <w:r>
        <w:rPr>
          <w:i/>
        </w:rPr>
        <w:tab/>
        <w:t xml:space="preserve">       </w:t>
      </w:r>
      <w:r w:rsidR="00B851E3">
        <w:rPr>
          <w:i/>
        </w:rPr>
        <w:t>Jugement</w:t>
      </w:r>
    </w:p>
    <w:p w14:paraId="723E9DC8" w14:textId="77777777" w:rsidR="00FF38B3" w:rsidRDefault="00FF38B3" w:rsidP="00436315">
      <w:pPr>
        <w:ind w:firstLine="708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2D18D8" wp14:editId="181F1DDE">
                <wp:simplePos x="0" y="0"/>
                <wp:positionH relativeFrom="column">
                  <wp:posOffset>4866005</wp:posOffset>
                </wp:positionH>
                <wp:positionV relativeFrom="paragraph">
                  <wp:posOffset>67945</wp:posOffset>
                </wp:positionV>
                <wp:extent cx="0" cy="171450"/>
                <wp:effectExtent l="0" t="0" r="19050" b="1905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1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D06E4" id="Connecteur droit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15pt,5.35pt" to="383.1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CC989D0" wp14:editId="5AB8EB4B">
                <wp:simplePos x="0" y="0"/>
                <wp:positionH relativeFrom="column">
                  <wp:posOffset>4154805</wp:posOffset>
                </wp:positionH>
                <wp:positionV relativeFrom="paragraph">
                  <wp:posOffset>48895</wp:posOffset>
                </wp:positionV>
                <wp:extent cx="0" cy="146050"/>
                <wp:effectExtent l="0" t="0" r="19050" b="254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FF3978" id="Connecteur droit 9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7.15pt,3.85pt" to="327.1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278A78" wp14:editId="1EF7D87D">
                <wp:simplePos x="0" y="0"/>
                <wp:positionH relativeFrom="column">
                  <wp:posOffset>3049905</wp:posOffset>
                </wp:positionH>
                <wp:positionV relativeFrom="paragraph">
                  <wp:posOffset>55245</wp:posOffset>
                </wp:positionV>
                <wp:extent cx="0" cy="177800"/>
                <wp:effectExtent l="0" t="0" r="19050" b="317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F4963" id="Connecteur droit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15pt,4.35pt" to="240.1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90469" wp14:editId="176B0830">
                <wp:simplePos x="0" y="0"/>
                <wp:positionH relativeFrom="column">
                  <wp:posOffset>2008505</wp:posOffset>
                </wp:positionH>
                <wp:positionV relativeFrom="paragraph">
                  <wp:posOffset>17145</wp:posOffset>
                </wp:positionV>
                <wp:extent cx="6350" cy="177800"/>
                <wp:effectExtent l="0" t="0" r="31750" b="3175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177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F9043D" id="Connecteur droit 7" o:spid="_x0000_s1026" style="position:absolute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15pt,1.35pt" to="158.6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3AD94" wp14:editId="0E06E6AD">
                <wp:simplePos x="0" y="0"/>
                <wp:positionH relativeFrom="column">
                  <wp:posOffset>395605</wp:posOffset>
                </wp:positionH>
                <wp:positionV relativeFrom="paragraph">
                  <wp:posOffset>29845</wp:posOffset>
                </wp:positionV>
                <wp:extent cx="0" cy="184150"/>
                <wp:effectExtent l="0" t="0" r="19050" b="2540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8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C51412" id="Connecteur droit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5pt,2.35pt" to="31.1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25DD54" wp14:editId="47A8825B">
                <wp:simplePos x="0" y="0"/>
                <wp:positionH relativeFrom="column">
                  <wp:posOffset>986155</wp:posOffset>
                </wp:positionH>
                <wp:positionV relativeFrom="paragraph">
                  <wp:posOffset>23495</wp:posOffset>
                </wp:positionV>
                <wp:extent cx="6350" cy="184150"/>
                <wp:effectExtent l="0" t="0" r="31750" b="2540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184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6A4E99" id="Connecteur droit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65pt,1.85pt" to="78.1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9DC8A9" wp14:editId="0E27B6F7">
                <wp:simplePos x="0" y="0"/>
                <wp:positionH relativeFrom="margin">
                  <wp:align>right</wp:align>
                </wp:positionH>
                <wp:positionV relativeFrom="paragraph">
                  <wp:posOffset>80010</wp:posOffset>
                </wp:positionV>
                <wp:extent cx="5683250" cy="45719"/>
                <wp:effectExtent l="0" t="38100" r="31750" b="88265"/>
                <wp:wrapNone/>
                <wp:docPr id="1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32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F821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396.3pt;margin-top:6.3pt;width:447.5pt;height:3.6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" strokecolor="#5b9bd5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737F737" w14:textId="77777777" w:rsidR="00FF38B3" w:rsidRDefault="00FF38B3" w:rsidP="00436315">
      <w:pPr>
        <w:ind w:firstLine="708"/>
        <w:jc w:val="both"/>
      </w:pPr>
    </w:p>
    <w:p w14:paraId="6913F908" w14:textId="77777777" w:rsidR="00436315" w:rsidRPr="00FF38B3" w:rsidRDefault="00436315" w:rsidP="00FF38B3">
      <w:pPr>
        <w:ind w:firstLine="708"/>
        <w:jc w:val="both"/>
        <w:rPr>
          <w:b/>
        </w:rPr>
      </w:pPr>
      <w:r>
        <w:t xml:space="preserve"> </w:t>
      </w:r>
      <w:r w:rsidR="00FF38B3">
        <w:rPr>
          <w:b/>
        </w:rPr>
        <w:t xml:space="preserve">Affaire </w:t>
      </w:r>
      <w:r w:rsidR="00B851E3">
        <w:rPr>
          <w:b/>
        </w:rPr>
        <w:t xml:space="preserve"> B</w:t>
      </w:r>
      <w:r w:rsidR="00FF38B3">
        <w:rPr>
          <w:b/>
        </w:rPr>
        <w:tab/>
      </w:r>
      <w:r w:rsidR="00FF38B3">
        <w:rPr>
          <w:b/>
        </w:rPr>
        <w:tab/>
      </w:r>
      <w:r w:rsidR="00FF38B3">
        <w:rPr>
          <w:b/>
        </w:rPr>
        <w:tab/>
        <w:t>Affaire</w:t>
      </w:r>
      <w:r w:rsidR="00B851E3">
        <w:rPr>
          <w:b/>
        </w:rPr>
        <w:t xml:space="preserve"> C</w:t>
      </w:r>
      <w:r w:rsidR="00FF38B3">
        <w:rPr>
          <w:b/>
        </w:rPr>
        <w:tab/>
      </w:r>
      <w:r w:rsidR="00FF38B3">
        <w:rPr>
          <w:b/>
        </w:rPr>
        <w:tab/>
      </w:r>
      <w:r w:rsidR="00FF38B3">
        <w:rPr>
          <w:b/>
        </w:rPr>
        <w:tab/>
        <w:t xml:space="preserve">      Affaire</w:t>
      </w:r>
      <w:r w:rsidR="00B851E3">
        <w:rPr>
          <w:b/>
        </w:rPr>
        <w:t xml:space="preserve"> A</w:t>
      </w:r>
    </w:p>
    <w:p w14:paraId="3E459201" w14:textId="77777777" w:rsidR="00436315" w:rsidRDefault="00CE5DF0" w:rsidP="00436315">
      <w:pPr>
        <w:ind w:firstLine="708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7A3C42" wp14:editId="20668579">
                <wp:simplePos x="0" y="0"/>
                <wp:positionH relativeFrom="column">
                  <wp:posOffset>1595755</wp:posOffset>
                </wp:positionH>
                <wp:positionV relativeFrom="paragraph">
                  <wp:posOffset>15240</wp:posOffset>
                </wp:positionV>
                <wp:extent cx="2127250" cy="996950"/>
                <wp:effectExtent l="0" t="0" r="25400" b="127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7250" cy="996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FDA3B5" w14:textId="77777777" w:rsidR="00CE5DF0" w:rsidRDefault="00CE5DF0" w:rsidP="00CE5D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7A3C42" id="Rectangle 12" o:spid="_x0000_s1026" style="position:absolute;left:0;text-align:left;margin-left:125.65pt;margin-top:1.2pt;width:167.5pt;height:7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" fillcolor="#5b9bd5 [3204]" strokecolor="#1f4d78 [1604]" strokeweight="1pt">
                <v:textbox>
                  <w:txbxContent>
                    <w:p w14:paraId="0BFDA3B5" w14:textId="77777777" w:rsidR="00CE5DF0" w:rsidRDefault="00CE5DF0" w:rsidP="00CE5DF0"/>
                  </w:txbxContent>
                </v:textbox>
              </v:rect>
            </w:pict>
          </mc:Fallback>
        </mc:AlternateContent>
      </w:r>
    </w:p>
    <w:p w14:paraId="1C7E0D87" w14:textId="77777777" w:rsidR="00FF38B3" w:rsidRDefault="00B851E3" w:rsidP="00436315">
      <w:pPr>
        <w:ind w:firstLine="708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3066E3" wp14:editId="4DE7C018">
                <wp:simplePos x="0" y="0"/>
                <wp:positionH relativeFrom="column">
                  <wp:posOffset>20955</wp:posOffset>
                </wp:positionH>
                <wp:positionV relativeFrom="paragraph">
                  <wp:posOffset>49530</wp:posOffset>
                </wp:positionV>
                <wp:extent cx="1320800" cy="514350"/>
                <wp:effectExtent l="0" t="0" r="12700" b="19050"/>
                <wp:wrapNone/>
                <wp:docPr id="3" name="Rectangle à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5143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E00BD93" id="Rectangle à coins arrondis 3" o:spid="_x0000_s1026" style="position:absolute;margin-left:1.65pt;margin-top:3.9pt;width:104pt;height:40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" fillcolor="#5b9bd5 [3204]" strokecolor="#1f4d78 [1604]" strokeweight="1pt">
                <v:stroke joinstyle="miter"/>
              </v:roundrect>
            </w:pict>
          </mc:Fallback>
        </mc:AlternateContent>
      </w:r>
      <w:r>
        <w:rPr>
          <w:b/>
          <w:bCs/>
          <w:noProof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21364C2" wp14:editId="1D0D51A0">
                <wp:simplePos x="0" y="0"/>
                <wp:positionH relativeFrom="column">
                  <wp:posOffset>4148455</wp:posOffset>
                </wp:positionH>
                <wp:positionV relativeFrom="paragraph">
                  <wp:posOffset>24130</wp:posOffset>
                </wp:positionV>
                <wp:extent cx="1346200" cy="508000"/>
                <wp:effectExtent l="0" t="0" r="25400" b="25400"/>
                <wp:wrapNone/>
                <wp:docPr id="11" name="Rectangle à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508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F63891" id="Rectangle à coins arrondis 11" o:spid="_x0000_s1026" style="position:absolute;margin-left:326.65pt;margin-top:1.9pt;width:106pt;height:4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" fillcolor="#5b9bd5 [3204]" strokecolor="#1f4d78 [1604]" strokeweight="1pt">
                <v:stroke joinstyle="miter"/>
              </v:roundrect>
            </w:pict>
          </mc:Fallback>
        </mc:AlternateContent>
      </w:r>
    </w:p>
    <w:p w14:paraId="2AD9C56B" w14:textId="77777777" w:rsidR="00FF38B3" w:rsidRDefault="00FF38B3" w:rsidP="00436315">
      <w:pPr>
        <w:ind w:firstLine="708"/>
        <w:jc w:val="both"/>
        <w:rPr>
          <w:b/>
          <w:bCs/>
          <w:u w:val="single"/>
        </w:rPr>
      </w:pPr>
    </w:p>
    <w:p w14:paraId="7F775762" w14:textId="77777777" w:rsidR="00FF38B3" w:rsidRDefault="00FF38B3" w:rsidP="00436315">
      <w:pPr>
        <w:ind w:firstLine="708"/>
        <w:jc w:val="both"/>
        <w:rPr>
          <w:b/>
          <w:bCs/>
          <w:u w:val="single"/>
        </w:rPr>
      </w:pPr>
    </w:p>
    <w:p w14:paraId="20604FAD" w14:textId="77777777" w:rsidR="00FF38B3" w:rsidRDefault="00FF38B3" w:rsidP="00436315">
      <w:pPr>
        <w:ind w:firstLine="708"/>
        <w:jc w:val="both"/>
        <w:rPr>
          <w:b/>
          <w:bCs/>
          <w:u w:val="single"/>
        </w:rPr>
      </w:pPr>
    </w:p>
    <w:p w14:paraId="29DD6A1A" w14:textId="77777777" w:rsidR="00FF38B3" w:rsidRDefault="00FF38B3" w:rsidP="00436315">
      <w:pPr>
        <w:ind w:firstLine="708"/>
        <w:jc w:val="both"/>
        <w:rPr>
          <w:b/>
          <w:bCs/>
          <w:u w:val="single"/>
        </w:rPr>
      </w:pPr>
    </w:p>
    <w:p w14:paraId="2E3C4183" w14:textId="77777777" w:rsidR="00CE5DF0" w:rsidRDefault="00CE5DF0" w:rsidP="00436315">
      <w:pPr>
        <w:ind w:firstLine="708"/>
        <w:jc w:val="both"/>
        <w:rPr>
          <w:b/>
          <w:bCs/>
          <w:u w:val="single"/>
        </w:rPr>
      </w:pPr>
    </w:p>
    <w:p w14:paraId="58A9FECD" w14:textId="77777777" w:rsidR="00CE5DF0" w:rsidRDefault="00CE5DF0" w:rsidP="00436315">
      <w:pPr>
        <w:ind w:firstLine="708"/>
        <w:jc w:val="both"/>
        <w:rPr>
          <w:b/>
          <w:bCs/>
          <w:u w:val="single"/>
        </w:rPr>
      </w:pPr>
    </w:p>
    <w:p w14:paraId="0CA0F1DE" w14:textId="77777777" w:rsidR="00436315" w:rsidRDefault="00436315" w:rsidP="00436315">
      <w:pPr>
        <w:ind w:firstLine="708"/>
        <w:jc w:val="both"/>
      </w:pPr>
      <w:r>
        <w:rPr>
          <w:b/>
          <w:bCs/>
          <w:u w:val="single"/>
        </w:rPr>
        <w:t>-Pour les lois de forme</w:t>
      </w:r>
      <w:r w:rsidR="007D175D">
        <w:rPr>
          <w:b/>
          <w:bCs/>
          <w:u w:val="single"/>
        </w:rPr>
        <w:t>,</w:t>
      </w:r>
      <w:r>
        <w:rPr>
          <w:b/>
          <w:bCs/>
        </w:rPr>
        <w:t xml:space="preserve"> </w:t>
      </w:r>
      <w:r>
        <w:t xml:space="preserve">le principe est celui de l’application immédiate aux faits commis avant la promulgation de la loi (quand un jugement définitif sur le fond n’est pas intervenu). </w:t>
      </w:r>
    </w:p>
    <w:p w14:paraId="156B7AA3" w14:textId="77777777" w:rsidR="00436315" w:rsidRDefault="00436315" w:rsidP="00436315">
      <w:pPr>
        <w:jc w:val="both"/>
      </w:pPr>
    </w:p>
    <w:p w14:paraId="574C8067" w14:textId="1FEC8AEB" w:rsidR="00436315" w:rsidRPr="00647B99" w:rsidRDefault="00436315" w:rsidP="00436315">
      <w:pPr>
        <w:jc w:val="both"/>
      </w:pPr>
      <w:r>
        <w:t xml:space="preserve">Ce principe prend en compte le fait </w:t>
      </w:r>
      <w:r>
        <w:rPr>
          <w:u w:val="single"/>
        </w:rPr>
        <w:t>qu’une loi nouvelle est présumée supérieure à l’ancienne</w:t>
      </w:r>
      <w:r>
        <w:t xml:space="preserve"> et destinée toujours à assurer une meilleure administration de la justice.  </w:t>
      </w:r>
      <w:r w:rsidRPr="00647B99">
        <w:t>En conséquence, les lois de forme s’appliquent immédiatement même à des faits réalisés avant leur entrée en vigueur</w:t>
      </w:r>
      <w:r w:rsidR="00D46A5A">
        <w:t xml:space="preserve"> (sauf si </w:t>
      </w:r>
      <w:r w:rsidRPr="00647B99">
        <w:t xml:space="preserve">le législateur </w:t>
      </w:r>
      <w:r w:rsidR="009C4774">
        <w:t xml:space="preserve">a </w:t>
      </w:r>
      <w:r w:rsidRPr="00647B99">
        <w:t>déclaré la loi nouvelle non applicable aux infractions commises avant son entrée en vigueur</w:t>
      </w:r>
      <w:r w:rsidR="005229C5">
        <w:t>)</w:t>
      </w:r>
      <w:r w:rsidRPr="00647B99">
        <w:t>.</w:t>
      </w:r>
    </w:p>
    <w:p w14:paraId="2CE6CA4F" w14:textId="77777777" w:rsidR="00436315" w:rsidRDefault="00436315" w:rsidP="00436315">
      <w:pPr>
        <w:jc w:val="center"/>
        <w:rPr>
          <w:b/>
          <w:i/>
        </w:rPr>
      </w:pPr>
    </w:p>
    <w:p w14:paraId="2CEBF8D7" w14:textId="77777777" w:rsidR="00436315" w:rsidRDefault="00436315" w:rsidP="00436315">
      <w:pPr>
        <w:jc w:val="both"/>
      </w:pPr>
    </w:p>
    <w:p w14:paraId="73B61629" w14:textId="77777777" w:rsidR="00436315" w:rsidRDefault="00436315" w:rsidP="00436315">
      <w:pPr>
        <w:jc w:val="both"/>
      </w:pPr>
    </w:p>
    <w:p w14:paraId="2B7D1CBB" w14:textId="77777777" w:rsidR="00436315" w:rsidRDefault="00436315" w:rsidP="00436315">
      <w:pPr>
        <w:jc w:val="both"/>
        <w:rPr>
          <w:b/>
          <w:bCs/>
          <w:u w:val="dash"/>
        </w:rPr>
      </w:pPr>
      <w:r>
        <w:tab/>
      </w:r>
      <w:r>
        <w:rPr>
          <w:b/>
          <w:bCs/>
          <w:u w:val="dash"/>
        </w:rPr>
        <w:t>L’APPLICATION DE LA LOI PÉNALE DANS L’ESPACE :</w:t>
      </w:r>
    </w:p>
    <w:p w14:paraId="79C3F2E5" w14:textId="77777777" w:rsidR="00436315" w:rsidRDefault="00436315" w:rsidP="00436315">
      <w:pPr>
        <w:jc w:val="both"/>
        <w:rPr>
          <w:b/>
          <w:bCs/>
        </w:rPr>
      </w:pPr>
    </w:p>
    <w:p w14:paraId="6D4A2789" w14:textId="77777777" w:rsidR="00436315" w:rsidRDefault="00436315" w:rsidP="00436315">
      <w:pPr>
        <w:ind w:firstLine="708"/>
        <w:jc w:val="both"/>
      </w:pPr>
      <w:r>
        <w:t xml:space="preserve">En principe, la loi pénale française est </w:t>
      </w:r>
      <w:r>
        <w:rPr>
          <w:b/>
          <w:bCs/>
          <w:i/>
          <w:iCs/>
        </w:rPr>
        <w:t xml:space="preserve">territoriale, </w:t>
      </w:r>
      <w:r>
        <w:t xml:space="preserve">c’est-à-dire qu’elle s’applique à tous les actes commis sur le territoire, même lorsqu’ils émanent d’étrangers. </w:t>
      </w:r>
    </w:p>
    <w:p w14:paraId="50DBA5C9" w14:textId="77777777" w:rsidR="00436315" w:rsidRDefault="00436315" w:rsidP="00436315">
      <w:pPr>
        <w:jc w:val="both"/>
        <w:rPr>
          <w:b/>
          <w:bCs/>
        </w:rPr>
      </w:pPr>
      <w:r>
        <w:t xml:space="preserve">L’article 113-2 du Code pénal répute commise sur le territoire de la République l’infraction dont l’un des faits constitutifs a eu lieu sur le territoire. </w:t>
      </w:r>
    </w:p>
    <w:sectPr w:rsidR="004363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4"/>
    <w:lvl w:ilvl="0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Times New Roman" w:hAnsi="Times New Roman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6BF"/>
    <w:rsid w:val="00074DCF"/>
    <w:rsid w:val="00077184"/>
    <w:rsid w:val="0010720A"/>
    <w:rsid w:val="00196CB6"/>
    <w:rsid w:val="00436315"/>
    <w:rsid w:val="0050223A"/>
    <w:rsid w:val="00506A2B"/>
    <w:rsid w:val="005229C5"/>
    <w:rsid w:val="005B0C98"/>
    <w:rsid w:val="007319D6"/>
    <w:rsid w:val="007C739C"/>
    <w:rsid w:val="007D175D"/>
    <w:rsid w:val="0098026D"/>
    <w:rsid w:val="009C4774"/>
    <w:rsid w:val="00A456BF"/>
    <w:rsid w:val="00B851E3"/>
    <w:rsid w:val="00C63347"/>
    <w:rsid w:val="00CE5DF0"/>
    <w:rsid w:val="00D234FD"/>
    <w:rsid w:val="00D46A5A"/>
    <w:rsid w:val="00FF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40DB07D8"/>
  <w15:chartTrackingRefBased/>
  <w15:docId w15:val="{D4741BED-5285-47FC-BCA5-AF761826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6315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2FF1FBACEFC74E9404CF48892D48D0" ma:contentTypeVersion="8" ma:contentTypeDescription="Crée un document." ma:contentTypeScope="" ma:versionID="6f11d5a3854d4448f4b219193e2fe77a">
  <xsd:schema xmlns:xsd="http://www.w3.org/2001/XMLSchema" xmlns:xs="http://www.w3.org/2001/XMLSchema" xmlns:p="http://schemas.microsoft.com/office/2006/metadata/properties" xmlns:ns2="a901e2e2-a62f-4395-a09a-48037a1915a3" targetNamespace="http://schemas.microsoft.com/office/2006/metadata/properties" ma:root="true" ma:fieldsID="c01605394c993a0a3b401516a8aa9f0c" ns2:_="">
    <xsd:import namespace="a901e2e2-a62f-4395-a09a-48037a1915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01e2e2-a62f-4395-a09a-48037a1915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F5BE56-4FDF-4B74-AD70-6C8BB5D755EE}"/>
</file>

<file path=customXml/itemProps2.xml><?xml version="1.0" encoding="utf-8"?>
<ds:datastoreItem xmlns:ds="http://schemas.openxmlformats.org/officeDocument/2006/customXml" ds:itemID="{0F8267A7-2750-4A8D-AB8F-FC341DB0C3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46FCD1-1835-41F4-AD9F-16CCDB1E63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841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Ogec La Joliverie</Company>
  <LinksUpToDate>false</LinksUpToDate>
  <CharactersWithSpaces>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JEAMMIN-PETIT Emmanuelle</dc:creator>
  <cp:keywords/>
  <dc:description/>
  <cp:lastModifiedBy>JEAMMIN-PETIT Emmanuelle</cp:lastModifiedBy>
  <cp:revision>17</cp:revision>
  <dcterms:created xsi:type="dcterms:W3CDTF">2021-02-10T16:52:00Z</dcterms:created>
  <dcterms:modified xsi:type="dcterms:W3CDTF">2026-04-01T19:06:00Z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0x0101008C2FF1FBACEFC74E9404CF48892D48D0</vt:lpwstr>
  </property>
</Properties>
</file>