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34383" w14:textId="77777777" w:rsidR="00C20D80" w:rsidRPr="00651EA1" w:rsidRDefault="00E504E4" w:rsidP="00452F2E">
      <w:pPr>
        <w:jc w:val="center"/>
        <w:rPr>
          <w:rFonts w:cstheme="minorHAnsi"/>
          <w:b/>
        </w:rPr>
      </w:pPr>
      <w:r w:rsidRPr="00651EA1">
        <w:rPr>
          <w:rFonts w:cstheme="minorHAnsi"/>
          <w:b/>
        </w:rPr>
        <w:t>LE DROIT PENAL SPECIAL DES AFFAIRES</w:t>
      </w:r>
    </w:p>
    <w:p w14:paraId="2701F3B3" w14:textId="77777777" w:rsidR="00E504E4" w:rsidRPr="00651EA1" w:rsidRDefault="00E504E4" w:rsidP="00452F2E">
      <w:pPr>
        <w:pStyle w:val="Paragraphedeliste"/>
        <w:numPr>
          <w:ilvl w:val="0"/>
          <w:numId w:val="1"/>
        </w:numPr>
        <w:jc w:val="both"/>
        <w:rPr>
          <w:rFonts w:cstheme="minorHAnsi"/>
          <w:b/>
        </w:rPr>
      </w:pPr>
      <w:r w:rsidRPr="00651EA1">
        <w:rPr>
          <w:rFonts w:cstheme="minorHAnsi"/>
          <w:b/>
        </w:rPr>
        <w:t>Délit de présentation ou de publication de comptes annuels ne donnant pas une image fidèle</w:t>
      </w:r>
    </w:p>
    <w:p w14:paraId="10EEDE37" w14:textId="77777777" w:rsidR="00E504E4" w:rsidRPr="00651EA1" w:rsidRDefault="00E504E4" w:rsidP="00452F2E">
      <w:pPr>
        <w:pStyle w:val="Paragraphedeliste"/>
        <w:numPr>
          <w:ilvl w:val="0"/>
          <w:numId w:val="3"/>
        </w:numPr>
        <w:jc w:val="both"/>
        <w:rPr>
          <w:rFonts w:cstheme="minorHAnsi"/>
        </w:rPr>
      </w:pPr>
      <w:r w:rsidRPr="00651EA1">
        <w:rPr>
          <w:rFonts w:cstheme="minorHAnsi"/>
        </w:rPr>
        <w:t>Les éléments constitutifs</w:t>
      </w:r>
    </w:p>
    <w:p w14:paraId="36CFA2B2" w14:textId="77777777" w:rsidR="00E504E4" w:rsidRPr="00651EA1" w:rsidRDefault="00E504E4" w:rsidP="00452F2E">
      <w:pPr>
        <w:jc w:val="both"/>
        <w:rPr>
          <w:rFonts w:cstheme="minorHAnsi"/>
        </w:rPr>
      </w:pPr>
      <w:r w:rsidRPr="00651EA1">
        <w:rPr>
          <w:rFonts w:cstheme="minorHAnsi"/>
          <w:b/>
        </w:rPr>
        <w:t>Élément légal</w:t>
      </w:r>
      <w:r w:rsidRPr="00651EA1">
        <w:rPr>
          <w:rFonts w:cstheme="minorHAnsi"/>
        </w:rPr>
        <w:t xml:space="preserve">. Il est identique à celui de l'abus de biens sociaux. </w:t>
      </w:r>
    </w:p>
    <w:p w14:paraId="56A161C7" w14:textId="77777777" w:rsidR="00E504E4" w:rsidRPr="00651EA1" w:rsidRDefault="00E504E4" w:rsidP="00452F2E">
      <w:pPr>
        <w:jc w:val="both"/>
        <w:rPr>
          <w:rFonts w:cstheme="minorHAnsi"/>
          <w:b/>
          <w:u w:val="single"/>
        </w:rPr>
      </w:pPr>
      <w:bookmarkStart w:id="0" w:name="_Hlk40109803"/>
      <w:r w:rsidRPr="00651EA1">
        <w:rPr>
          <w:rFonts w:cstheme="minorHAnsi"/>
          <w:b/>
          <w:u w:val="single"/>
        </w:rPr>
        <w:t xml:space="preserve">Article 241-3 du code pénal </w:t>
      </w:r>
      <w:r w:rsidRPr="00651EA1">
        <w:rPr>
          <w:rFonts w:cstheme="minorHAnsi"/>
          <w:b/>
          <w:u w:val="single"/>
        </w:rPr>
        <w:sym w:font="Wingdings" w:char="F0E8"/>
      </w:r>
      <w:r w:rsidRPr="00651EA1">
        <w:rPr>
          <w:rFonts w:cstheme="minorHAnsi"/>
          <w:b/>
          <w:u w:val="single"/>
        </w:rPr>
        <w:t xml:space="preserve"> SARL</w:t>
      </w:r>
    </w:p>
    <w:p w14:paraId="0830E457" w14:textId="77777777" w:rsidR="00E504E4" w:rsidRPr="00651EA1" w:rsidRDefault="00E504E4" w:rsidP="00452F2E">
      <w:pPr>
        <w:spacing w:before="100" w:beforeAutospacing="1" w:after="100" w:afterAutospacing="1" w:line="240" w:lineRule="auto"/>
        <w:jc w:val="both"/>
        <w:rPr>
          <w:rFonts w:eastAsia="Times New Roman" w:cstheme="minorHAnsi"/>
          <w:b/>
          <w:lang w:eastAsia="fr-FR"/>
        </w:rPr>
      </w:pPr>
      <w:r w:rsidRPr="00651EA1">
        <w:rPr>
          <w:rFonts w:eastAsia="Times New Roman" w:cstheme="minorHAnsi"/>
          <w:b/>
          <w:lang w:eastAsia="fr-FR"/>
        </w:rPr>
        <w:t xml:space="preserve">« Est puni d'un emprisonnement de cinq ans et d'une amende de 375 000 euros : </w:t>
      </w:r>
    </w:p>
    <w:bookmarkEnd w:id="0"/>
    <w:p w14:paraId="56B4974D" w14:textId="77777777" w:rsidR="00E504E4" w:rsidRPr="00651EA1" w:rsidRDefault="00E504E4" w:rsidP="00452F2E">
      <w:pPr>
        <w:spacing w:before="100" w:beforeAutospacing="1" w:after="100" w:afterAutospacing="1" w:line="240" w:lineRule="auto"/>
        <w:jc w:val="both"/>
        <w:rPr>
          <w:rFonts w:eastAsia="Times New Roman" w:cstheme="minorHAnsi"/>
          <w:b/>
          <w:lang w:eastAsia="fr-FR"/>
        </w:rPr>
      </w:pPr>
      <w:r w:rsidRPr="00651EA1">
        <w:rPr>
          <w:rFonts w:eastAsia="Times New Roman" w:cstheme="minorHAnsi"/>
          <w:b/>
          <w:lang w:eastAsia="fr-FR"/>
        </w:rPr>
        <w:t xml:space="preserve">3° Le fait, pour les gérants, même en l'absence de toute distribution de dividendes, de présenter aux associés des comptes annuels ne donnant pas, pour chaque exercice, une image fidèle du résultat des opérations de l'exercice, de la situation financière et du patrimoine à l'expiration de cette période en vue de dissimuler la véritable situation de la société ; </w:t>
      </w:r>
    </w:p>
    <w:p w14:paraId="691D3991" w14:textId="77777777" w:rsidR="00E504E4" w:rsidRPr="00651EA1" w:rsidRDefault="00E504E4" w:rsidP="00452F2E">
      <w:pPr>
        <w:spacing w:after="0" w:line="240" w:lineRule="auto"/>
        <w:jc w:val="both"/>
        <w:rPr>
          <w:rFonts w:eastAsia="Times New Roman" w:cstheme="minorHAnsi"/>
          <w:b/>
          <w:u w:val="single"/>
          <w:lang w:eastAsia="fr-FR"/>
        </w:rPr>
      </w:pPr>
      <w:r w:rsidRPr="00651EA1">
        <w:rPr>
          <w:rFonts w:eastAsia="Times New Roman" w:cstheme="minorHAnsi"/>
          <w:b/>
          <w:u w:val="single"/>
          <w:lang w:eastAsia="fr-FR"/>
        </w:rPr>
        <w:t xml:space="preserve">Article L242-6 </w:t>
      </w:r>
      <w:r w:rsidRPr="00651EA1">
        <w:rPr>
          <w:rFonts w:eastAsia="Times New Roman" w:cstheme="minorHAnsi"/>
          <w:b/>
          <w:u w:val="single"/>
          <w:lang w:eastAsia="fr-FR"/>
        </w:rPr>
        <w:sym w:font="Wingdings" w:char="F0E8"/>
      </w:r>
      <w:r w:rsidRPr="00651EA1">
        <w:rPr>
          <w:rFonts w:eastAsia="Times New Roman" w:cstheme="minorHAnsi"/>
          <w:b/>
          <w:u w:val="single"/>
          <w:lang w:eastAsia="fr-FR"/>
        </w:rPr>
        <w:t xml:space="preserve"> SA / SCA</w:t>
      </w:r>
    </w:p>
    <w:p w14:paraId="21364C4A" w14:textId="77777777" w:rsidR="00E504E4" w:rsidRPr="00651EA1" w:rsidRDefault="00E504E4" w:rsidP="00452F2E">
      <w:p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 xml:space="preserve">Est puni d'un emprisonnement de cinq ans et d'une amende de 375 000 euros le fait pour : </w:t>
      </w:r>
    </w:p>
    <w:p w14:paraId="3B1979D7" w14:textId="77777777" w:rsidR="00E504E4" w:rsidRPr="00651EA1" w:rsidRDefault="00E504E4" w:rsidP="00452F2E">
      <w:p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 xml:space="preserve">2° Le président, les administrateurs ou les directeurs généraux d'une société anonyme de publier ou présenter aux actionnaires, même en l'absence de toute distribution de dividendes, des comptes annuels ne donnant pas, pour chaque exercice, une image fidèle du résultat des opérations de l'exercice, de la situation financière et du patrimoine, à l'expiration de cette période, en vue de dissimuler la véritable situation de la société ; </w:t>
      </w:r>
    </w:p>
    <w:p w14:paraId="5B640778" w14:textId="77777777" w:rsidR="00E504E4" w:rsidRPr="00651EA1" w:rsidRDefault="00E504E4" w:rsidP="00452F2E">
      <w:pPr>
        <w:jc w:val="both"/>
        <w:rPr>
          <w:rFonts w:cstheme="minorHAnsi"/>
          <w:b/>
          <w:u w:val="single"/>
        </w:rPr>
      </w:pPr>
      <w:r w:rsidRPr="00651EA1">
        <w:rPr>
          <w:rFonts w:eastAsia="Times New Roman" w:cstheme="minorHAnsi"/>
          <w:b/>
          <w:noProof/>
          <w:u w:val="single"/>
          <w:lang w:eastAsia="fr-FR"/>
        </w:rPr>
        <mc:AlternateContent>
          <mc:Choice Requires="wps">
            <w:drawing>
              <wp:anchor distT="0" distB="0" distL="114300" distR="114300" simplePos="0" relativeHeight="251659264" behindDoc="0" locked="0" layoutInCell="1" allowOverlap="1" wp14:anchorId="4BC79261" wp14:editId="42476489">
                <wp:simplePos x="0" y="0"/>
                <wp:positionH relativeFrom="column">
                  <wp:posOffset>181151</wp:posOffset>
                </wp:positionH>
                <wp:positionV relativeFrom="paragraph">
                  <wp:posOffset>240564</wp:posOffset>
                </wp:positionV>
                <wp:extent cx="609600" cy="1019175"/>
                <wp:effectExtent l="38100" t="0" r="19050" b="28575"/>
                <wp:wrapNone/>
                <wp:docPr id="19" name="Accolade ouvrante 19"/>
                <wp:cNvGraphicFramePr/>
                <a:graphic xmlns:a="http://schemas.openxmlformats.org/drawingml/2006/main">
                  <a:graphicData uri="http://schemas.microsoft.com/office/word/2010/wordprocessingShape">
                    <wps:wsp>
                      <wps:cNvSpPr/>
                      <wps:spPr>
                        <a:xfrm>
                          <a:off x="0" y="0"/>
                          <a:ext cx="609600" cy="1019175"/>
                        </a:xfrm>
                        <a:prstGeom prst="lef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39DDE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19" o:spid="_x0000_s1026" type="#_x0000_t87" style="position:absolute;margin-left:14.25pt;margin-top:18.95pt;width:48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" adj="1077" strokecolor="#4472c4" strokeweight=".5pt">
                <v:stroke joinstyle="miter"/>
              </v:shape>
            </w:pict>
          </mc:Fallback>
        </mc:AlternateContent>
      </w:r>
      <w:r w:rsidRPr="00651EA1">
        <w:rPr>
          <w:rFonts w:cstheme="minorHAnsi"/>
          <w:b/>
          <w:u w:val="single"/>
        </w:rPr>
        <w:t>Article 242-30 du code de commerce</w:t>
      </w:r>
    </w:p>
    <w:p w14:paraId="277F62AF" w14:textId="77777777" w:rsidR="00E504E4" w:rsidRPr="00651EA1" w:rsidRDefault="00E504E4" w:rsidP="00452F2E">
      <w:pPr>
        <w:spacing w:before="100" w:beforeAutospacing="1" w:after="100" w:afterAutospacing="1" w:line="240" w:lineRule="auto"/>
        <w:ind w:left="851"/>
        <w:jc w:val="both"/>
        <w:rPr>
          <w:rFonts w:eastAsia="Times New Roman" w:cstheme="minorHAnsi"/>
          <w:b/>
          <w:lang w:eastAsia="fr-FR"/>
        </w:rPr>
      </w:pPr>
      <w:r w:rsidRPr="00651EA1">
        <w:rPr>
          <w:rFonts w:eastAsia="Times New Roman" w:cstheme="minorHAnsi"/>
          <w:b/>
          <w:noProof/>
          <w:u w:val="single"/>
          <w:lang w:eastAsia="fr-FR"/>
        </w:rPr>
        <mc:AlternateContent>
          <mc:Choice Requires="wps">
            <w:drawing>
              <wp:anchor distT="0" distB="0" distL="114300" distR="114300" simplePos="0" relativeHeight="251660288" behindDoc="0" locked="0" layoutInCell="1" allowOverlap="1" wp14:anchorId="47E8B8AE" wp14:editId="4601CE0B">
                <wp:simplePos x="0" y="0"/>
                <wp:positionH relativeFrom="column">
                  <wp:posOffset>-406287</wp:posOffset>
                </wp:positionH>
                <wp:positionV relativeFrom="paragraph">
                  <wp:posOffset>63173</wp:posOffset>
                </wp:positionV>
                <wp:extent cx="771525" cy="752475"/>
                <wp:effectExtent l="0" t="0" r="28575" b="28575"/>
                <wp:wrapNone/>
                <wp:docPr id="18" name="Zone de texte 18"/>
                <wp:cNvGraphicFramePr/>
                <a:graphic xmlns:a="http://schemas.openxmlformats.org/drawingml/2006/main">
                  <a:graphicData uri="http://schemas.microsoft.com/office/word/2010/wordprocessingShape">
                    <wps:wsp>
                      <wps:cNvSpPr txBox="1"/>
                      <wps:spPr>
                        <a:xfrm>
                          <a:off x="0" y="0"/>
                          <a:ext cx="771525" cy="752475"/>
                        </a:xfrm>
                        <a:prstGeom prst="rect">
                          <a:avLst/>
                        </a:prstGeom>
                        <a:solidFill>
                          <a:sysClr val="window" lastClr="FFFFFF"/>
                        </a:solidFill>
                        <a:ln w="6350">
                          <a:solidFill>
                            <a:prstClr val="black"/>
                          </a:solidFill>
                        </a:ln>
                      </wps:spPr>
                      <wps:txbx>
                        <w:txbxContent>
                          <w:p w14:paraId="4B423533" w14:textId="77777777" w:rsidR="00102FE1" w:rsidRPr="00C55E9D" w:rsidRDefault="00102FE1" w:rsidP="00E504E4">
                            <w:pPr>
                              <w:jc w:val="center"/>
                              <w:rPr>
                                <w:b/>
                              </w:rPr>
                            </w:pPr>
                            <w:r w:rsidRPr="00C55E9D">
                              <w:rPr>
                                <w:b/>
                              </w:rPr>
                              <w:t>Pour la SA</w:t>
                            </w:r>
                            <w:r>
                              <w:rPr>
                                <w:b/>
                              </w:rPr>
                              <w:t xml:space="preserve"> à directoire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2D4485" id="_x0000_t202" coordsize="21600,21600" o:spt="202" path="m,l,21600r21600,l21600,xe">
                <v:stroke joinstyle="miter"/>
                <v:path gradientshapeok="t" o:connecttype="rect"/>
              </v:shapetype>
              <v:shape id="Zone de texte 18" o:spid="_x0000_s1026" type="#_x0000_t202" style="position:absolute;left:0;text-align:left;margin-left:-32pt;margin-top:4.95pt;width:60.75pt;height:5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" fillcolor="window" strokeweight=".5pt">
                <v:textbox>
                  <w:txbxContent>
                    <w:p w:rsidR="00102FE1" w:rsidRPr="00C55E9D" w:rsidRDefault="00102FE1" w:rsidP="00E504E4">
                      <w:pPr>
                        <w:jc w:val="center"/>
                        <w:rPr>
                          <w:b/>
                        </w:rPr>
                      </w:pPr>
                      <w:r w:rsidRPr="00C55E9D">
                        <w:rPr>
                          <w:b/>
                        </w:rPr>
                        <w:t>Pour la SA</w:t>
                      </w:r>
                      <w:r>
                        <w:rPr>
                          <w:b/>
                        </w:rPr>
                        <w:t xml:space="preserve"> à directoire</w:t>
                      </w:r>
                    </w:p>
                  </w:txbxContent>
                </v:textbox>
              </v:shape>
            </w:pict>
          </mc:Fallback>
        </mc:AlternateContent>
      </w:r>
      <w:r w:rsidRPr="00651EA1">
        <w:rPr>
          <w:rFonts w:eastAsia="Times New Roman" w:cstheme="minorHAnsi"/>
          <w:b/>
          <w:lang w:eastAsia="fr-FR"/>
        </w:rPr>
        <w:t>Les peines prévues par les articles L. 242-6 à L. 242-29 et L. 246-1 pour les présidents, les directeurs généraux et les administrateurs des sociétés anonymes sont applicables, selon leurs attributions respectives, aux membres du directoire et aux membres du conseil de surveillance des sociétés anonymes régies par les dispositions des articles L. 225-57 à L. 225-93.</w:t>
      </w:r>
    </w:p>
    <w:p w14:paraId="5CF9901D" w14:textId="77777777" w:rsidR="00E504E4" w:rsidRPr="00651EA1" w:rsidRDefault="00E504E4" w:rsidP="00452F2E">
      <w:pPr>
        <w:jc w:val="both"/>
        <w:rPr>
          <w:rFonts w:cstheme="minorHAnsi"/>
          <w:b/>
        </w:rPr>
      </w:pPr>
      <w:r w:rsidRPr="00651EA1">
        <w:rPr>
          <w:rFonts w:cstheme="minorHAnsi"/>
          <w:b/>
          <w:noProof/>
          <w:lang w:eastAsia="fr-FR"/>
        </w:rPr>
        <mc:AlternateContent>
          <mc:Choice Requires="wps">
            <w:drawing>
              <wp:anchor distT="0" distB="0" distL="114300" distR="114300" simplePos="0" relativeHeight="251661312" behindDoc="0" locked="0" layoutInCell="1" allowOverlap="1" wp14:anchorId="4E4A45E0" wp14:editId="12677FF7">
                <wp:simplePos x="0" y="0"/>
                <wp:positionH relativeFrom="column">
                  <wp:posOffset>156845</wp:posOffset>
                </wp:positionH>
                <wp:positionV relativeFrom="paragraph">
                  <wp:posOffset>283845</wp:posOffset>
                </wp:positionV>
                <wp:extent cx="609600" cy="1104900"/>
                <wp:effectExtent l="38100" t="0" r="19050" b="19050"/>
                <wp:wrapNone/>
                <wp:docPr id="21" name="Accolade ouvrante 21"/>
                <wp:cNvGraphicFramePr/>
                <a:graphic xmlns:a="http://schemas.openxmlformats.org/drawingml/2006/main">
                  <a:graphicData uri="http://schemas.microsoft.com/office/word/2010/wordprocessingShape">
                    <wps:wsp>
                      <wps:cNvSpPr/>
                      <wps:spPr>
                        <a:xfrm>
                          <a:off x="0" y="0"/>
                          <a:ext cx="609600" cy="1104900"/>
                        </a:xfrm>
                        <a:prstGeom prst="lef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A8B3A" id="Accolade ouvrante 21" o:spid="_x0000_s1026" type="#_x0000_t87" style="position:absolute;margin-left:12.35pt;margin-top:22.35pt;width:48pt;height: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" adj="993" strokecolor="#4472c4" strokeweight=".5pt">
                <v:stroke joinstyle="miter"/>
              </v:shape>
            </w:pict>
          </mc:Fallback>
        </mc:AlternateContent>
      </w:r>
      <w:r w:rsidRPr="00651EA1">
        <w:rPr>
          <w:rFonts w:cstheme="minorHAnsi"/>
          <w:b/>
        </w:rPr>
        <w:t>Article 243-1 du code commerce</w:t>
      </w:r>
    </w:p>
    <w:p w14:paraId="6D1A9FBE"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noProof/>
          <w:sz w:val="22"/>
          <w:szCs w:val="22"/>
        </w:rPr>
        <mc:AlternateContent>
          <mc:Choice Requires="wps">
            <w:drawing>
              <wp:anchor distT="0" distB="0" distL="114300" distR="114300" simplePos="0" relativeHeight="251662336" behindDoc="0" locked="0" layoutInCell="1" allowOverlap="1" wp14:anchorId="27A4D530" wp14:editId="79935D96">
                <wp:simplePos x="0" y="0"/>
                <wp:positionH relativeFrom="column">
                  <wp:posOffset>-404464</wp:posOffset>
                </wp:positionH>
                <wp:positionV relativeFrom="paragraph">
                  <wp:posOffset>230178</wp:posOffset>
                </wp:positionV>
                <wp:extent cx="771525" cy="752475"/>
                <wp:effectExtent l="0" t="0" r="28575" b="28575"/>
                <wp:wrapNone/>
                <wp:docPr id="20" name="Zone de texte 20"/>
                <wp:cNvGraphicFramePr/>
                <a:graphic xmlns:a="http://schemas.openxmlformats.org/drawingml/2006/main">
                  <a:graphicData uri="http://schemas.microsoft.com/office/word/2010/wordprocessingShape">
                    <wps:wsp>
                      <wps:cNvSpPr txBox="1"/>
                      <wps:spPr>
                        <a:xfrm>
                          <a:off x="0" y="0"/>
                          <a:ext cx="771525" cy="752475"/>
                        </a:xfrm>
                        <a:prstGeom prst="rect">
                          <a:avLst/>
                        </a:prstGeom>
                        <a:solidFill>
                          <a:sysClr val="window" lastClr="FFFFFF"/>
                        </a:solidFill>
                        <a:ln w="6350">
                          <a:solidFill>
                            <a:prstClr val="black"/>
                          </a:solidFill>
                        </a:ln>
                      </wps:spPr>
                      <wps:txbx>
                        <w:txbxContent>
                          <w:p w14:paraId="01432BF9" w14:textId="77777777" w:rsidR="00102FE1" w:rsidRPr="00C55E9D" w:rsidRDefault="00102FE1" w:rsidP="00E504E4">
                            <w:pPr>
                              <w:jc w:val="center"/>
                              <w:rPr>
                                <w:b/>
                              </w:rPr>
                            </w:pPr>
                            <w:r w:rsidRPr="00C55E9D">
                              <w:rPr>
                                <w:b/>
                              </w:rPr>
                              <w:t xml:space="preserve">Pour la </w:t>
                            </w:r>
                            <w:r>
                              <w:rPr>
                                <w:b/>
                              </w:rPr>
                              <w:t>SCA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794EF" id="Zone de texte 20" o:spid="_x0000_s1027" type="#_x0000_t202" style="position:absolute;left:0;text-align:left;margin-left:-31.85pt;margin-top:18.1pt;width:60.75pt;height:5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" fillcolor="window" strokeweight=".5pt">
                <v:textbox>
                  <w:txbxContent>
                    <w:p w:rsidR="00102FE1" w:rsidRPr="00C55E9D" w:rsidRDefault="00102FE1" w:rsidP="00E504E4">
                      <w:pPr>
                        <w:jc w:val="center"/>
                        <w:rPr>
                          <w:b/>
                        </w:rPr>
                      </w:pPr>
                      <w:r w:rsidRPr="00C55E9D">
                        <w:rPr>
                          <w:b/>
                        </w:rPr>
                        <w:t xml:space="preserve">Pour la </w:t>
                      </w:r>
                      <w:r>
                        <w:rPr>
                          <w:b/>
                        </w:rPr>
                        <w:t>SCA</w:t>
                      </w:r>
                    </w:p>
                  </w:txbxContent>
                </v:textbox>
              </v:shape>
            </w:pict>
          </mc:Fallback>
        </mc:AlternateContent>
      </w:r>
      <w:r w:rsidRPr="00651EA1">
        <w:rPr>
          <w:rFonts w:asciiTheme="minorHAnsi" w:hAnsiTheme="minorHAnsi" w:cstheme="minorHAnsi"/>
          <w:b/>
          <w:sz w:val="22"/>
          <w:szCs w:val="22"/>
        </w:rPr>
        <w:t xml:space="preserve">Les articles </w:t>
      </w:r>
      <w:hyperlink r:id="rId8" w:history="1">
        <w:r w:rsidRPr="00651EA1">
          <w:rPr>
            <w:rStyle w:val="Lienhypertexte"/>
            <w:rFonts w:asciiTheme="minorHAnsi" w:hAnsiTheme="minorHAnsi" w:cstheme="minorHAnsi"/>
            <w:b/>
            <w:sz w:val="22"/>
            <w:szCs w:val="22"/>
          </w:rPr>
          <w:t>L. 242-1 à L. 242-29</w:t>
        </w:r>
      </w:hyperlink>
      <w:r w:rsidRPr="00651EA1">
        <w:rPr>
          <w:rFonts w:asciiTheme="minorHAnsi" w:hAnsiTheme="minorHAnsi" w:cstheme="minorHAnsi"/>
          <w:b/>
          <w:sz w:val="22"/>
          <w:szCs w:val="22"/>
        </w:rPr>
        <w:t xml:space="preserve"> s'appliquent aux sociétés en commandite par actions. </w:t>
      </w:r>
    </w:p>
    <w:p w14:paraId="316F3BDA"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sz w:val="22"/>
          <w:szCs w:val="22"/>
        </w:rPr>
        <w:t>Les peines prévues pour les présidents, les administrateurs ou les directeurs généraux des sociétés anonymes sont applicables, en ce qui concerne leurs attributions, aux gérants des sociétés en commandite par actions.</w:t>
      </w:r>
    </w:p>
    <w:p w14:paraId="1357EF8B" w14:textId="77777777" w:rsidR="00E504E4" w:rsidRPr="00651EA1" w:rsidRDefault="00E504E4" w:rsidP="00452F2E">
      <w:pPr>
        <w:jc w:val="both"/>
        <w:rPr>
          <w:rFonts w:cstheme="minorHAnsi"/>
        </w:rPr>
      </w:pPr>
    </w:p>
    <w:p w14:paraId="2F8D56B4" w14:textId="77777777" w:rsidR="00E504E4" w:rsidRPr="00651EA1" w:rsidRDefault="00E504E4" w:rsidP="00452F2E">
      <w:pPr>
        <w:jc w:val="both"/>
        <w:rPr>
          <w:rFonts w:cstheme="minorHAnsi"/>
        </w:rPr>
      </w:pPr>
      <w:r w:rsidRPr="00651EA1">
        <w:rPr>
          <w:rFonts w:eastAsia="Times New Roman" w:cstheme="minorHAnsi"/>
          <w:b/>
          <w:noProof/>
          <w:lang w:eastAsia="fr-FR"/>
        </w:rPr>
        <mc:AlternateContent>
          <mc:Choice Requires="wps">
            <w:drawing>
              <wp:anchor distT="0" distB="0" distL="114300" distR="114300" simplePos="0" relativeHeight="251663360" behindDoc="0" locked="0" layoutInCell="1" allowOverlap="1" wp14:anchorId="257A4AD1" wp14:editId="5F94E933">
                <wp:simplePos x="0" y="0"/>
                <wp:positionH relativeFrom="column">
                  <wp:posOffset>212838</wp:posOffset>
                </wp:positionH>
                <wp:positionV relativeFrom="paragraph">
                  <wp:posOffset>281940</wp:posOffset>
                </wp:positionV>
                <wp:extent cx="609600" cy="1752600"/>
                <wp:effectExtent l="38100" t="0" r="19050" b="19050"/>
                <wp:wrapNone/>
                <wp:docPr id="22" name="Accolade ouvrante 22"/>
                <wp:cNvGraphicFramePr/>
                <a:graphic xmlns:a="http://schemas.openxmlformats.org/drawingml/2006/main">
                  <a:graphicData uri="http://schemas.microsoft.com/office/word/2010/wordprocessingShape">
                    <wps:wsp>
                      <wps:cNvSpPr/>
                      <wps:spPr>
                        <a:xfrm>
                          <a:off x="0" y="0"/>
                          <a:ext cx="609600" cy="1752600"/>
                        </a:xfrm>
                        <a:prstGeom prst="lef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51938" id="Accolade ouvrante 22" o:spid="_x0000_s1026" type="#_x0000_t87" style="position:absolute;margin-left:16.75pt;margin-top:22.2pt;width:48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" adj="626" strokecolor="#4472c4" strokeweight=".5pt">
                <v:stroke joinstyle="miter"/>
              </v:shape>
            </w:pict>
          </mc:Fallback>
        </mc:AlternateContent>
      </w:r>
      <w:r w:rsidRPr="00651EA1">
        <w:rPr>
          <w:rFonts w:cstheme="minorHAnsi"/>
        </w:rPr>
        <w:t>Article L244-1</w:t>
      </w:r>
    </w:p>
    <w:p w14:paraId="5C43FB80"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noProof/>
          <w:sz w:val="22"/>
          <w:szCs w:val="22"/>
        </w:rPr>
        <mc:AlternateContent>
          <mc:Choice Requires="wps">
            <w:drawing>
              <wp:anchor distT="0" distB="0" distL="114300" distR="114300" simplePos="0" relativeHeight="251664384" behindDoc="0" locked="0" layoutInCell="1" allowOverlap="1" wp14:anchorId="6EC328FC" wp14:editId="5008351F">
                <wp:simplePos x="0" y="0"/>
                <wp:positionH relativeFrom="column">
                  <wp:posOffset>-362987</wp:posOffset>
                </wp:positionH>
                <wp:positionV relativeFrom="paragraph">
                  <wp:posOffset>409575</wp:posOffset>
                </wp:positionV>
                <wp:extent cx="771525" cy="752475"/>
                <wp:effectExtent l="0" t="0" r="28575" b="28575"/>
                <wp:wrapNone/>
                <wp:docPr id="23" name="Zone de texte 23"/>
                <wp:cNvGraphicFramePr/>
                <a:graphic xmlns:a="http://schemas.openxmlformats.org/drawingml/2006/main">
                  <a:graphicData uri="http://schemas.microsoft.com/office/word/2010/wordprocessingShape">
                    <wps:wsp>
                      <wps:cNvSpPr txBox="1"/>
                      <wps:spPr>
                        <a:xfrm>
                          <a:off x="0" y="0"/>
                          <a:ext cx="771525" cy="752475"/>
                        </a:xfrm>
                        <a:prstGeom prst="rect">
                          <a:avLst/>
                        </a:prstGeom>
                        <a:solidFill>
                          <a:sysClr val="window" lastClr="FFFFFF"/>
                        </a:solidFill>
                        <a:ln w="6350">
                          <a:solidFill>
                            <a:prstClr val="black"/>
                          </a:solidFill>
                        </a:ln>
                      </wps:spPr>
                      <wps:txbx>
                        <w:txbxContent>
                          <w:p w14:paraId="0FF95724" w14:textId="77777777" w:rsidR="00102FE1" w:rsidRPr="00C55E9D" w:rsidRDefault="00102FE1" w:rsidP="00E504E4">
                            <w:pPr>
                              <w:jc w:val="center"/>
                              <w:rPr>
                                <w:b/>
                              </w:rPr>
                            </w:pPr>
                            <w:r w:rsidRPr="00C55E9D">
                              <w:rPr>
                                <w:b/>
                              </w:rPr>
                              <w:t xml:space="preserve">Pour la </w:t>
                            </w:r>
                            <w:r>
                              <w:rPr>
                                <w:b/>
                              </w:rPr>
                              <w:t>SAS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6FFFF" id="Zone de texte 23" o:spid="_x0000_s1028" type="#_x0000_t202" style="position:absolute;left:0;text-align:left;margin-left:-28.6pt;margin-top:32.25pt;width:60.75pt;height:5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" fillcolor="window" strokeweight=".5pt">
                <v:textbox>
                  <w:txbxContent>
                    <w:p w:rsidR="00102FE1" w:rsidRPr="00C55E9D" w:rsidRDefault="00102FE1" w:rsidP="00E504E4">
                      <w:pPr>
                        <w:jc w:val="center"/>
                        <w:rPr>
                          <w:b/>
                        </w:rPr>
                      </w:pPr>
                      <w:r w:rsidRPr="00C55E9D">
                        <w:rPr>
                          <w:b/>
                        </w:rPr>
                        <w:t xml:space="preserve">Pour la </w:t>
                      </w:r>
                      <w:r>
                        <w:rPr>
                          <w:b/>
                        </w:rPr>
                        <w:t>SAS</w:t>
                      </w:r>
                    </w:p>
                  </w:txbxContent>
                </v:textbox>
              </v:shape>
            </w:pict>
          </mc:Fallback>
        </mc:AlternateContent>
      </w:r>
      <w:r w:rsidRPr="00651EA1">
        <w:rPr>
          <w:rFonts w:asciiTheme="minorHAnsi" w:hAnsiTheme="minorHAnsi" w:cstheme="minorHAnsi"/>
          <w:b/>
          <w:sz w:val="22"/>
          <w:szCs w:val="22"/>
        </w:rPr>
        <w:t xml:space="preserve">Les </w:t>
      </w:r>
      <w:hyperlink r:id="rId9" w:history="1">
        <w:r w:rsidRPr="00651EA1">
          <w:rPr>
            <w:rStyle w:val="Lienhypertexte"/>
            <w:rFonts w:asciiTheme="minorHAnsi" w:hAnsiTheme="minorHAnsi" w:cstheme="minorHAnsi"/>
            <w:b/>
            <w:sz w:val="22"/>
            <w:szCs w:val="22"/>
          </w:rPr>
          <w:t>articles L. 242-1 à L. 242-6</w:t>
        </w:r>
      </w:hyperlink>
      <w:r w:rsidRPr="00651EA1">
        <w:rPr>
          <w:rFonts w:asciiTheme="minorHAnsi" w:hAnsiTheme="minorHAnsi" w:cstheme="minorHAnsi"/>
          <w:b/>
          <w:sz w:val="22"/>
          <w:szCs w:val="22"/>
        </w:rPr>
        <w:t xml:space="preserve">, </w:t>
      </w:r>
      <w:hyperlink r:id="rId10" w:history="1">
        <w:r w:rsidRPr="00651EA1">
          <w:rPr>
            <w:rStyle w:val="Lienhypertexte"/>
            <w:rFonts w:asciiTheme="minorHAnsi" w:hAnsiTheme="minorHAnsi" w:cstheme="minorHAnsi"/>
            <w:b/>
            <w:sz w:val="22"/>
            <w:szCs w:val="22"/>
          </w:rPr>
          <w:t>L. 242-8</w:t>
        </w:r>
      </w:hyperlink>
      <w:r w:rsidRPr="00651EA1">
        <w:rPr>
          <w:rFonts w:asciiTheme="minorHAnsi" w:hAnsiTheme="minorHAnsi" w:cstheme="minorHAnsi"/>
          <w:b/>
          <w:sz w:val="22"/>
          <w:szCs w:val="22"/>
        </w:rPr>
        <w:t xml:space="preserve">, </w:t>
      </w:r>
      <w:hyperlink r:id="rId11" w:history="1">
        <w:r w:rsidRPr="00651EA1">
          <w:rPr>
            <w:rStyle w:val="Lienhypertexte"/>
            <w:rFonts w:asciiTheme="minorHAnsi" w:hAnsiTheme="minorHAnsi" w:cstheme="minorHAnsi"/>
            <w:b/>
            <w:sz w:val="22"/>
            <w:szCs w:val="22"/>
          </w:rPr>
          <w:t>L. 242-17 à L. 242-24</w:t>
        </w:r>
      </w:hyperlink>
      <w:r w:rsidRPr="00651EA1">
        <w:rPr>
          <w:rFonts w:asciiTheme="minorHAnsi" w:hAnsiTheme="minorHAnsi" w:cstheme="minorHAnsi"/>
          <w:b/>
          <w:sz w:val="22"/>
          <w:szCs w:val="22"/>
        </w:rPr>
        <w:t xml:space="preserve"> s'appliquent aux sociétés par actions simplifiées. </w:t>
      </w:r>
    </w:p>
    <w:p w14:paraId="37143B9C"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sz w:val="22"/>
          <w:szCs w:val="22"/>
        </w:rPr>
        <w:t xml:space="preserve">Les peines prévues pour le président, les administrateurs ou les directeurs généraux des sociétés anonymes sont applicables au président et aux dirigeants des sociétés par actions simplifiées. </w:t>
      </w:r>
    </w:p>
    <w:p w14:paraId="1E3FAEE8"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sz w:val="22"/>
          <w:szCs w:val="22"/>
        </w:rPr>
        <w:t xml:space="preserve">Les </w:t>
      </w:r>
      <w:hyperlink r:id="rId12" w:history="1">
        <w:r w:rsidRPr="00651EA1">
          <w:rPr>
            <w:rStyle w:val="Lienhypertexte"/>
            <w:rFonts w:asciiTheme="minorHAnsi" w:hAnsiTheme="minorHAnsi" w:cstheme="minorHAnsi"/>
            <w:b/>
            <w:sz w:val="22"/>
            <w:szCs w:val="22"/>
          </w:rPr>
          <w:t>articles L. 242-20</w:t>
        </w:r>
      </w:hyperlink>
      <w:r w:rsidRPr="00651EA1">
        <w:rPr>
          <w:rFonts w:asciiTheme="minorHAnsi" w:hAnsiTheme="minorHAnsi" w:cstheme="minorHAnsi"/>
          <w:b/>
          <w:sz w:val="22"/>
          <w:szCs w:val="22"/>
        </w:rPr>
        <w:t xml:space="preserve">, </w:t>
      </w:r>
      <w:hyperlink r:id="rId13" w:history="1">
        <w:r w:rsidRPr="00651EA1">
          <w:rPr>
            <w:rStyle w:val="Lienhypertexte"/>
            <w:rFonts w:asciiTheme="minorHAnsi" w:hAnsiTheme="minorHAnsi" w:cstheme="minorHAnsi"/>
            <w:b/>
            <w:sz w:val="22"/>
            <w:szCs w:val="22"/>
          </w:rPr>
          <w:t xml:space="preserve">L. 820-6 et L. 820-7 </w:t>
        </w:r>
      </w:hyperlink>
      <w:r w:rsidRPr="00651EA1">
        <w:rPr>
          <w:rFonts w:asciiTheme="minorHAnsi" w:hAnsiTheme="minorHAnsi" w:cstheme="minorHAnsi"/>
          <w:b/>
          <w:sz w:val="22"/>
          <w:szCs w:val="22"/>
        </w:rPr>
        <w:t>s'appliquent aux commissaires aux comptes des sociétés par actions simplifiées.</w:t>
      </w:r>
    </w:p>
    <w:p w14:paraId="0C25CEF4" w14:textId="77777777" w:rsidR="00E504E4" w:rsidRPr="00651EA1" w:rsidRDefault="00E504E4" w:rsidP="00452F2E">
      <w:pPr>
        <w:jc w:val="both"/>
        <w:rPr>
          <w:rFonts w:cstheme="minorHAnsi"/>
        </w:rPr>
      </w:pPr>
      <w:r w:rsidRPr="00651EA1">
        <w:rPr>
          <w:rFonts w:cstheme="minorHAnsi"/>
          <w:b/>
        </w:rPr>
        <w:t>Élément matériel</w:t>
      </w:r>
      <w:r w:rsidRPr="00651EA1">
        <w:rPr>
          <w:rFonts w:cstheme="minorHAnsi"/>
        </w:rPr>
        <w:t>. Il suppose la réunion de plusieurs conditions.</w:t>
      </w:r>
    </w:p>
    <w:p w14:paraId="218123DC" w14:textId="77777777" w:rsidR="00E504E4" w:rsidRPr="00651EA1" w:rsidRDefault="00E504E4" w:rsidP="00452F2E">
      <w:pPr>
        <w:jc w:val="both"/>
        <w:rPr>
          <w:rFonts w:cstheme="minorHAnsi"/>
        </w:rPr>
      </w:pPr>
      <w:r w:rsidRPr="00651EA1">
        <w:rPr>
          <w:rFonts w:cstheme="minorHAnsi"/>
        </w:rPr>
        <w:lastRenderedPageBreak/>
        <w:t xml:space="preserve">Il suppose la réunion de </w:t>
      </w:r>
      <w:r w:rsidRPr="00651EA1">
        <w:rPr>
          <w:rFonts w:cstheme="minorHAnsi"/>
          <w:b/>
        </w:rPr>
        <w:t>plusieurs conditions</w:t>
      </w:r>
    </w:p>
    <w:tbl>
      <w:tblPr>
        <w:tblStyle w:val="Grilledutableau"/>
        <w:tblW w:w="10343" w:type="dxa"/>
        <w:tblLook w:val="04A0" w:firstRow="1" w:lastRow="0" w:firstColumn="1" w:lastColumn="0" w:noHBand="0" w:noVBand="1"/>
      </w:tblPr>
      <w:tblGrid>
        <w:gridCol w:w="2547"/>
        <w:gridCol w:w="7796"/>
      </w:tblGrid>
      <w:tr w:rsidR="00E504E4" w:rsidRPr="00651EA1" w14:paraId="7594E89E" w14:textId="77777777" w:rsidTr="00E504E4">
        <w:tc>
          <w:tcPr>
            <w:tcW w:w="2547" w:type="dxa"/>
          </w:tcPr>
          <w:p w14:paraId="724971C1" w14:textId="77777777" w:rsidR="00E504E4" w:rsidRPr="00651EA1" w:rsidRDefault="00E504E4" w:rsidP="00452F2E">
            <w:pPr>
              <w:jc w:val="both"/>
              <w:rPr>
                <w:rFonts w:cstheme="minorHAnsi"/>
                <w:b/>
              </w:rPr>
            </w:pPr>
            <w:r w:rsidRPr="00651EA1">
              <w:rPr>
                <w:rFonts w:cstheme="minorHAnsi"/>
                <w:b/>
              </w:rPr>
              <w:t>Ce que dit la loi</w:t>
            </w:r>
          </w:p>
        </w:tc>
        <w:tc>
          <w:tcPr>
            <w:tcW w:w="7796" w:type="dxa"/>
          </w:tcPr>
          <w:p w14:paraId="069DFA38" w14:textId="77777777" w:rsidR="00E504E4" w:rsidRPr="00651EA1" w:rsidRDefault="00E504E4" w:rsidP="00452F2E">
            <w:pPr>
              <w:jc w:val="both"/>
              <w:rPr>
                <w:rFonts w:cstheme="minorHAnsi"/>
                <w:b/>
              </w:rPr>
            </w:pPr>
            <w:r w:rsidRPr="00651EA1">
              <w:rPr>
                <w:rFonts w:cstheme="minorHAnsi"/>
                <w:b/>
              </w:rPr>
              <w:t xml:space="preserve">Commentaire </w:t>
            </w:r>
          </w:p>
        </w:tc>
      </w:tr>
      <w:tr w:rsidR="00E504E4" w:rsidRPr="00651EA1" w14:paraId="4EBCEEE4" w14:textId="77777777" w:rsidTr="00E504E4">
        <w:tc>
          <w:tcPr>
            <w:tcW w:w="2547" w:type="dxa"/>
          </w:tcPr>
          <w:p w14:paraId="6CACF107" w14:textId="77777777" w:rsidR="00E504E4" w:rsidRPr="00651EA1" w:rsidRDefault="00E504E4" w:rsidP="00452F2E">
            <w:pPr>
              <w:jc w:val="both"/>
              <w:rPr>
                <w:rFonts w:cstheme="minorHAnsi"/>
              </w:rPr>
            </w:pPr>
            <w:r w:rsidRPr="00651EA1">
              <w:rPr>
                <w:rFonts w:cstheme="minorHAnsi"/>
              </w:rPr>
              <w:t>Le fait, pour les dirigeants de SARL ou de sociétés par actions,</w:t>
            </w:r>
          </w:p>
        </w:tc>
        <w:tc>
          <w:tcPr>
            <w:tcW w:w="7796" w:type="dxa"/>
          </w:tcPr>
          <w:p w14:paraId="41A78EA8" w14:textId="77777777" w:rsidR="00E504E4" w:rsidRPr="00651EA1" w:rsidRDefault="00E504E4" w:rsidP="00452F2E">
            <w:pPr>
              <w:jc w:val="both"/>
              <w:rPr>
                <w:rFonts w:cstheme="minorHAnsi"/>
              </w:rPr>
            </w:pPr>
            <w:r w:rsidRPr="00651EA1">
              <w:rPr>
                <w:rFonts w:cstheme="minorHAnsi"/>
              </w:rPr>
              <w:t xml:space="preserve">Le délit ne concerne que les dirigeants de droit ou de fait de SARL et de société par actions. </w:t>
            </w:r>
          </w:p>
          <w:p w14:paraId="54189946" w14:textId="77777777" w:rsidR="00E504E4" w:rsidRPr="00651EA1" w:rsidRDefault="00E504E4" w:rsidP="00452F2E">
            <w:pPr>
              <w:jc w:val="both"/>
              <w:rPr>
                <w:rFonts w:cstheme="minorHAnsi"/>
              </w:rPr>
            </w:pPr>
          </w:p>
        </w:tc>
      </w:tr>
      <w:tr w:rsidR="00E504E4" w:rsidRPr="00651EA1" w14:paraId="0F005E40" w14:textId="77777777" w:rsidTr="00E504E4">
        <w:tc>
          <w:tcPr>
            <w:tcW w:w="2547" w:type="dxa"/>
          </w:tcPr>
          <w:p w14:paraId="41258036" w14:textId="77777777" w:rsidR="00E504E4" w:rsidRPr="00651EA1" w:rsidRDefault="00E504E4" w:rsidP="00452F2E">
            <w:pPr>
              <w:jc w:val="both"/>
              <w:rPr>
                <w:rFonts w:cstheme="minorHAnsi"/>
              </w:rPr>
            </w:pPr>
            <w:r w:rsidRPr="00651EA1">
              <w:rPr>
                <w:rFonts w:cstheme="minorHAnsi"/>
              </w:rPr>
              <w:t>de publier ou présenter aux associés, même en l'absence de toute distribution de dividendes,</w:t>
            </w:r>
          </w:p>
        </w:tc>
        <w:tc>
          <w:tcPr>
            <w:tcW w:w="7796" w:type="dxa"/>
          </w:tcPr>
          <w:p w14:paraId="56B47A39" w14:textId="77777777" w:rsidR="00E504E4" w:rsidRPr="00651EA1" w:rsidRDefault="00E504E4" w:rsidP="00452F2E">
            <w:pPr>
              <w:jc w:val="both"/>
              <w:rPr>
                <w:rFonts w:cstheme="minorHAnsi"/>
              </w:rPr>
            </w:pPr>
            <w:r w:rsidRPr="00651EA1">
              <w:rPr>
                <w:rFonts w:cstheme="minorHAnsi"/>
              </w:rPr>
              <w:t xml:space="preserve">• La présentation des comptes annuels a pour objectif de faire connaître la situation financière et patrimoniale de la société aux associés lors de l'assemblée générale annuelle obligatoire. </w:t>
            </w:r>
          </w:p>
          <w:p w14:paraId="64C1B80B" w14:textId="77777777" w:rsidR="00E504E4" w:rsidRPr="00651EA1" w:rsidRDefault="00E504E4" w:rsidP="00452F2E">
            <w:pPr>
              <w:jc w:val="both"/>
              <w:rPr>
                <w:rFonts w:cstheme="minorHAnsi"/>
              </w:rPr>
            </w:pPr>
            <w:r w:rsidRPr="00651EA1">
              <w:rPr>
                <w:rFonts w:cstheme="minorHAnsi"/>
              </w:rPr>
              <w:t xml:space="preserve">• La publication vise à faire connaître les comptes aux tiers. </w:t>
            </w:r>
          </w:p>
          <w:p w14:paraId="76BE67F1" w14:textId="77777777" w:rsidR="00E504E4" w:rsidRPr="00651EA1" w:rsidRDefault="00E504E4" w:rsidP="00452F2E">
            <w:pPr>
              <w:jc w:val="both"/>
              <w:rPr>
                <w:rFonts w:cstheme="minorHAnsi"/>
              </w:rPr>
            </w:pPr>
            <w:r w:rsidRPr="00651EA1">
              <w:rPr>
                <w:rFonts w:cstheme="minorHAnsi"/>
              </w:rPr>
              <w:t xml:space="preserve">La jurisprudence retient tout moyen permettant aux tiers d'avoir connaissance des documents annuels. </w:t>
            </w:r>
          </w:p>
          <w:p w14:paraId="01A6829D" w14:textId="77777777" w:rsidR="00E504E4" w:rsidRPr="00651EA1" w:rsidRDefault="00E504E4" w:rsidP="00452F2E">
            <w:pPr>
              <w:jc w:val="both"/>
              <w:rPr>
                <w:rFonts w:cstheme="minorHAnsi"/>
                <w:b/>
                <w:u w:val="single"/>
              </w:rPr>
            </w:pPr>
            <w:r w:rsidRPr="00651EA1">
              <w:rPr>
                <w:rFonts w:cstheme="minorHAnsi"/>
              </w:rPr>
              <w:t xml:space="preserve">• </w:t>
            </w:r>
            <w:r w:rsidRPr="00651EA1">
              <w:rPr>
                <w:rFonts w:cstheme="minorHAnsi"/>
                <w:b/>
                <w:u w:val="single"/>
              </w:rPr>
              <w:t>En SARL, seule la présentation est sanctionnée</w:t>
            </w:r>
            <w:r w:rsidRPr="00651EA1">
              <w:rPr>
                <w:rFonts w:cstheme="minorHAnsi"/>
              </w:rPr>
              <w:t xml:space="preserve">. </w:t>
            </w:r>
            <w:r w:rsidRPr="00651EA1">
              <w:rPr>
                <w:rFonts w:cstheme="minorHAnsi"/>
                <w:b/>
                <w:u w:val="single"/>
              </w:rPr>
              <w:t xml:space="preserve">Dans les sociétés par actions, </w:t>
            </w:r>
            <w:r w:rsidRPr="00651EA1">
              <w:rPr>
                <w:rFonts w:cstheme="minorHAnsi"/>
                <w:b/>
                <w:u w:val="double"/>
              </w:rPr>
              <w:t>présentation et publication</w:t>
            </w:r>
            <w:r w:rsidRPr="00651EA1">
              <w:rPr>
                <w:rFonts w:cstheme="minorHAnsi"/>
                <w:b/>
                <w:u w:val="single"/>
              </w:rPr>
              <w:t xml:space="preserve"> sont sanctionnées. </w:t>
            </w:r>
          </w:p>
          <w:p w14:paraId="6BED7076" w14:textId="77777777" w:rsidR="00E504E4" w:rsidRPr="00651EA1" w:rsidRDefault="00E504E4" w:rsidP="00452F2E">
            <w:pPr>
              <w:jc w:val="both"/>
              <w:rPr>
                <w:rFonts w:cstheme="minorHAnsi"/>
              </w:rPr>
            </w:pPr>
          </w:p>
        </w:tc>
      </w:tr>
      <w:tr w:rsidR="00E504E4" w:rsidRPr="00651EA1" w14:paraId="716A01B7" w14:textId="77777777" w:rsidTr="00E504E4">
        <w:tc>
          <w:tcPr>
            <w:tcW w:w="2547" w:type="dxa"/>
          </w:tcPr>
          <w:p w14:paraId="1C2C742D" w14:textId="77777777" w:rsidR="00E504E4" w:rsidRPr="00651EA1" w:rsidRDefault="00E504E4" w:rsidP="00452F2E">
            <w:pPr>
              <w:jc w:val="both"/>
              <w:rPr>
                <w:rFonts w:cstheme="minorHAnsi"/>
              </w:rPr>
            </w:pPr>
            <w:proofErr w:type="gramStart"/>
            <w:r w:rsidRPr="00651EA1">
              <w:rPr>
                <w:rFonts w:cstheme="minorHAnsi"/>
              </w:rPr>
              <w:t>des</w:t>
            </w:r>
            <w:proofErr w:type="gramEnd"/>
            <w:r w:rsidRPr="00651EA1">
              <w:rPr>
                <w:rFonts w:cstheme="minorHAnsi"/>
              </w:rPr>
              <w:t xml:space="preserve"> comptes annuels ne donnant pas, pour chaque exercice, une image fidèle du résultat des opérations de l'exercice, de la situation financière et du patrimoine, à l'expiration de cette période. </w:t>
            </w:r>
          </w:p>
          <w:p w14:paraId="70719B4A" w14:textId="77777777" w:rsidR="00E504E4" w:rsidRPr="00651EA1" w:rsidRDefault="00E504E4" w:rsidP="00452F2E">
            <w:pPr>
              <w:jc w:val="both"/>
              <w:rPr>
                <w:rFonts w:cstheme="minorHAnsi"/>
              </w:rPr>
            </w:pPr>
          </w:p>
        </w:tc>
        <w:tc>
          <w:tcPr>
            <w:tcW w:w="7796" w:type="dxa"/>
          </w:tcPr>
          <w:p w14:paraId="515F67E2" w14:textId="77777777" w:rsidR="00E504E4" w:rsidRPr="00651EA1" w:rsidRDefault="00E504E4" w:rsidP="00452F2E">
            <w:pPr>
              <w:jc w:val="both"/>
              <w:rPr>
                <w:rFonts w:cstheme="minorHAnsi"/>
              </w:rPr>
            </w:pPr>
            <w:r w:rsidRPr="00651EA1">
              <w:rPr>
                <w:rFonts w:cstheme="minorHAnsi"/>
              </w:rPr>
              <w:t xml:space="preserve">• Les comptes annuels sont le bilan, le compte de résultat et l'annexe, qui forment un tout indissociable. </w:t>
            </w:r>
          </w:p>
          <w:p w14:paraId="542128A2" w14:textId="77777777" w:rsidR="00E504E4" w:rsidRPr="00651EA1" w:rsidRDefault="00E504E4" w:rsidP="00452F2E">
            <w:pPr>
              <w:jc w:val="both"/>
              <w:rPr>
                <w:rFonts w:cstheme="minorHAnsi"/>
              </w:rPr>
            </w:pPr>
            <w:r w:rsidRPr="00651EA1">
              <w:rPr>
                <w:rFonts w:cstheme="minorHAnsi"/>
              </w:rPr>
              <w:t xml:space="preserve">• Les comptes consolidés entrent dans le champ d'application de l'infraction. </w:t>
            </w:r>
          </w:p>
          <w:p w14:paraId="1720BF66" w14:textId="77777777" w:rsidR="00E504E4" w:rsidRPr="00651EA1" w:rsidRDefault="00E504E4" w:rsidP="00452F2E">
            <w:pPr>
              <w:jc w:val="both"/>
              <w:rPr>
                <w:rFonts w:cstheme="minorHAnsi"/>
              </w:rPr>
            </w:pPr>
            <w:r w:rsidRPr="00651EA1">
              <w:rPr>
                <w:rFonts w:cstheme="minorHAnsi"/>
              </w:rPr>
              <w:t xml:space="preserve">• Les comptes annuels doivent être réguliers, sincères et donner une image fidèle du patrimoine, de la situation financière et du résultat de l'entreprise, sinon, ils sont irréguliers. </w:t>
            </w:r>
          </w:p>
          <w:p w14:paraId="5E5B58C9" w14:textId="77777777" w:rsidR="00E504E4" w:rsidRPr="00651EA1" w:rsidRDefault="00E504E4" w:rsidP="00452F2E">
            <w:pPr>
              <w:jc w:val="both"/>
              <w:rPr>
                <w:rFonts w:cstheme="minorHAnsi"/>
              </w:rPr>
            </w:pPr>
          </w:p>
        </w:tc>
      </w:tr>
    </w:tbl>
    <w:p w14:paraId="0AD0BC80" w14:textId="77777777" w:rsidR="00E504E4" w:rsidRPr="00651EA1" w:rsidRDefault="00E504E4" w:rsidP="00452F2E">
      <w:pPr>
        <w:jc w:val="both"/>
        <w:rPr>
          <w:rFonts w:cstheme="minorHAnsi"/>
        </w:rPr>
      </w:pPr>
    </w:p>
    <w:p w14:paraId="04DC2716" w14:textId="77777777" w:rsidR="00E504E4" w:rsidRPr="00651EA1" w:rsidRDefault="00E504E4" w:rsidP="00452F2E">
      <w:pPr>
        <w:jc w:val="both"/>
        <w:rPr>
          <w:rFonts w:cstheme="minorHAnsi"/>
        </w:rPr>
      </w:pPr>
      <w:r w:rsidRPr="00651EA1">
        <w:rPr>
          <w:rFonts w:cstheme="minorHAnsi"/>
          <w:b/>
        </w:rPr>
        <w:t>Élément moral</w:t>
      </w:r>
      <w:r w:rsidRPr="00651EA1">
        <w:rPr>
          <w:rFonts w:cstheme="minorHAnsi"/>
        </w:rPr>
        <w:t xml:space="preserve">. Le dirigeant doit être de mauvaise foi, il doit agir en vue de dissimuler la véritable situation de la société. </w:t>
      </w:r>
    </w:p>
    <w:p w14:paraId="0CD42D65" w14:textId="77777777" w:rsidR="00E504E4" w:rsidRPr="00651EA1" w:rsidRDefault="00E504E4" w:rsidP="00452F2E">
      <w:pPr>
        <w:pStyle w:val="Paragraphedeliste"/>
        <w:numPr>
          <w:ilvl w:val="0"/>
          <w:numId w:val="3"/>
        </w:numPr>
        <w:jc w:val="both"/>
        <w:rPr>
          <w:rFonts w:cstheme="minorHAnsi"/>
          <w:b/>
        </w:rPr>
      </w:pPr>
      <w:r w:rsidRPr="00651EA1">
        <w:rPr>
          <w:rFonts w:cstheme="minorHAnsi"/>
          <w:b/>
        </w:rPr>
        <w:t>Le traitement pénal</w:t>
      </w:r>
    </w:p>
    <w:p w14:paraId="42DE2A39" w14:textId="77777777" w:rsidR="00E504E4" w:rsidRPr="00651EA1" w:rsidRDefault="00E504E4" w:rsidP="00452F2E">
      <w:pPr>
        <w:jc w:val="both"/>
        <w:rPr>
          <w:rFonts w:cstheme="minorHAnsi"/>
        </w:rPr>
      </w:pPr>
      <w:r w:rsidRPr="00651EA1">
        <w:rPr>
          <w:rFonts w:cstheme="minorHAnsi"/>
          <w:b/>
        </w:rPr>
        <w:t>Personne punissable</w:t>
      </w:r>
      <w:r w:rsidRPr="00651EA1">
        <w:rPr>
          <w:rFonts w:cstheme="minorHAnsi"/>
        </w:rPr>
        <w:t xml:space="preserve">. Sont punissables les auteurs (les dirigeants) et leurs complices. </w:t>
      </w:r>
    </w:p>
    <w:p w14:paraId="60069ED4" w14:textId="77777777" w:rsidR="00E504E4" w:rsidRPr="00651EA1" w:rsidRDefault="00E504E4" w:rsidP="00452F2E">
      <w:pPr>
        <w:jc w:val="both"/>
        <w:rPr>
          <w:rFonts w:cstheme="minorHAnsi"/>
        </w:rPr>
      </w:pPr>
      <w:r w:rsidRPr="00651EA1">
        <w:rPr>
          <w:rFonts w:cstheme="minorHAnsi"/>
          <w:b/>
        </w:rPr>
        <w:t>Peine</w:t>
      </w:r>
      <w:r w:rsidRPr="00651EA1">
        <w:rPr>
          <w:rFonts w:cstheme="minorHAnsi"/>
        </w:rPr>
        <w:t xml:space="preserve">. L'auteur et son complice éventuel encourent une peine d'emprisonnement de 5 ans et une amende de 375 000 €. </w:t>
      </w:r>
    </w:p>
    <w:p w14:paraId="790807D9" w14:textId="77777777" w:rsidR="00E504E4" w:rsidRPr="00651EA1" w:rsidRDefault="00E504E4" w:rsidP="00452F2E">
      <w:pPr>
        <w:jc w:val="both"/>
        <w:rPr>
          <w:rFonts w:cstheme="minorHAnsi"/>
        </w:rPr>
      </w:pPr>
      <w:r w:rsidRPr="00651EA1">
        <w:rPr>
          <w:rFonts w:cstheme="minorHAnsi"/>
          <w:b/>
        </w:rPr>
        <w:t>Tentative</w:t>
      </w:r>
      <w:r w:rsidRPr="00651EA1">
        <w:rPr>
          <w:rFonts w:cstheme="minorHAnsi"/>
        </w:rPr>
        <w:t xml:space="preserve">. La tentative n'est pas punissable. </w:t>
      </w:r>
    </w:p>
    <w:p w14:paraId="4422120F" w14:textId="77777777" w:rsidR="00E504E4" w:rsidRPr="00651EA1" w:rsidRDefault="00E504E4" w:rsidP="00452F2E">
      <w:pPr>
        <w:jc w:val="both"/>
        <w:rPr>
          <w:rFonts w:cstheme="minorHAnsi"/>
        </w:rPr>
      </w:pPr>
      <w:r w:rsidRPr="00651EA1">
        <w:rPr>
          <w:rFonts w:cstheme="minorHAnsi"/>
          <w:b/>
        </w:rPr>
        <w:t>Prescription</w:t>
      </w:r>
      <w:r w:rsidRPr="00651EA1">
        <w:rPr>
          <w:rFonts w:cstheme="minorHAnsi"/>
        </w:rPr>
        <w:t xml:space="preserve">. La prescription, de 6 ans, commence à courir à partir du jour de la présentation ou de la publication des comptes annuels. </w:t>
      </w:r>
    </w:p>
    <w:p w14:paraId="6A1B9799" w14:textId="77777777" w:rsidR="00E504E4" w:rsidRPr="00651EA1" w:rsidRDefault="00E504E4" w:rsidP="00452F2E">
      <w:pPr>
        <w:jc w:val="both"/>
        <w:rPr>
          <w:rFonts w:cstheme="minorHAnsi"/>
        </w:rPr>
      </w:pPr>
      <w:r w:rsidRPr="00651EA1">
        <w:rPr>
          <w:rFonts w:cstheme="minorHAnsi"/>
          <w:b/>
        </w:rPr>
        <w:t>Action civile</w:t>
      </w:r>
      <w:r w:rsidRPr="00651EA1">
        <w:rPr>
          <w:rFonts w:cstheme="minorHAnsi"/>
        </w:rPr>
        <w:t xml:space="preserve">. Les associés, les créanciers ou la société peuvent se constituer partie civile. </w:t>
      </w:r>
    </w:p>
    <w:p w14:paraId="3F93B3BB" w14:textId="77777777" w:rsidR="00E504E4" w:rsidRPr="00651EA1" w:rsidRDefault="00E504E4" w:rsidP="00452F2E">
      <w:pPr>
        <w:pStyle w:val="Paragraphedeliste"/>
        <w:numPr>
          <w:ilvl w:val="0"/>
          <w:numId w:val="1"/>
        </w:numPr>
        <w:jc w:val="both"/>
        <w:rPr>
          <w:rFonts w:cstheme="minorHAnsi"/>
          <w:b/>
        </w:rPr>
      </w:pPr>
      <w:r w:rsidRPr="00651EA1">
        <w:rPr>
          <w:rFonts w:cstheme="minorHAnsi"/>
          <w:b/>
        </w:rPr>
        <w:t>Délit de distribution de dividendes fictifs</w:t>
      </w:r>
    </w:p>
    <w:p w14:paraId="2062DD09" w14:textId="77777777" w:rsidR="00E504E4" w:rsidRPr="00651EA1" w:rsidRDefault="00E504E4" w:rsidP="00452F2E">
      <w:pPr>
        <w:pStyle w:val="Paragraphedeliste"/>
        <w:numPr>
          <w:ilvl w:val="0"/>
          <w:numId w:val="5"/>
        </w:numPr>
        <w:jc w:val="both"/>
        <w:rPr>
          <w:rFonts w:cstheme="minorHAnsi"/>
          <w:b/>
        </w:rPr>
      </w:pPr>
      <w:r w:rsidRPr="00651EA1">
        <w:rPr>
          <w:rFonts w:cstheme="minorHAnsi"/>
          <w:b/>
        </w:rPr>
        <w:t>Les éléments constitutifs</w:t>
      </w:r>
    </w:p>
    <w:p w14:paraId="0BC65C6B" w14:textId="77777777" w:rsidR="00E504E4" w:rsidRPr="00651EA1" w:rsidRDefault="00E504E4" w:rsidP="00452F2E">
      <w:pPr>
        <w:jc w:val="both"/>
        <w:rPr>
          <w:rFonts w:cstheme="minorHAnsi"/>
        </w:rPr>
      </w:pPr>
      <w:r w:rsidRPr="00651EA1">
        <w:rPr>
          <w:rFonts w:cstheme="minorHAnsi"/>
          <w:b/>
        </w:rPr>
        <w:t>Élément légal</w:t>
      </w:r>
      <w:r w:rsidRPr="00651EA1">
        <w:rPr>
          <w:rFonts w:cstheme="minorHAnsi"/>
        </w:rPr>
        <w:t xml:space="preserve">. Il est identique à celui de l'abus de biens sociaux. </w:t>
      </w:r>
    </w:p>
    <w:p w14:paraId="53D4268C" w14:textId="77777777" w:rsidR="00E504E4" w:rsidRPr="00651EA1" w:rsidRDefault="00E504E4" w:rsidP="00452F2E">
      <w:pPr>
        <w:jc w:val="both"/>
        <w:rPr>
          <w:rFonts w:cstheme="minorHAnsi"/>
          <w:b/>
          <w:u w:val="single"/>
        </w:rPr>
      </w:pPr>
      <w:r w:rsidRPr="00651EA1">
        <w:rPr>
          <w:rFonts w:cstheme="minorHAnsi"/>
          <w:b/>
          <w:u w:val="single"/>
        </w:rPr>
        <w:t xml:space="preserve">Article 241-3 du code pénal </w:t>
      </w:r>
      <w:r w:rsidRPr="00651EA1">
        <w:rPr>
          <w:rFonts w:cstheme="minorHAnsi"/>
          <w:b/>
          <w:u w:val="single"/>
        </w:rPr>
        <w:sym w:font="Wingdings" w:char="F0E8"/>
      </w:r>
      <w:r w:rsidRPr="00651EA1">
        <w:rPr>
          <w:rFonts w:cstheme="minorHAnsi"/>
          <w:b/>
          <w:u w:val="single"/>
        </w:rPr>
        <w:t xml:space="preserve"> SARL</w:t>
      </w:r>
    </w:p>
    <w:p w14:paraId="0CD7B31C" w14:textId="77777777" w:rsidR="00E504E4" w:rsidRPr="00651EA1" w:rsidRDefault="00E504E4" w:rsidP="00452F2E">
      <w:pPr>
        <w:spacing w:before="100" w:beforeAutospacing="1" w:after="100" w:afterAutospacing="1" w:line="240" w:lineRule="auto"/>
        <w:jc w:val="both"/>
        <w:rPr>
          <w:rFonts w:eastAsia="Times New Roman" w:cstheme="minorHAnsi"/>
          <w:b/>
          <w:lang w:eastAsia="fr-FR"/>
        </w:rPr>
      </w:pPr>
      <w:r w:rsidRPr="00651EA1">
        <w:rPr>
          <w:rFonts w:eastAsia="Times New Roman" w:cstheme="minorHAnsi"/>
          <w:b/>
          <w:lang w:eastAsia="fr-FR"/>
        </w:rPr>
        <w:t xml:space="preserve">« Est puni d'un emprisonnement de cinq ans et d'une amende de 375 000 euros : </w:t>
      </w:r>
    </w:p>
    <w:p w14:paraId="49FF0260" w14:textId="77777777" w:rsidR="00E504E4" w:rsidRPr="00651EA1" w:rsidRDefault="00E504E4" w:rsidP="00452F2E">
      <w:pPr>
        <w:spacing w:before="100" w:beforeAutospacing="1" w:after="100" w:afterAutospacing="1" w:line="240" w:lineRule="auto"/>
        <w:jc w:val="both"/>
        <w:rPr>
          <w:rFonts w:eastAsia="Times New Roman" w:cstheme="minorHAnsi"/>
          <w:b/>
          <w:lang w:eastAsia="fr-FR"/>
        </w:rPr>
      </w:pPr>
      <w:r w:rsidRPr="00651EA1">
        <w:rPr>
          <w:rFonts w:eastAsia="Times New Roman" w:cstheme="minorHAnsi"/>
          <w:b/>
          <w:lang w:eastAsia="fr-FR"/>
        </w:rPr>
        <w:t>[….]</w:t>
      </w:r>
    </w:p>
    <w:p w14:paraId="570B0879" w14:textId="77777777" w:rsidR="00E504E4" w:rsidRPr="00651EA1" w:rsidRDefault="00E504E4" w:rsidP="00452F2E">
      <w:pPr>
        <w:spacing w:before="100" w:beforeAutospacing="1" w:after="100" w:afterAutospacing="1" w:line="240" w:lineRule="auto"/>
        <w:jc w:val="both"/>
        <w:rPr>
          <w:rFonts w:eastAsia="Times New Roman" w:cstheme="minorHAnsi"/>
          <w:b/>
          <w:lang w:eastAsia="fr-FR"/>
        </w:rPr>
      </w:pPr>
      <w:r w:rsidRPr="00651EA1">
        <w:rPr>
          <w:rFonts w:eastAsia="Times New Roman" w:cstheme="minorHAnsi"/>
          <w:b/>
          <w:lang w:eastAsia="fr-FR"/>
        </w:rPr>
        <w:t xml:space="preserve">2° Le fait, pour les gérants, d'opérer entre les associés la répartition de dividendes fictifs, en l'absence d'inventaire ou au moyen d'inventaires frauduleux ; </w:t>
      </w:r>
    </w:p>
    <w:p w14:paraId="5D50DD80" w14:textId="77777777" w:rsidR="00E504E4" w:rsidRPr="00651EA1" w:rsidRDefault="00E504E4" w:rsidP="00452F2E">
      <w:pPr>
        <w:spacing w:after="0" w:line="240" w:lineRule="auto"/>
        <w:jc w:val="both"/>
        <w:rPr>
          <w:rFonts w:eastAsia="Times New Roman" w:cstheme="minorHAnsi"/>
          <w:b/>
          <w:u w:val="single"/>
          <w:lang w:eastAsia="fr-FR"/>
        </w:rPr>
      </w:pPr>
      <w:r w:rsidRPr="00651EA1">
        <w:rPr>
          <w:rFonts w:eastAsia="Times New Roman" w:cstheme="minorHAnsi"/>
          <w:b/>
          <w:u w:val="single"/>
          <w:lang w:eastAsia="fr-FR"/>
        </w:rPr>
        <w:lastRenderedPageBreak/>
        <w:t xml:space="preserve">Article L242-6 </w:t>
      </w:r>
      <w:r w:rsidRPr="00651EA1">
        <w:rPr>
          <w:rFonts w:eastAsia="Times New Roman" w:cstheme="minorHAnsi"/>
          <w:b/>
          <w:u w:val="single"/>
          <w:lang w:eastAsia="fr-FR"/>
        </w:rPr>
        <w:sym w:font="Wingdings" w:char="F0E8"/>
      </w:r>
      <w:r w:rsidRPr="00651EA1">
        <w:rPr>
          <w:rFonts w:eastAsia="Times New Roman" w:cstheme="minorHAnsi"/>
          <w:b/>
          <w:u w:val="single"/>
          <w:lang w:eastAsia="fr-FR"/>
        </w:rPr>
        <w:t xml:space="preserve"> SA / SCA</w:t>
      </w:r>
    </w:p>
    <w:p w14:paraId="024E65A6" w14:textId="77777777" w:rsidR="00E504E4" w:rsidRPr="00651EA1" w:rsidRDefault="00E504E4" w:rsidP="00452F2E">
      <w:pPr>
        <w:spacing w:before="100" w:beforeAutospacing="1" w:after="100" w:afterAutospacing="1" w:line="240" w:lineRule="auto"/>
        <w:jc w:val="both"/>
        <w:rPr>
          <w:rFonts w:eastAsia="Times New Roman" w:cstheme="minorHAnsi"/>
          <w:b/>
          <w:lang w:eastAsia="fr-FR"/>
        </w:rPr>
      </w:pPr>
      <w:bookmarkStart w:id="1" w:name="_Hlk40108155"/>
      <w:r w:rsidRPr="00651EA1">
        <w:rPr>
          <w:rFonts w:eastAsia="Times New Roman" w:cstheme="minorHAnsi"/>
          <w:b/>
          <w:lang w:eastAsia="fr-FR"/>
        </w:rPr>
        <w:t xml:space="preserve">Est puni d'un emprisonnement de cinq ans et d'une amende de 375 000 euros le fait pour : </w:t>
      </w:r>
    </w:p>
    <w:bookmarkEnd w:id="1"/>
    <w:p w14:paraId="149E453C" w14:textId="77777777" w:rsidR="00E504E4" w:rsidRPr="00651EA1" w:rsidRDefault="00E504E4" w:rsidP="00452F2E">
      <w:pPr>
        <w:spacing w:before="100" w:beforeAutospacing="1" w:after="100" w:afterAutospacing="1" w:line="240" w:lineRule="auto"/>
        <w:jc w:val="both"/>
        <w:rPr>
          <w:rFonts w:eastAsia="Times New Roman" w:cstheme="minorHAnsi"/>
          <w:b/>
          <w:lang w:eastAsia="fr-FR"/>
        </w:rPr>
      </w:pPr>
      <w:r w:rsidRPr="00651EA1">
        <w:rPr>
          <w:rFonts w:eastAsia="Times New Roman" w:cstheme="minorHAnsi"/>
          <w:b/>
          <w:lang w:eastAsia="fr-FR"/>
        </w:rPr>
        <w:t xml:space="preserve">1° Le président, les administrateurs ou les directeurs généraux d'une société anonyme d'opérer entre les actionnaires la répartition de dividendes fictifs, en l'absence d'inventaire, ou au moyen d'inventaires frauduleux ; </w:t>
      </w:r>
    </w:p>
    <w:p w14:paraId="16D2BD8F" w14:textId="77777777" w:rsidR="00E504E4" w:rsidRPr="00651EA1" w:rsidRDefault="00E504E4" w:rsidP="00452F2E">
      <w:pPr>
        <w:jc w:val="both"/>
        <w:rPr>
          <w:rFonts w:cstheme="minorHAnsi"/>
          <w:b/>
          <w:u w:val="single"/>
        </w:rPr>
      </w:pPr>
      <w:r w:rsidRPr="00651EA1">
        <w:rPr>
          <w:rFonts w:eastAsia="Times New Roman" w:cstheme="minorHAnsi"/>
          <w:b/>
          <w:noProof/>
          <w:u w:val="single"/>
          <w:lang w:eastAsia="fr-FR"/>
        </w:rPr>
        <mc:AlternateContent>
          <mc:Choice Requires="wps">
            <w:drawing>
              <wp:anchor distT="0" distB="0" distL="114300" distR="114300" simplePos="0" relativeHeight="251666432" behindDoc="0" locked="0" layoutInCell="1" allowOverlap="1" wp14:anchorId="65EABD8D" wp14:editId="7976BB83">
                <wp:simplePos x="0" y="0"/>
                <wp:positionH relativeFrom="column">
                  <wp:posOffset>199258</wp:posOffset>
                </wp:positionH>
                <wp:positionV relativeFrom="paragraph">
                  <wp:posOffset>281305</wp:posOffset>
                </wp:positionV>
                <wp:extent cx="609600" cy="1019175"/>
                <wp:effectExtent l="38100" t="0" r="19050" b="28575"/>
                <wp:wrapNone/>
                <wp:docPr id="13" name="Accolade ouvrante 13"/>
                <wp:cNvGraphicFramePr/>
                <a:graphic xmlns:a="http://schemas.openxmlformats.org/drawingml/2006/main">
                  <a:graphicData uri="http://schemas.microsoft.com/office/word/2010/wordprocessingShape">
                    <wps:wsp>
                      <wps:cNvSpPr/>
                      <wps:spPr>
                        <a:xfrm>
                          <a:off x="0" y="0"/>
                          <a:ext cx="609600" cy="1019175"/>
                        </a:xfrm>
                        <a:prstGeom prst="lef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D66C8" id="Accolade ouvrante 13" o:spid="_x0000_s1026" type="#_x0000_t87" style="position:absolute;margin-left:15.7pt;margin-top:22.15pt;width:48pt;height:8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" adj="1077" strokecolor="#4472c4" strokeweight=".5pt">
                <v:stroke joinstyle="miter"/>
              </v:shape>
            </w:pict>
          </mc:Fallback>
        </mc:AlternateContent>
      </w:r>
      <w:r w:rsidRPr="00651EA1">
        <w:rPr>
          <w:rFonts w:cstheme="minorHAnsi"/>
          <w:b/>
          <w:u w:val="single"/>
        </w:rPr>
        <w:t>Article 242-30 du code de commerce</w:t>
      </w:r>
    </w:p>
    <w:p w14:paraId="2DBEC841" w14:textId="77777777" w:rsidR="00E504E4" w:rsidRPr="00651EA1" w:rsidRDefault="00E504E4" w:rsidP="00452F2E">
      <w:pPr>
        <w:spacing w:before="100" w:beforeAutospacing="1" w:after="100" w:afterAutospacing="1" w:line="240" w:lineRule="auto"/>
        <w:ind w:left="851"/>
        <w:jc w:val="both"/>
        <w:rPr>
          <w:rFonts w:eastAsia="Times New Roman" w:cstheme="minorHAnsi"/>
          <w:b/>
          <w:lang w:eastAsia="fr-FR"/>
        </w:rPr>
      </w:pPr>
      <w:r w:rsidRPr="00651EA1">
        <w:rPr>
          <w:rFonts w:eastAsia="Times New Roman" w:cstheme="minorHAnsi"/>
          <w:b/>
          <w:noProof/>
          <w:u w:val="single"/>
          <w:lang w:eastAsia="fr-FR"/>
        </w:rPr>
        <mc:AlternateContent>
          <mc:Choice Requires="wps">
            <w:drawing>
              <wp:anchor distT="0" distB="0" distL="114300" distR="114300" simplePos="0" relativeHeight="251667456" behindDoc="0" locked="0" layoutInCell="1" allowOverlap="1" wp14:anchorId="5B048301" wp14:editId="5722A54A">
                <wp:simplePos x="0" y="0"/>
                <wp:positionH relativeFrom="column">
                  <wp:posOffset>-324805</wp:posOffset>
                </wp:positionH>
                <wp:positionV relativeFrom="paragraph">
                  <wp:posOffset>81280</wp:posOffset>
                </wp:positionV>
                <wp:extent cx="771525" cy="752475"/>
                <wp:effectExtent l="0" t="0" r="28575" b="28575"/>
                <wp:wrapNone/>
                <wp:docPr id="12" name="Zone de texte 12"/>
                <wp:cNvGraphicFramePr/>
                <a:graphic xmlns:a="http://schemas.openxmlformats.org/drawingml/2006/main">
                  <a:graphicData uri="http://schemas.microsoft.com/office/word/2010/wordprocessingShape">
                    <wps:wsp>
                      <wps:cNvSpPr txBox="1"/>
                      <wps:spPr>
                        <a:xfrm>
                          <a:off x="0" y="0"/>
                          <a:ext cx="771525" cy="752475"/>
                        </a:xfrm>
                        <a:prstGeom prst="rect">
                          <a:avLst/>
                        </a:prstGeom>
                        <a:solidFill>
                          <a:sysClr val="window" lastClr="FFFFFF"/>
                        </a:solidFill>
                        <a:ln w="6350">
                          <a:solidFill>
                            <a:prstClr val="black"/>
                          </a:solidFill>
                        </a:ln>
                      </wps:spPr>
                      <wps:txbx>
                        <w:txbxContent>
                          <w:p w14:paraId="2BAAD4A6" w14:textId="77777777" w:rsidR="00102FE1" w:rsidRPr="00C55E9D" w:rsidRDefault="00102FE1" w:rsidP="00E504E4">
                            <w:pPr>
                              <w:jc w:val="center"/>
                              <w:rPr>
                                <w:b/>
                              </w:rPr>
                            </w:pPr>
                            <w:r w:rsidRPr="00C55E9D">
                              <w:rPr>
                                <w:b/>
                              </w:rPr>
                              <w:t>Pour la SA</w:t>
                            </w:r>
                            <w:r>
                              <w:rPr>
                                <w:b/>
                              </w:rPr>
                              <w:t xml:space="preserve"> à directoire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C69FC" id="Zone de texte 12" o:spid="_x0000_s1029" type="#_x0000_t202" style="position:absolute;left:0;text-align:left;margin-left:-25.6pt;margin-top:6.4pt;width:60.75pt;height:5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" fillcolor="window" strokeweight=".5pt">
                <v:textbox>
                  <w:txbxContent>
                    <w:p w:rsidR="00102FE1" w:rsidRPr="00C55E9D" w:rsidRDefault="00102FE1" w:rsidP="00E504E4">
                      <w:pPr>
                        <w:jc w:val="center"/>
                        <w:rPr>
                          <w:b/>
                        </w:rPr>
                      </w:pPr>
                      <w:r w:rsidRPr="00C55E9D">
                        <w:rPr>
                          <w:b/>
                        </w:rPr>
                        <w:t>Pour la SA</w:t>
                      </w:r>
                      <w:r>
                        <w:rPr>
                          <w:b/>
                        </w:rPr>
                        <w:t xml:space="preserve"> à directoire</w:t>
                      </w:r>
                    </w:p>
                  </w:txbxContent>
                </v:textbox>
              </v:shape>
            </w:pict>
          </mc:Fallback>
        </mc:AlternateContent>
      </w:r>
      <w:r w:rsidRPr="00651EA1">
        <w:rPr>
          <w:rFonts w:eastAsia="Times New Roman" w:cstheme="minorHAnsi"/>
          <w:b/>
          <w:lang w:eastAsia="fr-FR"/>
        </w:rPr>
        <w:t>Les peines prévues par les articles L. 242-6 à L. 242-29 et L. 246-1 pour les présidents, les directeurs généraux et les administrateurs des sociétés anonymes sont applicables, selon leurs attributions respectives, aux membres du directoire et aux membres du conseil de surveillance des sociétés anonymes régies par les dispositions des articles L. 225-57 à L. 225-93.</w:t>
      </w:r>
    </w:p>
    <w:p w14:paraId="0B152D06" w14:textId="77777777" w:rsidR="00E504E4" w:rsidRPr="00651EA1" w:rsidRDefault="00E504E4" w:rsidP="00452F2E">
      <w:pPr>
        <w:jc w:val="both"/>
        <w:rPr>
          <w:rFonts w:cstheme="minorHAnsi"/>
          <w:b/>
        </w:rPr>
      </w:pPr>
      <w:r w:rsidRPr="00651EA1">
        <w:rPr>
          <w:rFonts w:cstheme="minorHAnsi"/>
          <w:b/>
        </w:rPr>
        <w:t>Article 243-1 du code commerce</w:t>
      </w:r>
    </w:p>
    <w:p w14:paraId="466CF6A0"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noProof/>
          <w:sz w:val="22"/>
          <w:szCs w:val="22"/>
        </w:rPr>
        <mc:AlternateContent>
          <mc:Choice Requires="wps">
            <w:drawing>
              <wp:anchor distT="0" distB="0" distL="114300" distR="114300" simplePos="0" relativeHeight="251669504" behindDoc="0" locked="0" layoutInCell="1" allowOverlap="1" wp14:anchorId="672BDF3F" wp14:editId="19206C26">
                <wp:simplePos x="0" y="0"/>
                <wp:positionH relativeFrom="column">
                  <wp:posOffset>-333942</wp:posOffset>
                </wp:positionH>
                <wp:positionV relativeFrom="paragraph">
                  <wp:posOffset>210802</wp:posOffset>
                </wp:positionV>
                <wp:extent cx="771525" cy="752475"/>
                <wp:effectExtent l="0" t="0" r="28575" b="28575"/>
                <wp:wrapNone/>
                <wp:docPr id="14" name="Zone de texte 14"/>
                <wp:cNvGraphicFramePr/>
                <a:graphic xmlns:a="http://schemas.openxmlformats.org/drawingml/2006/main">
                  <a:graphicData uri="http://schemas.microsoft.com/office/word/2010/wordprocessingShape">
                    <wps:wsp>
                      <wps:cNvSpPr txBox="1"/>
                      <wps:spPr>
                        <a:xfrm>
                          <a:off x="0" y="0"/>
                          <a:ext cx="771525" cy="752475"/>
                        </a:xfrm>
                        <a:prstGeom prst="rect">
                          <a:avLst/>
                        </a:prstGeom>
                        <a:solidFill>
                          <a:sysClr val="window" lastClr="FFFFFF"/>
                        </a:solidFill>
                        <a:ln w="6350">
                          <a:solidFill>
                            <a:prstClr val="black"/>
                          </a:solidFill>
                        </a:ln>
                      </wps:spPr>
                      <wps:txbx>
                        <w:txbxContent>
                          <w:p w14:paraId="2278009A" w14:textId="77777777" w:rsidR="00102FE1" w:rsidRPr="00C55E9D" w:rsidRDefault="00102FE1" w:rsidP="00E504E4">
                            <w:pPr>
                              <w:jc w:val="center"/>
                              <w:rPr>
                                <w:b/>
                              </w:rPr>
                            </w:pPr>
                            <w:r w:rsidRPr="00C55E9D">
                              <w:rPr>
                                <w:b/>
                              </w:rPr>
                              <w:t xml:space="preserve">Pour la </w:t>
                            </w:r>
                            <w:r>
                              <w:rPr>
                                <w:b/>
                              </w:rPr>
                              <w:t>SCA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2591E" id="Zone de texte 14" o:spid="_x0000_s1030" type="#_x0000_t202" style="position:absolute;left:0;text-align:left;margin-left:-26.3pt;margin-top:16.6pt;width:60.75pt;height:5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" fillcolor="window" strokeweight=".5pt">
                <v:textbox>
                  <w:txbxContent>
                    <w:p w:rsidR="00102FE1" w:rsidRPr="00C55E9D" w:rsidRDefault="00102FE1" w:rsidP="00E504E4">
                      <w:pPr>
                        <w:jc w:val="center"/>
                        <w:rPr>
                          <w:b/>
                        </w:rPr>
                      </w:pPr>
                      <w:r w:rsidRPr="00C55E9D">
                        <w:rPr>
                          <w:b/>
                        </w:rPr>
                        <w:t xml:space="preserve">Pour la </w:t>
                      </w:r>
                      <w:r>
                        <w:rPr>
                          <w:b/>
                        </w:rPr>
                        <w:t>SCA</w:t>
                      </w:r>
                    </w:p>
                  </w:txbxContent>
                </v:textbox>
              </v:shape>
            </w:pict>
          </mc:Fallback>
        </mc:AlternateContent>
      </w:r>
      <w:r w:rsidRPr="00651EA1">
        <w:rPr>
          <w:rFonts w:asciiTheme="minorHAnsi" w:hAnsiTheme="minorHAnsi" w:cstheme="minorHAnsi"/>
          <w:b/>
          <w:noProof/>
          <w:sz w:val="22"/>
          <w:szCs w:val="22"/>
        </w:rPr>
        <mc:AlternateContent>
          <mc:Choice Requires="wps">
            <w:drawing>
              <wp:anchor distT="0" distB="0" distL="114300" distR="114300" simplePos="0" relativeHeight="251668480" behindDoc="0" locked="0" layoutInCell="1" allowOverlap="1" wp14:anchorId="0BE1B5BD" wp14:editId="6D05D585">
                <wp:simplePos x="0" y="0"/>
                <wp:positionH relativeFrom="column">
                  <wp:posOffset>200201</wp:posOffset>
                </wp:positionH>
                <wp:positionV relativeFrom="paragraph">
                  <wp:posOffset>16554</wp:posOffset>
                </wp:positionV>
                <wp:extent cx="609600" cy="1104900"/>
                <wp:effectExtent l="38100" t="0" r="19050" b="19050"/>
                <wp:wrapNone/>
                <wp:docPr id="15" name="Accolade ouvrante 15"/>
                <wp:cNvGraphicFramePr/>
                <a:graphic xmlns:a="http://schemas.openxmlformats.org/drawingml/2006/main">
                  <a:graphicData uri="http://schemas.microsoft.com/office/word/2010/wordprocessingShape">
                    <wps:wsp>
                      <wps:cNvSpPr/>
                      <wps:spPr>
                        <a:xfrm>
                          <a:off x="0" y="0"/>
                          <a:ext cx="609600" cy="1104900"/>
                        </a:xfrm>
                        <a:prstGeom prst="lef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4D2F5" id="Accolade ouvrante 15" o:spid="_x0000_s1026" type="#_x0000_t87" style="position:absolute;margin-left:15.75pt;margin-top:1.3pt;width:48pt;height:8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" adj="993" strokecolor="#4472c4" strokeweight=".5pt">
                <v:stroke joinstyle="miter"/>
              </v:shape>
            </w:pict>
          </mc:Fallback>
        </mc:AlternateContent>
      </w:r>
      <w:r w:rsidRPr="00651EA1">
        <w:rPr>
          <w:rFonts w:asciiTheme="minorHAnsi" w:hAnsiTheme="minorHAnsi" w:cstheme="minorHAnsi"/>
          <w:b/>
          <w:sz w:val="22"/>
          <w:szCs w:val="22"/>
        </w:rPr>
        <w:t xml:space="preserve">Les articles </w:t>
      </w:r>
      <w:hyperlink r:id="rId14" w:history="1">
        <w:r w:rsidRPr="00651EA1">
          <w:rPr>
            <w:rStyle w:val="Lienhypertexte"/>
            <w:rFonts w:asciiTheme="minorHAnsi" w:hAnsiTheme="minorHAnsi" w:cstheme="minorHAnsi"/>
            <w:b/>
            <w:sz w:val="22"/>
            <w:szCs w:val="22"/>
          </w:rPr>
          <w:t>L. 242-1 à L. 242-29</w:t>
        </w:r>
      </w:hyperlink>
      <w:r w:rsidRPr="00651EA1">
        <w:rPr>
          <w:rFonts w:asciiTheme="minorHAnsi" w:hAnsiTheme="minorHAnsi" w:cstheme="minorHAnsi"/>
          <w:b/>
          <w:sz w:val="22"/>
          <w:szCs w:val="22"/>
        </w:rPr>
        <w:t xml:space="preserve"> s'appliquent aux sociétés en commandite par actions. </w:t>
      </w:r>
    </w:p>
    <w:p w14:paraId="5D3E41D9"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sz w:val="22"/>
          <w:szCs w:val="22"/>
        </w:rPr>
        <w:t>Les peines prévues pour les présidents, les administrateurs ou les directeurs généraux des sociétés anonymes sont applicables, en ce qui concerne leurs attributions, aux gérants des sociétés en commandite par actions.</w:t>
      </w:r>
    </w:p>
    <w:p w14:paraId="387106FC" w14:textId="77777777" w:rsidR="00E504E4" w:rsidRPr="00651EA1" w:rsidRDefault="00E504E4" w:rsidP="00452F2E">
      <w:pPr>
        <w:jc w:val="both"/>
        <w:rPr>
          <w:rFonts w:cstheme="minorHAnsi"/>
        </w:rPr>
      </w:pPr>
    </w:p>
    <w:p w14:paraId="6325D3A0" w14:textId="77777777" w:rsidR="00E504E4" w:rsidRPr="00651EA1" w:rsidRDefault="00E504E4" w:rsidP="00452F2E">
      <w:pPr>
        <w:jc w:val="both"/>
        <w:rPr>
          <w:rFonts w:cstheme="minorHAnsi"/>
        </w:rPr>
      </w:pPr>
      <w:r w:rsidRPr="00651EA1">
        <w:rPr>
          <w:rFonts w:eastAsia="Times New Roman" w:cstheme="minorHAnsi"/>
          <w:b/>
          <w:noProof/>
          <w:lang w:eastAsia="fr-FR"/>
        </w:rPr>
        <mc:AlternateContent>
          <mc:Choice Requires="wps">
            <w:drawing>
              <wp:anchor distT="0" distB="0" distL="114300" distR="114300" simplePos="0" relativeHeight="251670528" behindDoc="0" locked="0" layoutInCell="1" allowOverlap="1" wp14:anchorId="13DD428F" wp14:editId="2A4F2983">
                <wp:simplePos x="0" y="0"/>
                <wp:positionH relativeFrom="column">
                  <wp:posOffset>199258</wp:posOffset>
                </wp:positionH>
                <wp:positionV relativeFrom="paragraph">
                  <wp:posOffset>241199</wp:posOffset>
                </wp:positionV>
                <wp:extent cx="609600" cy="1752600"/>
                <wp:effectExtent l="38100" t="0" r="19050" b="19050"/>
                <wp:wrapNone/>
                <wp:docPr id="16" name="Accolade ouvrante 16"/>
                <wp:cNvGraphicFramePr/>
                <a:graphic xmlns:a="http://schemas.openxmlformats.org/drawingml/2006/main">
                  <a:graphicData uri="http://schemas.microsoft.com/office/word/2010/wordprocessingShape">
                    <wps:wsp>
                      <wps:cNvSpPr/>
                      <wps:spPr>
                        <a:xfrm>
                          <a:off x="0" y="0"/>
                          <a:ext cx="609600" cy="1752600"/>
                        </a:xfrm>
                        <a:prstGeom prst="leftBrace">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A4CAD" id="Accolade ouvrante 16" o:spid="_x0000_s1026" type="#_x0000_t87" style="position:absolute;margin-left:15.7pt;margin-top:19pt;width:48pt;height:1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" adj="626" strokecolor="#4472c4" strokeweight=".5pt">
                <v:stroke joinstyle="miter"/>
              </v:shape>
            </w:pict>
          </mc:Fallback>
        </mc:AlternateContent>
      </w:r>
      <w:r w:rsidRPr="00651EA1">
        <w:rPr>
          <w:rFonts w:cstheme="minorHAnsi"/>
        </w:rPr>
        <w:t>Article L244-1</w:t>
      </w:r>
    </w:p>
    <w:p w14:paraId="3D349869"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noProof/>
          <w:sz w:val="22"/>
          <w:szCs w:val="22"/>
        </w:rPr>
        <mc:AlternateContent>
          <mc:Choice Requires="wps">
            <w:drawing>
              <wp:anchor distT="0" distB="0" distL="114300" distR="114300" simplePos="0" relativeHeight="251671552" behindDoc="0" locked="0" layoutInCell="1" allowOverlap="1" wp14:anchorId="39F85DF5" wp14:editId="083951E7">
                <wp:simplePos x="0" y="0"/>
                <wp:positionH relativeFrom="column">
                  <wp:posOffset>-362988</wp:posOffset>
                </wp:positionH>
                <wp:positionV relativeFrom="paragraph">
                  <wp:posOffset>409575</wp:posOffset>
                </wp:positionV>
                <wp:extent cx="771525" cy="752475"/>
                <wp:effectExtent l="0" t="0" r="28575" b="28575"/>
                <wp:wrapNone/>
                <wp:docPr id="17" name="Zone de texte 17"/>
                <wp:cNvGraphicFramePr/>
                <a:graphic xmlns:a="http://schemas.openxmlformats.org/drawingml/2006/main">
                  <a:graphicData uri="http://schemas.microsoft.com/office/word/2010/wordprocessingShape">
                    <wps:wsp>
                      <wps:cNvSpPr txBox="1"/>
                      <wps:spPr>
                        <a:xfrm>
                          <a:off x="0" y="0"/>
                          <a:ext cx="771525" cy="752475"/>
                        </a:xfrm>
                        <a:prstGeom prst="rect">
                          <a:avLst/>
                        </a:prstGeom>
                        <a:solidFill>
                          <a:sysClr val="window" lastClr="FFFFFF"/>
                        </a:solidFill>
                        <a:ln w="6350">
                          <a:solidFill>
                            <a:prstClr val="black"/>
                          </a:solidFill>
                        </a:ln>
                      </wps:spPr>
                      <wps:txbx>
                        <w:txbxContent>
                          <w:p w14:paraId="71A16C17" w14:textId="77777777" w:rsidR="00102FE1" w:rsidRPr="00C55E9D" w:rsidRDefault="00102FE1" w:rsidP="00E504E4">
                            <w:pPr>
                              <w:jc w:val="center"/>
                              <w:rPr>
                                <w:b/>
                              </w:rPr>
                            </w:pPr>
                            <w:r w:rsidRPr="00C55E9D">
                              <w:rPr>
                                <w:b/>
                              </w:rPr>
                              <w:t xml:space="preserve">Pour la </w:t>
                            </w:r>
                            <w:r>
                              <w:rPr>
                                <w:b/>
                              </w:rPr>
                              <w:t>SAS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1DE1C" id="Zone de texte 17" o:spid="_x0000_s1031" type="#_x0000_t202" style="position:absolute;left:0;text-align:left;margin-left:-28.6pt;margin-top:32.25pt;width:60.75pt;height:59.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" fillcolor="window" strokeweight=".5pt">
                <v:textbox>
                  <w:txbxContent>
                    <w:p w:rsidR="00102FE1" w:rsidRPr="00C55E9D" w:rsidRDefault="00102FE1" w:rsidP="00E504E4">
                      <w:pPr>
                        <w:jc w:val="center"/>
                        <w:rPr>
                          <w:b/>
                        </w:rPr>
                      </w:pPr>
                      <w:r w:rsidRPr="00C55E9D">
                        <w:rPr>
                          <w:b/>
                        </w:rPr>
                        <w:t xml:space="preserve">Pour la </w:t>
                      </w:r>
                      <w:r>
                        <w:rPr>
                          <w:b/>
                        </w:rPr>
                        <w:t>SAS</w:t>
                      </w:r>
                    </w:p>
                  </w:txbxContent>
                </v:textbox>
              </v:shape>
            </w:pict>
          </mc:Fallback>
        </mc:AlternateContent>
      </w:r>
      <w:r w:rsidRPr="00651EA1">
        <w:rPr>
          <w:rFonts w:asciiTheme="minorHAnsi" w:hAnsiTheme="minorHAnsi" w:cstheme="minorHAnsi"/>
          <w:b/>
          <w:sz w:val="22"/>
          <w:szCs w:val="22"/>
        </w:rPr>
        <w:t xml:space="preserve">Les </w:t>
      </w:r>
      <w:hyperlink r:id="rId15" w:history="1">
        <w:r w:rsidRPr="00651EA1">
          <w:rPr>
            <w:rStyle w:val="Lienhypertexte"/>
            <w:rFonts w:asciiTheme="minorHAnsi" w:hAnsiTheme="minorHAnsi" w:cstheme="minorHAnsi"/>
            <w:b/>
            <w:sz w:val="22"/>
            <w:szCs w:val="22"/>
          </w:rPr>
          <w:t>articles L. 242-1 à L. 242-6</w:t>
        </w:r>
      </w:hyperlink>
      <w:r w:rsidRPr="00651EA1">
        <w:rPr>
          <w:rFonts w:asciiTheme="minorHAnsi" w:hAnsiTheme="minorHAnsi" w:cstheme="minorHAnsi"/>
          <w:b/>
          <w:sz w:val="22"/>
          <w:szCs w:val="22"/>
        </w:rPr>
        <w:t xml:space="preserve">, </w:t>
      </w:r>
      <w:hyperlink r:id="rId16" w:history="1">
        <w:r w:rsidRPr="00651EA1">
          <w:rPr>
            <w:rStyle w:val="Lienhypertexte"/>
            <w:rFonts w:asciiTheme="minorHAnsi" w:hAnsiTheme="minorHAnsi" w:cstheme="minorHAnsi"/>
            <w:b/>
            <w:sz w:val="22"/>
            <w:szCs w:val="22"/>
          </w:rPr>
          <w:t>L. 242-8</w:t>
        </w:r>
      </w:hyperlink>
      <w:r w:rsidRPr="00651EA1">
        <w:rPr>
          <w:rFonts w:asciiTheme="minorHAnsi" w:hAnsiTheme="minorHAnsi" w:cstheme="minorHAnsi"/>
          <w:b/>
          <w:sz w:val="22"/>
          <w:szCs w:val="22"/>
        </w:rPr>
        <w:t xml:space="preserve">, </w:t>
      </w:r>
      <w:hyperlink r:id="rId17" w:history="1">
        <w:r w:rsidRPr="00651EA1">
          <w:rPr>
            <w:rStyle w:val="Lienhypertexte"/>
            <w:rFonts w:asciiTheme="minorHAnsi" w:hAnsiTheme="minorHAnsi" w:cstheme="minorHAnsi"/>
            <w:b/>
            <w:sz w:val="22"/>
            <w:szCs w:val="22"/>
          </w:rPr>
          <w:t>L. 242-17 à L. 242-24</w:t>
        </w:r>
      </w:hyperlink>
      <w:r w:rsidRPr="00651EA1">
        <w:rPr>
          <w:rFonts w:asciiTheme="minorHAnsi" w:hAnsiTheme="minorHAnsi" w:cstheme="minorHAnsi"/>
          <w:b/>
          <w:sz w:val="22"/>
          <w:szCs w:val="22"/>
        </w:rPr>
        <w:t xml:space="preserve"> s'appliquent aux sociétés par actions simplifiées. </w:t>
      </w:r>
    </w:p>
    <w:p w14:paraId="25C7D494"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sz w:val="22"/>
          <w:szCs w:val="22"/>
        </w:rPr>
        <w:t xml:space="preserve">Les peines prévues pour le président, les administrateurs ou les directeurs généraux des sociétés anonymes sont applicables au président et aux dirigeants des sociétés par actions simplifiées. </w:t>
      </w:r>
    </w:p>
    <w:p w14:paraId="7E3302D6" w14:textId="77777777" w:rsidR="00E504E4" w:rsidRPr="00651EA1" w:rsidRDefault="00E504E4" w:rsidP="00452F2E">
      <w:pPr>
        <w:pStyle w:val="NormalWeb"/>
        <w:ind w:left="851"/>
        <w:jc w:val="both"/>
        <w:rPr>
          <w:rFonts w:asciiTheme="minorHAnsi" w:hAnsiTheme="minorHAnsi" w:cstheme="minorHAnsi"/>
          <w:b/>
          <w:sz w:val="22"/>
          <w:szCs w:val="22"/>
        </w:rPr>
      </w:pPr>
      <w:r w:rsidRPr="00651EA1">
        <w:rPr>
          <w:rFonts w:asciiTheme="minorHAnsi" w:hAnsiTheme="minorHAnsi" w:cstheme="minorHAnsi"/>
          <w:b/>
          <w:sz w:val="22"/>
          <w:szCs w:val="22"/>
        </w:rPr>
        <w:t xml:space="preserve">Les </w:t>
      </w:r>
      <w:hyperlink r:id="rId18" w:history="1">
        <w:r w:rsidRPr="00651EA1">
          <w:rPr>
            <w:rStyle w:val="Lienhypertexte"/>
            <w:rFonts w:asciiTheme="minorHAnsi" w:hAnsiTheme="minorHAnsi" w:cstheme="minorHAnsi"/>
            <w:b/>
            <w:sz w:val="22"/>
            <w:szCs w:val="22"/>
          </w:rPr>
          <w:t>articles L. 242-20</w:t>
        </w:r>
      </w:hyperlink>
      <w:r w:rsidRPr="00651EA1">
        <w:rPr>
          <w:rFonts w:asciiTheme="minorHAnsi" w:hAnsiTheme="minorHAnsi" w:cstheme="minorHAnsi"/>
          <w:b/>
          <w:sz w:val="22"/>
          <w:szCs w:val="22"/>
        </w:rPr>
        <w:t xml:space="preserve">, </w:t>
      </w:r>
      <w:hyperlink r:id="rId19" w:history="1">
        <w:r w:rsidRPr="00651EA1">
          <w:rPr>
            <w:rStyle w:val="Lienhypertexte"/>
            <w:rFonts w:asciiTheme="minorHAnsi" w:hAnsiTheme="minorHAnsi" w:cstheme="minorHAnsi"/>
            <w:b/>
            <w:sz w:val="22"/>
            <w:szCs w:val="22"/>
          </w:rPr>
          <w:t xml:space="preserve">L. 820-6 et L. 820-7 </w:t>
        </w:r>
      </w:hyperlink>
      <w:r w:rsidRPr="00651EA1">
        <w:rPr>
          <w:rFonts w:asciiTheme="minorHAnsi" w:hAnsiTheme="minorHAnsi" w:cstheme="minorHAnsi"/>
          <w:b/>
          <w:sz w:val="22"/>
          <w:szCs w:val="22"/>
        </w:rPr>
        <w:t>s'appliquent aux commissaires aux comptes des sociétés par actions simplifiées.</w:t>
      </w:r>
    </w:p>
    <w:p w14:paraId="0600BA1E" w14:textId="77777777" w:rsidR="00E504E4" w:rsidRPr="00651EA1" w:rsidRDefault="00E504E4" w:rsidP="00452F2E">
      <w:pPr>
        <w:jc w:val="both"/>
        <w:rPr>
          <w:rFonts w:cstheme="minorHAnsi"/>
          <w:b/>
        </w:rPr>
      </w:pPr>
      <w:r w:rsidRPr="00651EA1">
        <w:rPr>
          <w:rFonts w:cstheme="minorHAnsi"/>
          <w:b/>
        </w:rPr>
        <w:t>Élément matériel</w:t>
      </w:r>
    </w:p>
    <w:p w14:paraId="64F0B370" w14:textId="77777777" w:rsidR="00E504E4" w:rsidRPr="00651EA1" w:rsidRDefault="00E504E4" w:rsidP="00452F2E">
      <w:pPr>
        <w:jc w:val="both"/>
        <w:rPr>
          <w:rFonts w:cstheme="minorHAnsi"/>
          <w:b/>
        </w:rPr>
      </w:pPr>
      <w:r w:rsidRPr="00651EA1">
        <w:rPr>
          <w:rFonts w:cstheme="minorHAnsi"/>
        </w:rPr>
        <w:t>Il suppose la réunion de plusieurs conditions</w:t>
      </w:r>
    </w:p>
    <w:tbl>
      <w:tblPr>
        <w:tblStyle w:val="Grilledutableau"/>
        <w:tblW w:w="10343" w:type="dxa"/>
        <w:tblLook w:val="04A0" w:firstRow="1" w:lastRow="0" w:firstColumn="1" w:lastColumn="0" w:noHBand="0" w:noVBand="1"/>
      </w:tblPr>
      <w:tblGrid>
        <w:gridCol w:w="2405"/>
        <w:gridCol w:w="7938"/>
      </w:tblGrid>
      <w:tr w:rsidR="00E504E4" w:rsidRPr="00651EA1" w14:paraId="5A0D43A6" w14:textId="77777777" w:rsidTr="00E504E4">
        <w:tc>
          <w:tcPr>
            <w:tcW w:w="2405" w:type="dxa"/>
          </w:tcPr>
          <w:p w14:paraId="0120C5C7" w14:textId="77777777" w:rsidR="00E504E4" w:rsidRPr="00651EA1" w:rsidRDefault="00E504E4" w:rsidP="00452F2E">
            <w:pPr>
              <w:jc w:val="both"/>
              <w:rPr>
                <w:rFonts w:cstheme="minorHAnsi"/>
                <w:b/>
              </w:rPr>
            </w:pPr>
            <w:r w:rsidRPr="00651EA1">
              <w:rPr>
                <w:rFonts w:cstheme="minorHAnsi"/>
                <w:b/>
              </w:rPr>
              <w:t>Ce que dit la loi</w:t>
            </w:r>
          </w:p>
        </w:tc>
        <w:tc>
          <w:tcPr>
            <w:tcW w:w="7938" w:type="dxa"/>
          </w:tcPr>
          <w:p w14:paraId="615020F5" w14:textId="77777777" w:rsidR="00E504E4" w:rsidRPr="00651EA1" w:rsidRDefault="00E504E4" w:rsidP="00452F2E">
            <w:pPr>
              <w:jc w:val="both"/>
              <w:rPr>
                <w:rFonts w:cstheme="minorHAnsi"/>
                <w:b/>
              </w:rPr>
            </w:pPr>
            <w:r w:rsidRPr="00651EA1">
              <w:rPr>
                <w:rFonts w:cstheme="minorHAnsi"/>
                <w:b/>
              </w:rPr>
              <w:t xml:space="preserve">Commentaires </w:t>
            </w:r>
          </w:p>
        </w:tc>
      </w:tr>
      <w:tr w:rsidR="00E504E4" w:rsidRPr="00651EA1" w14:paraId="330F2FAF" w14:textId="77777777" w:rsidTr="00E504E4">
        <w:tc>
          <w:tcPr>
            <w:tcW w:w="2405" w:type="dxa"/>
          </w:tcPr>
          <w:p w14:paraId="49E92B25" w14:textId="77777777" w:rsidR="00E504E4" w:rsidRPr="00651EA1" w:rsidRDefault="00E504E4" w:rsidP="00452F2E">
            <w:pPr>
              <w:jc w:val="both"/>
              <w:rPr>
                <w:rFonts w:cstheme="minorHAnsi"/>
              </w:rPr>
            </w:pPr>
            <w:r w:rsidRPr="00651EA1">
              <w:rPr>
                <w:rFonts w:cstheme="minorHAnsi"/>
              </w:rPr>
              <w:t>Le fait, pour les dirigeants de SARL ou de stés par actions</w:t>
            </w:r>
          </w:p>
        </w:tc>
        <w:tc>
          <w:tcPr>
            <w:tcW w:w="7938" w:type="dxa"/>
          </w:tcPr>
          <w:p w14:paraId="1128FD3E" w14:textId="77777777" w:rsidR="00E504E4" w:rsidRPr="00651EA1" w:rsidRDefault="00E504E4" w:rsidP="00452F2E">
            <w:pPr>
              <w:jc w:val="both"/>
              <w:rPr>
                <w:rFonts w:cstheme="minorHAnsi"/>
              </w:rPr>
            </w:pPr>
            <w:r w:rsidRPr="00651EA1">
              <w:rPr>
                <w:rFonts w:cstheme="minorHAnsi"/>
              </w:rPr>
              <w:t xml:space="preserve">Le délit ne concerne que les dirigeants de droit ou de fait de SARL et de société par actions. </w:t>
            </w:r>
          </w:p>
          <w:p w14:paraId="6C87DBFB" w14:textId="77777777" w:rsidR="00E504E4" w:rsidRPr="00651EA1" w:rsidRDefault="00E504E4" w:rsidP="00452F2E">
            <w:pPr>
              <w:jc w:val="both"/>
              <w:rPr>
                <w:rFonts w:cstheme="minorHAnsi"/>
                <w:b/>
              </w:rPr>
            </w:pPr>
          </w:p>
        </w:tc>
      </w:tr>
      <w:tr w:rsidR="00E504E4" w:rsidRPr="00651EA1" w14:paraId="5FC5179D" w14:textId="77777777" w:rsidTr="00E504E4">
        <w:tc>
          <w:tcPr>
            <w:tcW w:w="2405" w:type="dxa"/>
          </w:tcPr>
          <w:p w14:paraId="68A51E05" w14:textId="77777777" w:rsidR="00E504E4" w:rsidRPr="00651EA1" w:rsidRDefault="00E504E4" w:rsidP="00452F2E">
            <w:pPr>
              <w:jc w:val="both"/>
              <w:rPr>
                <w:rFonts w:cstheme="minorHAnsi"/>
              </w:rPr>
            </w:pPr>
            <w:proofErr w:type="gramStart"/>
            <w:r w:rsidRPr="00651EA1">
              <w:rPr>
                <w:rFonts w:cstheme="minorHAnsi"/>
              </w:rPr>
              <w:t>d'opérer</w:t>
            </w:r>
            <w:proofErr w:type="gramEnd"/>
            <w:r w:rsidRPr="00651EA1">
              <w:rPr>
                <w:rFonts w:cstheme="minorHAnsi"/>
              </w:rPr>
              <w:t xml:space="preserve"> entre les associés la répartition de dividendes fictifs, </w:t>
            </w:r>
          </w:p>
          <w:p w14:paraId="217D90AB" w14:textId="77777777" w:rsidR="00E504E4" w:rsidRPr="00651EA1" w:rsidRDefault="00E504E4" w:rsidP="00452F2E">
            <w:pPr>
              <w:jc w:val="both"/>
              <w:rPr>
                <w:rFonts w:cstheme="minorHAnsi"/>
                <w:b/>
              </w:rPr>
            </w:pPr>
          </w:p>
        </w:tc>
        <w:tc>
          <w:tcPr>
            <w:tcW w:w="7938" w:type="dxa"/>
          </w:tcPr>
          <w:p w14:paraId="6923A458" w14:textId="77777777" w:rsidR="00E504E4" w:rsidRPr="00651EA1" w:rsidRDefault="00E504E4" w:rsidP="00452F2E">
            <w:pPr>
              <w:jc w:val="both"/>
              <w:rPr>
                <w:rFonts w:cstheme="minorHAnsi"/>
              </w:rPr>
            </w:pPr>
            <w:r w:rsidRPr="00651EA1">
              <w:rPr>
                <w:rFonts w:cstheme="minorHAnsi"/>
              </w:rPr>
              <w:t xml:space="preserve">• </w:t>
            </w:r>
            <w:r w:rsidRPr="00651EA1">
              <w:rPr>
                <w:rFonts w:cstheme="minorHAnsi"/>
                <w:b/>
              </w:rPr>
              <w:t>Existence de dividendes fictifs</w:t>
            </w:r>
            <w:r w:rsidRPr="00651EA1">
              <w:rPr>
                <w:rFonts w:cstheme="minorHAnsi"/>
              </w:rPr>
              <w:t xml:space="preserve">, des </w:t>
            </w:r>
            <w:r w:rsidRPr="00651EA1">
              <w:rPr>
                <w:rFonts w:cstheme="minorHAnsi"/>
                <w:b/>
              </w:rPr>
              <w:t>dividendes sont distribués à partir de sommes non disponibles</w:t>
            </w:r>
            <w:r w:rsidRPr="00651EA1">
              <w:rPr>
                <w:rFonts w:cstheme="minorHAnsi"/>
              </w:rPr>
              <w:t xml:space="preserve"> (alors qu'il n'y a pas de bénéfice distribuable). </w:t>
            </w:r>
          </w:p>
          <w:p w14:paraId="1764B4F7" w14:textId="77777777" w:rsidR="00E504E4" w:rsidRPr="00651EA1" w:rsidRDefault="00E504E4" w:rsidP="00452F2E">
            <w:pPr>
              <w:jc w:val="both"/>
              <w:rPr>
                <w:rFonts w:cstheme="minorHAnsi"/>
              </w:rPr>
            </w:pPr>
            <w:r w:rsidRPr="00651EA1">
              <w:rPr>
                <w:rFonts w:cstheme="minorHAnsi"/>
              </w:rPr>
              <w:t xml:space="preserve">• </w:t>
            </w:r>
            <w:r w:rsidRPr="00651EA1">
              <w:rPr>
                <w:rFonts w:cstheme="minorHAnsi"/>
                <w:b/>
              </w:rPr>
              <w:t>Distribution des dividendes fictifs</w:t>
            </w:r>
            <w:r w:rsidRPr="00651EA1">
              <w:rPr>
                <w:rFonts w:cstheme="minorHAnsi"/>
              </w:rPr>
              <w:t xml:space="preserve">. Le </w:t>
            </w:r>
            <w:r w:rsidRPr="00651EA1">
              <w:rPr>
                <w:rFonts w:cstheme="minorHAnsi"/>
                <w:u w:val="single"/>
              </w:rPr>
              <w:t>délit est consommé dès que les dividendes sont mis à la disposition des associés ou des actionnaires</w:t>
            </w:r>
            <w:r w:rsidRPr="00651EA1">
              <w:rPr>
                <w:rFonts w:cstheme="minorHAnsi"/>
              </w:rPr>
              <w:t xml:space="preserve">. </w:t>
            </w:r>
          </w:p>
          <w:p w14:paraId="0D7F17EA" w14:textId="77777777" w:rsidR="00E504E4" w:rsidRPr="00651EA1" w:rsidRDefault="00E504E4" w:rsidP="00452F2E">
            <w:pPr>
              <w:jc w:val="both"/>
              <w:rPr>
                <w:rFonts w:cstheme="minorHAnsi"/>
                <w:b/>
              </w:rPr>
            </w:pPr>
          </w:p>
        </w:tc>
      </w:tr>
      <w:tr w:rsidR="00E504E4" w:rsidRPr="00651EA1" w14:paraId="5F910B23" w14:textId="77777777" w:rsidTr="00E504E4">
        <w:tc>
          <w:tcPr>
            <w:tcW w:w="2405" w:type="dxa"/>
          </w:tcPr>
          <w:p w14:paraId="2727D74D" w14:textId="77777777" w:rsidR="00E504E4" w:rsidRPr="00651EA1" w:rsidRDefault="00E504E4" w:rsidP="00452F2E">
            <w:pPr>
              <w:jc w:val="both"/>
              <w:rPr>
                <w:rFonts w:cstheme="minorHAnsi"/>
              </w:rPr>
            </w:pPr>
            <w:proofErr w:type="gramStart"/>
            <w:r w:rsidRPr="00651EA1">
              <w:rPr>
                <w:rFonts w:cstheme="minorHAnsi"/>
              </w:rPr>
              <w:t>en</w:t>
            </w:r>
            <w:proofErr w:type="gramEnd"/>
            <w:r w:rsidRPr="00651EA1">
              <w:rPr>
                <w:rFonts w:cstheme="minorHAnsi"/>
              </w:rPr>
              <w:t xml:space="preserve"> l'absence d'inventaire ou au moyen d'inventaires frauduleux </w:t>
            </w:r>
          </w:p>
          <w:p w14:paraId="3E7B62B7" w14:textId="77777777" w:rsidR="00E504E4" w:rsidRPr="00651EA1" w:rsidRDefault="00E504E4" w:rsidP="00452F2E">
            <w:pPr>
              <w:jc w:val="both"/>
              <w:rPr>
                <w:rFonts w:cstheme="minorHAnsi"/>
                <w:b/>
              </w:rPr>
            </w:pPr>
          </w:p>
        </w:tc>
        <w:tc>
          <w:tcPr>
            <w:tcW w:w="7938" w:type="dxa"/>
          </w:tcPr>
          <w:p w14:paraId="1E86D3BC" w14:textId="77777777" w:rsidR="00E504E4" w:rsidRPr="00651EA1" w:rsidRDefault="00E504E4" w:rsidP="00452F2E">
            <w:pPr>
              <w:jc w:val="both"/>
              <w:rPr>
                <w:rFonts w:cstheme="minorHAnsi"/>
              </w:rPr>
            </w:pPr>
            <w:r w:rsidRPr="00651EA1">
              <w:rPr>
                <w:rFonts w:cstheme="minorHAnsi"/>
              </w:rPr>
              <w:t>• L'inventaire est l'état détaillé et complet qui permet aux associés ou aux actionnaires d'apprécier la consistance de l'actif et du passif. La jurisprudence et la doctrine considèrent que les comptes annuels (</w:t>
            </w:r>
            <w:r w:rsidRPr="00651EA1">
              <w:rPr>
                <w:rFonts w:cstheme="minorHAnsi"/>
                <w:i/>
              </w:rPr>
              <w:t>bilan et compte de résultat)</w:t>
            </w:r>
            <w:r w:rsidRPr="00651EA1">
              <w:rPr>
                <w:rFonts w:cstheme="minorHAnsi"/>
              </w:rPr>
              <w:t xml:space="preserve"> présentent la teneur de l'inventaire, mais tout document suffisamment précis peut tenir lieu d'inventaire (</w:t>
            </w:r>
            <w:r w:rsidRPr="00651EA1">
              <w:rPr>
                <w:rFonts w:cstheme="minorHAnsi"/>
                <w:i/>
              </w:rPr>
              <w:t>balances détaillées, par exemple</w:t>
            </w:r>
            <w:r w:rsidRPr="00651EA1">
              <w:rPr>
                <w:rFonts w:cstheme="minorHAnsi"/>
              </w:rPr>
              <w:t xml:space="preserve">). </w:t>
            </w:r>
          </w:p>
          <w:p w14:paraId="35759130" w14:textId="77777777" w:rsidR="00E504E4" w:rsidRPr="00651EA1" w:rsidRDefault="00E504E4" w:rsidP="00452F2E">
            <w:pPr>
              <w:jc w:val="both"/>
              <w:rPr>
                <w:rFonts w:cstheme="minorHAnsi"/>
                <w:b/>
              </w:rPr>
            </w:pPr>
            <w:r w:rsidRPr="00651EA1">
              <w:rPr>
                <w:rFonts w:cstheme="minorHAnsi"/>
              </w:rPr>
              <w:lastRenderedPageBreak/>
              <w:t xml:space="preserve">• Le </w:t>
            </w:r>
            <w:r w:rsidRPr="00651EA1">
              <w:rPr>
                <w:rFonts w:cstheme="minorHAnsi"/>
                <w:b/>
              </w:rPr>
              <w:t>délit de distribution de dividendes fictifs est constitué lorsque des dividendes sont distribués en l'absence d'inventaire</w:t>
            </w:r>
            <w:r w:rsidRPr="00651EA1">
              <w:rPr>
                <w:rFonts w:cstheme="minorHAnsi"/>
              </w:rPr>
              <w:t xml:space="preserve"> (cas rare) </w:t>
            </w:r>
            <w:r w:rsidRPr="00651EA1">
              <w:rPr>
                <w:rFonts w:cstheme="minorHAnsi"/>
                <w:b/>
              </w:rPr>
              <w:t xml:space="preserve">ou sur la base d'un inventaire frauduleux par majoration artificielle de l'actif ou diminution artificielle du passif. </w:t>
            </w:r>
          </w:p>
          <w:p w14:paraId="7A4FB99F" w14:textId="77777777" w:rsidR="00E504E4" w:rsidRPr="00651EA1" w:rsidRDefault="00E504E4" w:rsidP="00452F2E">
            <w:pPr>
              <w:jc w:val="both"/>
              <w:rPr>
                <w:rFonts w:cstheme="minorHAnsi"/>
                <w:b/>
              </w:rPr>
            </w:pPr>
          </w:p>
        </w:tc>
      </w:tr>
    </w:tbl>
    <w:p w14:paraId="5A6519A7" w14:textId="77777777" w:rsidR="00E504E4" w:rsidRPr="00651EA1" w:rsidRDefault="00E504E4" w:rsidP="00452F2E">
      <w:pPr>
        <w:jc w:val="both"/>
        <w:rPr>
          <w:rFonts w:cstheme="minorHAnsi"/>
        </w:rPr>
      </w:pPr>
    </w:p>
    <w:p w14:paraId="7395F0A2" w14:textId="77777777" w:rsidR="00E504E4" w:rsidRPr="00651EA1" w:rsidRDefault="00E504E4" w:rsidP="00452F2E">
      <w:pPr>
        <w:jc w:val="both"/>
        <w:rPr>
          <w:rFonts w:cstheme="minorHAnsi"/>
        </w:rPr>
      </w:pPr>
      <w:r w:rsidRPr="00651EA1">
        <w:rPr>
          <w:rFonts w:cstheme="minorHAnsi"/>
          <w:b/>
        </w:rPr>
        <w:t>Élément moral</w:t>
      </w:r>
      <w:r w:rsidRPr="00651EA1">
        <w:rPr>
          <w:rFonts w:cstheme="minorHAnsi"/>
        </w:rPr>
        <w:t xml:space="preserve">. La distribution de dividendes fictifs est une infraction intentionnelle. La mauvaise foi du dirigeant est exigée : l'auteur doit avoir conscience de l'inexactitude de l'inventaire et du caractère fictif des dividendes distribués. </w:t>
      </w:r>
    </w:p>
    <w:p w14:paraId="5A3D764E" w14:textId="77777777" w:rsidR="00E504E4" w:rsidRPr="00651EA1" w:rsidRDefault="00E504E4" w:rsidP="00452F2E">
      <w:pPr>
        <w:jc w:val="both"/>
        <w:rPr>
          <w:rFonts w:cstheme="minorHAnsi"/>
        </w:rPr>
      </w:pPr>
    </w:p>
    <w:p w14:paraId="02F06721" w14:textId="77777777" w:rsidR="00E504E4" w:rsidRPr="00651EA1" w:rsidRDefault="00E504E4" w:rsidP="00452F2E">
      <w:pPr>
        <w:pStyle w:val="Paragraphedeliste"/>
        <w:numPr>
          <w:ilvl w:val="0"/>
          <w:numId w:val="5"/>
        </w:numPr>
        <w:jc w:val="both"/>
        <w:rPr>
          <w:rFonts w:cstheme="minorHAnsi"/>
          <w:b/>
        </w:rPr>
      </w:pPr>
      <w:r w:rsidRPr="00651EA1">
        <w:rPr>
          <w:rFonts w:cstheme="minorHAnsi"/>
          <w:b/>
        </w:rPr>
        <w:t>Le traitement pénal de la distribution de dividendes fictifs</w:t>
      </w:r>
    </w:p>
    <w:p w14:paraId="5BB119D4" w14:textId="77777777" w:rsidR="00E504E4" w:rsidRPr="00651EA1" w:rsidRDefault="00E504E4" w:rsidP="00452F2E">
      <w:pPr>
        <w:jc w:val="both"/>
        <w:rPr>
          <w:rFonts w:cstheme="minorHAnsi"/>
        </w:rPr>
      </w:pPr>
      <w:r w:rsidRPr="00651EA1">
        <w:rPr>
          <w:rFonts w:cstheme="minorHAnsi"/>
          <w:b/>
        </w:rPr>
        <w:t>Personne punissable</w:t>
      </w:r>
      <w:r w:rsidRPr="00651EA1">
        <w:rPr>
          <w:rFonts w:cstheme="minorHAnsi"/>
        </w:rPr>
        <w:t xml:space="preserve">. Sont punissables les auteurs (les dirigeants) et leurs complices. </w:t>
      </w:r>
    </w:p>
    <w:p w14:paraId="3438C6BD" w14:textId="77777777" w:rsidR="00E504E4" w:rsidRPr="00651EA1" w:rsidRDefault="00E504E4" w:rsidP="00452F2E">
      <w:pPr>
        <w:jc w:val="both"/>
        <w:rPr>
          <w:rFonts w:cstheme="minorHAnsi"/>
        </w:rPr>
      </w:pPr>
      <w:r w:rsidRPr="00651EA1">
        <w:rPr>
          <w:rFonts w:cstheme="minorHAnsi"/>
          <w:b/>
        </w:rPr>
        <w:t>Peine</w:t>
      </w:r>
      <w:r w:rsidRPr="00651EA1">
        <w:rPr>
          <w:rFonts w:cstheme="minorHAnsi"/>
        </w:rPr>
        <w:t xml:space="preserve">. L'auteur et son complice éventuel encourent une peine d'emprisonnement de 5 ans et une amende de 375 000 €. </w:t>
      </w:r>
    </w:p>
    <w:p w14:paraId="012D20A6" w14:textId="77777777" w:rsidR="00E504E4" w:rsidRPr="00651EA1" w:rsidRDefault="00E504E4" w:rsidP="00452F2E">
      <w:pPr>
        <w:jc w:val="both"/>
        <w:rPr>
          <w:rFonts w:cstheme="minorHAnsi"/>
        </w:rPr>
      </w:pPr>
      <w:r w:rsidRPr="00651EA1">
        <w:rPr>
          <w:rFonts w:cstheme="minorHAnsi"/>
          <w:b/>
        </w:rPr>
        <w:t>Tentative</w:t>
      </w:r>
      <w:r w:rsidRPr="00651EA1">
        <w:rPr>
          <w:rFonts w:cstheme="minorHAnsi"/>
        </w:rPr>
        <w:t xml:space="preserve">. La tentative n'est pas punissable. </w:t>
      </w:r>
    </w:p>
    <w:p w14:paraId="3B4A2791" w14:textId="77777777" w:rsidR="00E504E4" w:rsidRPr="00651EA1" w:rsidRDefault="00E504E4" w:rsidP="00452F2E">
      <w:pPr>
        <w:jc w:val="both"/>
        <w:rPr>
          <w:rFonts w:cstheme="minorHAnsi"/>
        </w:rPr>
      </w:pPr>
      <w:r w:rsidRPr="00651EA1">
        <w:rPr>
          <w:rFonts w:cstheme="minorHAnsi"/>
          <w:b/>
        </w:rPr>
        <w:t>Action civile</w:t>
      </w:r>
      <w:r w:rsidRPr="00651EA1">
        <w:rPr>
          <w:rFonts w:cstheme="minorHAnsi"/>
        </w:rPr>
        <w:t xml:space="preserve">. L'action des créanciers est recevable car le prélèvement sur les sommes non disponibles porte atteinte à leur droit de gage sur le capital social. Les associés ou la société peuvent se constituer partie civile. </w:t>
      </w:r>
    </w:p>
    <w:p w14:paraId="26DCC669" w14:textId="77777777" w:rsidR="00E504E4" w:rsidRPr="00651EA1" w:rsidRDefault="00E504E4" w:rsidP="00452F2E">
      <w:pPr>
        <w:jc w:val="both"/>
        <w:rPr>
          <w:rFonts w:cstheme="minorHAnsi"/>
        </w:rPr>
      </w:pPr>
      <w:r w:rsidRPr="00651EA1">
        <w:rPr>
          <w:rFonts w:cstheme="minorHAnsi"/>
        </w:rPr>
        <w:t xml:space="preserve">Les associés peuvent être tenus de rendre les sommes qu'ils ont perçues indûment. </w:t>
      </w:r>
    </w:p>
    <w:p w14:paraId="7EB47C30" w14:textId="77777777" w:rsidR="00E504E4" w:rsidRPr="00651EA1" w:rsidRDefault="00E504E4" w:rsidP="00452F2E">
      <w:pPr>
        <w:jc w:val="both"/>
        <w:rPr>
          <w:rFonts w:cstheme="minorHAnsi"/>
        </w:rPr>
      </w:pPr>
      <w:r w:rsidRPr="00651EA1">
        <w:rPr>
          <w:rFonts w:cstheme="minorHAnsi"/>
          <w:b/>
        </w:rPr>
        <w:t>Prescription</w:t>
      </w:r>
      <w:r w:rsidRPr="00651EA1">
        <w:rPr>
          <w:rFonts w:cstheme="minorHAnsi"/>
        </w:rPr>
        <w:t xml:space="preserve">. La prescription de l'action publique est de 6 ans à compter de la commission du délit ou de sa révélation. </w:t>
      </w:r>
    </w:p>
    <w:p w14:paraId="6D0D39AB" w14:textId="77777777" w:rsidR="00E504E4" w:rsidRPr="00651EA1" w:rsidRDefault="00E504E4" w:rsidP="00452F2E">
      <w:pPr>
        <w:pStyle w:val="Paragraphedeliste"/>
        <w:numPr>
          <w:ilvl w:val="0"/>
          <w:numId w:val="1"/>
        </w:numPr>
        <w:jc w:val="both"/>
        <w:rPr>
          <w:rFonts w:cstheme="minorHAnsi"/>
          <w:b/>
        </w:rPr>
      </w:pPr>
      <w:r w:rsidRPr="00651EA1">
        <w:rPr>
          <w:rFonts w:cstheme="minorHAnsi"/>
          <w:b/>
        </w:rPr>
        <w:t>Le délit de blanchiment</w:t>
      </w:r>
    </w:p>
    <w:p w14:paraId="2F6A3541" w14:textId="77777777" w:rsidR="00E504E4" w:rsidRPr="00651EA1" w:rsidRDefault="00E504E4" w:rsidP="00452F2E">
      <w:pPr>
        <w:pStyle w:val="Paragraphedeliste"/>
        <w:numPr>
          <w:ilvl w:val="0"/>
          <w:numId w:val="6"/>
        </w:numPr>
        <w:jc w:val="both"/>
        <w:rPr>
          <w:rFonts w:cstheme="minorHAnsi"/>
        </w:rPr>
      </w:pPr>
      <w:r w:rsidRPr="00651EA1">
        <w:rPr>
          <w:rFonts w:cstheme="minorHAnsi"/>
        </w:rPr>
        <w:t>Les éléments constitutifs</w:t>
      </w:r>
    </w:p>
    <w:p w14:paraId="1889DA41" w14:textId="77777777" w:rsidR="00B3193B" w:rsidRPr="00651EA1" w:rsidRDefault="00E504E4" w:rsidP="00452F2E">
      <w:pPr>
        <w:spacing w:before="100" w:beforeAutospacing="1" w:after="100" w:afterAutospacing="1" w:line="240" w:lineRule="auto"/>
        <w:jc w:val="both"/>
        <w:rPr>
          <w:rFonts w:cstheme="minorHAnsi"/>
          <w:b/>
        </w:rPr>
      </w:pPr>
      <w:r w:rsidRPr="00651EA1">
        <w:rPr>
          <w:rFonts w:cstheme="minorHAnsi"/>
          <w:b/>
        </w:rPr>
        <w:t>Elément légal</w:t>
      </w:r>
    </w:p>
    <w:p w14:paraId="7B86A8B5" w14:textId="77777777" w:rsidR="00B3193B" w:rsidRPr="00651EA1" w:rsidRDefault="00E504E4" w:rsidP="00452F2E">
      <w:pPr>
        <w:spacing w:before="100" w:beforeAutospacing="1" w:after="100" w:afterAutospacing="1" w:line="240" w:lineRule="auto"/>
        <w:jc w:val="both"/>
        <w:rPr>
          <w:rFonts w:eastAsia="Times New Roman" w:cstheme="minorHAnsi"/>
          <w:lang w:eastAsia="fr-FR"/>
        </w:rPr>
      </w:pPr>
      <w:r w:rsidRPr="00651EA1">
        <w:rPr>
          <w:rFonts w:cstheme="minorHAnsi"/>
        </w:rPr>
        <w:t>Article 324-1 du code pénal</w:t>
      </w:r>
      <w:r w:rsidR="00B3193B" w:rsidRPr="00651EA1">
        <w:rPr>
          <w:rFonts w:cstheme="minorHAnsi"/>
        </w:rPr>
        <w:t> :</w:t>
      </w:r>
      <w:r w:rsidR="00B3193B" w:rsidRPr="00651EA1">
        <w:rPr>
          <w:rFonts w:eastAsia="Times New Roman" w:cstheme="minorHAnsi"/>
          <w:lang w:eastAsia="fr-FR"/>
        </w:rPr>
        <w:t xml:space="preserve"> « </w:t>
      </w:r>
      <w:r w:rsidR="00B3193B" w:rsidRPr="00651EA1">
        <w:rPr>
          <w:rFonts w:eastAsia="Times New Roman" w:cstheme="minorHAnsi"/>
          <w:i/>
          <w:iCs/>
          <w:lang w:eastAsia="fr-FR"/>
        </w:rPr>
        <w:t>Le blanchiment est le fait de faciliter, par tout moyen, la justification mensongère de l’origine des biens ou des revenus de l’auteur d’un crime ou d’un délit ayant procuré à celui-ci un profit direct ou indirect.</w:t>
      </w:r>
    </w:p>
    <w:p w14:paraId="78031153" w14:textId="77777777" w:rsidR="00B3193B" w:rsidRPr="00651EA1" w:rsidRDefault="00B3193B" w:rsidP="00452F2E">
      <w:pPr>
        <w:spacing w:before="100" w:beforeAutospacing="1" w:after="100" w:afterAutospacing="1" w:line="240" w:lineRule="auto"/>
        <w:jc w:val="both"/>
        <w:rPr>
          <w:rFonts w:eastAsia="Times New Roman" w:cstheme="minorHAnsi"/>
          <w:lang w:eastAsia="fr-FR"/>
        </w:rPr>
      </w:pPr>
      <w:r w:rsidRPr="00651EA1">
        <w:rPr>
          <w:rFonts w:eastAsia="Times New Roman" w:cstheme="minorHAnsi"/>
          <w:i/>
          <w:iCs/>
          <w:lang w:eastAsia="fr-FR"/>
        </w:rPr>
        <w:t>Constitue également un blanchiment le fait d’apporter un concours à une opération de placement, de dissimulation ou de conversion du produit direct ou indirect d’un crime ou d’un délit </w:t>
      </w:r>
      <w:r w:rsidRPr="00651EA1">
        <w:rPr>
          <w:rFonts w:eastAsia="Times New Roman" w:cstheme="minorHAnsi"/>
          <w:lang w:eastAsia="fr-FR"/>
        </w:rPr>
        <w:t>».</w:t>
      </w:r>
    </w:p>
    <w:p w14:paraId="28BC9ACF" w14:textId="77777777" w:rsidR="00E504E4" w:rsidRPr="00651EA1" w:rsidRDefault="00B3193B" w:rsidP="00452F2E">
      <w:pPr>
        <w:jc w:val="both"/>
        <w:rPr>
          <w:rFonts w:cstheme="minorHAnsi"/>
          <w:b/>
        </w:rPr>
      </w:pPr>
      <w:r w:rsidRPr="00651EA1">
        <w:rPr>
          <w:rFonts w:cstheme="minorHAnsi"/>
          <w:b/>
        </w:rPr>
        <w:t>Elément matériel</w:t>
      </w:r>
    </w:p>
    <w:p w14:paraId="668BC233" w14:textId="77777777" w:rsidR="00B3193B" w:rsidRPr="00651EA1" w:rsidRDefault="00B3193B" w:rsidP="00452F2E">
      <w:pPr>
        <w:jc w:val="both"/>
        <w:rPr>
          <w:rFonts w:cstheme="minorHAnsi"/>
        </w:rPr>
      </w:pPr>
      <w:r w:rsidRPr="00651EA1">
        <w:rPr>
          <w:rFonts w:cstheme="minorHAnsi"/>
        </w:rPr>
        <w:t>Les personnes qui commettent cette infraction doivent « faciliter, par tout moyen, la justification mensongère de l’origine » de biens ou de revenus.</w:t>
      </w:r>
    </w:p>
    <w:p w14:paraId="1AA617EA" w14:textId="77777777" w:rsidR="00B3193B" w:rsidRPr="00651EA1" w:rsidRDefault="00B3193B" w:rsidP="00452F2E">
      <w:pPr>
        <w:jc w:val="both"/>
        <w:rPr>
          <w:rFonts w:cstheme="minorHAnsi"/>
        </w:rPr>
      </w:pPr>
      <w:r w:rsidRPr="00651EA1">
        <w:rPr>
          <w:rFonts w:cstheme="minorHAnsi"/>
        </w:rPr>
        <w:t>Les biens ou revenus doivent provenir d’un crime ou d’un délit qui a procuré un profit direct ou indirect aux personnes ayant commis le crime ou le délit.</w:t>
      </w:r>
    </w:p>
    <w:p w14:paraId="70F0295F" w14:textId="77777777" w:rsidR="00B3193B" w:rsidRPr="00651EA1" w:rsidRDefault="00B3193B" w:rsidP="00452F2E">
      <w:pPr>
        <w:spacing w:before="100" w:beforeAutospacing="1" w:after="100" w:afterAutospacing="1" w:line="240" w:lineRule="auto"/>
        <w:jc w:val="both"/>
        <w:rPr>
          <w:rFonts w:eastAsia="Times New Roman" w:cstheme="minorHAnsi"/>
          <w:lang w:eastAsia="fr-FR"/>
        </w:rPr>
      </w:pPr>
      <w:r w:rsidRPr="00651EA1">
        <w:rPr>
          <w:rFonts w:eastAsia="Times New Roman" w:cstheme="minorHAnsi"/>
          <w:bCs/>
          <w:lang w:eastAsia="fr-FR"/>
        </w:rPr>
        <w:t>Le blanchiment d’argent désigne l’acte qui consiste à dissimuler volontairement des capitaux en raison de leur provenance illégale en les réinvestissant dans des activités légales</w:t>
      </w:r>
      <w:r w:rsidRPr="00651EA1">
        <w:rPr>
          <w:rFonts w:eastAsia="Times New Roman" w:cstheme="minorHAnsi"/>
          <w:lang w:eastAsia="fr-FR"/>
        </w:rPr>
        <w:t>. Les fonds proviennent d’activités illicites figurant dans la liste suivant :</w:t>
      </w:r>
    </w:p>
    <w:p w14:paraId="487018A6" w14:textId="77777777" w:rsidR="00B3193B" w:rsidRPr="00651EA1" w:rsidRDefault="00B3193B" w:rsidP="00452F2E">
      <w:pPr>
        <w:numPr>
          <w:ilvl w:val="0"/>
          <w:numId w:val="7"/>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Vente d’armes ;</w:t>
      </w:r>
    </w:p>
    <w:p w14:paraId="0F6E6AF4" w14:textId="77777777" w:rsidR="00B3193B" w:rsidRPr="00651EA1" w:rsidRDefault="00811C9D" w:rsidP="00452F2E">
      <w:pPr>
        <w:numPr>
          <w:ilvl w:val="0"/>
          <w:numId w:val="7"/>
        </w:numPr>
        <w:spacing w:before="100" w:beforeAutospacing="1" w:after="100" w:afterAutospacing="1" w:line="240" w:lineRule="auto"/>
        <w:jc w:val="both"/>
        <w:rPr>
          <w:rFonts w:eastAsia="Times New Roman" w:cstheme="minorHAnsi"/>
          <w:lang w:eastAsia="fr-FR"/>
        </w:rPr>
      </w:pPr>
      <w:hyperlink r:id="rId20" w:history="1">
        <w:r w:rsidR="00B3193B" w:rsidRPr="00651EA1">
          <w:rPr>
            <w:rFonts w:eastAsia="Times New Roman" w:cstheme="minorHAnsi"/>
            <w:lang w:eastAsia="fr-FR"/>
          </w:rPr>
          <w:t>Trafic de drogues </w:t>
        </w:r>
      </w:hyperlink>
      <w:r w:rsidR="00B3193B" w:rsidRPr="00651EA1">
        <w:rPr>
          <w:rFonts w:eastAsia="Times New Roman" w:cstheme="minorHAnsi"/>
          <w:lang w:eastAsia="fr-FR"/>
        </w:rPr>
        <w:t>ou d’organes humains ;</w:t>
      </w:r>
    </w:p>
    <w:p w14:paraId="1A09D388" w14:textId="77777777" w:rsidR="00B3193B" w:rsidRPr="00651EA1" w:rsidRDefault="00811C9D" w:rsidP="00452F2E">
      <w:pPr>
        <w:numPr>
          <w:ilvl w:val="0"/>
          <w:numId w:val="7"/>
        </w:numPr>
        <w:spacing w:before="100" w:beforeAutospacing="1" w:after="100" w:afterAutospacing="1" w:line="240" w:lineRule="auto"/>
        <w:jc w:val="both"/>
        <w:rPr>
          <w:rFonts w:eastAsia="Times New Roman" w:cstheme="minorHAnsi"/>
          <w:lang w:eastAsia="fr-FR"/>
        </w:rPr>
      </w:pPr>
      <w:hyperlink r:id="rId21" w:history="1">
        <w:r w:rsidR="00B3193B" w:rsidRPr="00651EA1">
          <w:rPr>
            <w:rFonts w:eastAsia="Times New Roman" w:cstheme="minorHAnsi"/>
            <w:lang w:eastAsia="fr-FR"/>
          </w:rPr>
          <w:t xml:space="preserve">Vol </w:t>
        </w:r>
      </w:hyperlink>
      <w:r w:rsidR="00B3193B" w:rsidRPr="00651EA1">
        <w:rPr>
          <w:rFonts w:eastAsia="Times New Roman" w:cstheme="minorHAnsi"/>
          <w:lang w:eastAsia="fr-FR"/>
        </w:rPr>
        <w:t>;</w:t>
      </w:r>
    </w:p>
    <w:p w14:paraId="0604C76D" w14:textId="77777777" w:rsidR="00B3193B" w:rsidRPr="00651EA1" w:rsidRDefault="00811C9D" w:rsidP="00452F2E">
      <w:pPr>
        <w:numPr>
          <w:ilvl w:val="0"/>
          <w:numId w:val="7"/>
        </w:numPr>
        <w:spacing w:before="100" w:beforeAutospacing="1" w:after="100" w:afterAutospacing="1" w:line="240" w:lineRule="auto"/>
        <w:jc w:val="both"/>
        <w:rPr>
          <w:rFonts w:eastAsia="Times New Roman" w:cstheme="minorHAnsi"/>
          <w:lang w:eastAsia="fr-FR"/>
        </w:rPr>
      </w:pPr>
      <w:hyperlink r:id="rId22" w:history="1">
        <w:r w:rsidR="00B3193B" w:rsidRPr="00651EA1">
          <w:rPr>
            <w:rFonts w:eastAsia="Times New Roman" w:cstheme="minorHAnsi"/>
            <w:lang w:eastAsia="fr-FR"/>
          </w:rPr>
          <w:t>Fraude fiscale </w:t>
        </w:r>
      </w:hyperlink>
      <w:r w:rsidR="00B3193B" w:rsidRPr="00651EA1">
        <w:rPr>
          <w:rFonts w:eastAsia="Times New Roman" w:cstheme="minorHAnsi"/>
          <w:lang w:eastAsia="fr-FR"/>
        </w:rPr>
        <w:t>;</w:t>
      </w:r>
    </w:p>
    <w:p w14:paraId="00634ADD" w14:textId="77777777" w:rsidR="00B3193B" w:rsidRPr="00651EA1" w:rsidRDefault="00811C9D" w:rsidP="00452F2E">
      <w:pPr>
        <w:numPr>
          <w:ilvl w:val="0"/>
          <w:numId w:val="7"/>
        </w:numPr>
        <w:spacing w:before="100" w:beforeAutospacing="1" w:after="100" w:afterAutospacing="1" w:line="240" w:lineRule="auto"/>
        <w:jc w:val="both"/>
        <w:rPr>
          <w:rFonts w:eastAsia="Times New Roman" w:cstheme="minorHAnsi"/>
          <w:lang w:eastAsia="fr-FR"/>
        </w:rPr>
      </w:pPr>
      <w:hyperlink r:id="rId23" w:history="1">
        <w:r w:rsidR="00B3193B" w:rsidRPr="00651EA1">
          <w:rPr>
            <w:rFonts w:eastAsia="Times New Roman" w:cstheme="minorHAnsi"/>
            <w:lang w:eastAsia="fr-FR"/>
          </w:rPr>
          <w:t>Corruption</w:t>
        </w:r>
      </w:hyperlink>
      <w:r w:rsidR="00B3193B" w:rsidRPr="00651EA1">
        <w:rPr>
          <w:rFonts w:eastAsia="Times New Roman" w:cstheme="minorHAnsi"/>
          <w:lang w:eastAsia="fr-FR"/>
        </w:rPr>
        <w:t> ;</w:t>
      </w:r>
    </w:p>
    <w:p w14:paraId="7C3B9E7A" w14:textId="77777777" w:rsidR="00B3193B" w:rsidRPr="00651EA1" w:rsidRDefault="00B3193B" w:rsidP="00452F2E">
      <w:pPr>
        <w:numPr>
          <w:ilvl w:val="0"/>
          <w:numId w:val="7"/>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Spéculation illégale ;</w:t>
      </w:r>
    </w:p>
    <w:p w14:paraId="163BB63F" w14:textId="77777777" w:rsidR="00B3193B" w:rsidRPr="00651EA1" w:rsidRDefault="00B3193B" w:rsidP="00452F2E">
      <w:pPr>
        <w:numPr>
          <w:ilvl w:val="0"/>
          <w:numId w:val="7"/>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Extorsion de fonds ;</w:t>
      </w:r>
    </w:p>
    <w:p w14:paraId="0BCB3D6C" w14:textId="77777777" w:rsidR="00B3193B" w:rsidRPr="00651EA1" w:rsidRDefault="00B3193B" w:rsidP="00452F2E">
      <w:pPr>
        <w:numPr>
          <w:ilvl w:val="0"/>
          <w:numId w:val="7"/>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Etc.</w:t>
      </w:r>
    </w:p>
    <w:p w14:paraId="0F0003FF" w14:textId="77777777" w:rsidR="00B3193B" w:rsidRPr="00651EA1" w:rsidRDefault="00B3193B" w:rsidP="00452F2E">
      <w:p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Il existe plusieurs techniques qui permettent de blanchir de l’argent. Elles figurent dans la liste ci-après :</w:t>
      </w:r>
    </w:p>
    <w:p w14:paraId="0EA6041D"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Établissement de </w:t>
      </w:r>
      <w:hyperlink r:id="rId24" w:history="1">
        <w:r w:rsidRPr="00651EA1">
          <w:rPr>
            <w:rFonts w:eastAsia="Times New Roman" w:cstheme="minorHAnsi"/>
            <w:lang w:eastAsia="fr-FR"/>
          </w:rPr>
          <w:t>fausses factures</w:t>
        </w:r>
        <w:r w:rsidRPr="00651EA1">
          <w:rPr>
            <w:rFonts w:eastAsia="Times New Roman" w:cstheme="minorHAnsi"/>
            <w:u w:val="single"/>
            <w:lang w:eastAsia="fr-FR"/>
          </w:rPr>
          <w:t xml:space="preserve"> </w:t>
        </w:r>
      </w:hyperlink>
      <w:r w:rsidRPr="00651EA1">
        <w:rPr>
          <w:rFonts w:eastAsia="Times New Roman" w:cstheme="minorHAnsi"/>
          <w:lang w:eastAsia="fr-FR"/>
        </w:rPr>
        <w:t>;</w:t>
      </w:r>
    </w:p>
    <w:p w14:paraId="11F88209"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Création de comptes bancaires anonymes ;</w:t>
      </w:r>
    </w:p>
    <w:p w14:paraId="05A16146"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proofErr w:type="spellStart"/>
      <w:r w:rsidRPr="00651EA1">
        <w:rPr>
          <w:rFonts w:eastAsia="Times New Roman" w:cstheme="minorHAnsi"/>
          <w:lang w:eastAsia="fr-FR"/>
        </w:rPr>
        <w:t>Smurfing</w:t>
      </w:r>
      <w:proofErr w:type="spellEnd"/>
      <w:r w:rsidRPr="00651EA1">
        <w:rPr>
          <w:rFonts w:eastAsia="Times New Roman" w:cstheme="minorHAnsi"/>
          <w:lang w:eastAsia="fr-FR"/>
        </w:rPr>
        <w:t xml:space="preserve"> ou </w:t>
      </w:r>
      <w:proofErr w:type="spellStart"/>
      <w:r w:rsidRPr="00651EA1">
        <w:rPr>
          <w:rFonts w:eastAsia="Times New Roman" w:cstheme="minorHAnsi"/>
          <w:lang w:eastAsia="fr-FR"/>
        </w:rPr>
        <w:t>schtroumpfage</w:t>
      </w:r>
      <w:proofErr w:type="spellEnd"/>
      <w:r w:rsidRPr="00651EA1">
        <w:rPr>
          <w:rFonts w:eastAsia="Times New Roman" w:cstheme="minorHAnsi"/>
          <w:lang w:eastAsia="fr-FR"/>
        </w:rPr>
        <w:t> ;</w:t>
      </w:r>
    </w:p>
    <w:p w14:paraId="1B1D7148"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Prêts endossés autofinancés ou adossés ;</w:t>
      </w:r>
    </w:p>
    <w:p w14:paraId="538F8922"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Utilisation de cryptomonnaies ;</w:t>
      </w:r>
    </w:p>
    <w:p w14:paraId="448CBD1C"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proofErr w:type="spellStart"/>
      <w:r w:rsidRPr="00651EA1">
        <w:rPr>
          <w:rFonts w:eastAsia="Times New Roman" w:cstheme="minorHAnsi"/>
          <w:lang w:eastAsia="fr-FR"/>
        </w:rPr>
        <w:t>Télévirement</w:t>
      </w:r>
      <w:proofErr w:type="spellEnd"/>
      <w:r w:rsidRPr="00651EA1">
        <w:rPr>
          <w:rFonts w:eastAsia="Times New Roman" w:cstheme="minorHAnsi"/>
          <w:lang w:eastAsia="fr-FR"/>
        </w:rPr>
        <w:t> ;</w:t>
      </w:r>
    </w:p>
    <w:p w14:paraId="663FBA41"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L’échange de cartes ou de chèques-cadeaux contre de l’argent sale ;</w:t>
      </w:r>
    </w:p>
    <w:p w14:paraId="35D93CB6"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La compensation ;</w:t>
      </w:r>
    </w:p>
    <w:p w14:paraId="69FAD793" w14:textId="77777777" w:rsidR="00B3193B" w:rsidRPr="00651EA1" w:rsidRDefault="00B3193B" w:rsidP="00452F2E">
      <w:pPr>
        <w:numPr>
          <w:ilvl w:val="0"/>
          <w:numId w:val="8"/>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L’achat de biens au comptant ;</w:t>
      </w:r>
    </w:p>
    <w:p w14:paraId="572D0ADA" w14:textId="77777777" w:rsidR="00B3193B" w:rsidRPr="00651EA1" w:rsidRDefault="00B3193B" w:rsidP="00452F2E">
      <w:pPr>
        <w:spacing w:before="100" w:beforeAutospacing="1" w:after="100" w:afterAutospacing="1" w:line="240" w:lineRule="auto"/>
        <w:jc w:val="both"/>
        <w:rPr>
          <w:rFonts w:eastAsia="Times New Roman" w:cstheme="minorHAnsi"/>
          <w:lang w:eastAsia="fr-FR"/>
        </w:rPr>
      </w:pPr>
      <w:bookmarkStart w:id="2" w:name="_Hlk112923893"/>
      <w:r w:rsidRPr="00651EA1">
        <w:rPr>
          <w:rFonts w:eastAsia="Times New Roman" w:cstheme="minorHAnsi"/>
          <w:lang w:eastAsia="fr-FR"/>
        </w:rPr>
        <w:t>En général, le mécanisme du blanchiment d’argent est décrit par les trois phases :</w:t>
      </w:r>
    </w:p>
    <w:p w14:paraId="76062EF9" w14:textId="77777777" w:rsidR="00B3193B" w:rsidRPr="00651EA1" w:rsidRDefault="00B3193B" w:rsidP="00452F2E">
      <w:pPr>
        <w:numPr>
          <w:ilvl w:val="0"/>
          <w:numId w:val="9"/>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Le placement qui est une opération consistant à introduire des fonds en provenance d’actes délictueux dans le système financier d’un pays ;</w:t>
      </w:r>
    </w:p>
    <w:p w14:paraId="6645083B" w14:textId="77777777" w:rsidR="00B3193B" w:rsidRPr="00651EA1" w:rsidRDefault="00B3193B" w:rsidP="00452F2E">
      <w:pPr>
        <w:numPr>
          <w:ilvl w:val="0"/>
          <w:numId w:val="9"/>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L’empilage est une technique pour cacher l’origine des fonds. Il se base sur la multiplication à la suite des opérations financières ou bancaires.</w:t>
      </w:r>
    </w:p>
    <w:p w14:paraId="0159B05B" w14:textId="77777777" w:rsidR="00B3193B" w:rsidRPr="00651EA1" w:rsidRDefault="00B3193B" w:rsidP="00452F2E">
      <w:pPr>
        <w:numPr>
          <w:ilvl w:val="0"/>
          <w:numId w:val="9"/>
        </w:num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L’intégration est une technique de blanchiment d’argent dont l’objectif est d’investir les fonds d’origine frauduleuse dans des circuits légaux de l’économie nationale.</w:t>
      </w:r>
    </w:p>
    <w:bookmarkEnd w:id="2"/>
    <w:p w14:paraId="68CF3C44" w14:textId="77777777" w:rsidR="00B3193B" w:rsidRPr="00651EA1" w:rsidRDefault="00B3193B" w:rsidP="00452F2E">
      <w:pPr>
        <w:jc w:val="both"/>
        <w:rPr>
          <w:rFonts w:eastAsia="Times New Roman" w:cstheme="minorHAnsi"/>
          <w:lang w:eastAsia="fr-FR"/>
        </w:rPr>
      </w:pPr>
      <w:r w:rsidRPr="00651EA1">
        <w:rPr>
          <w:rFonts w:eastAsia="Times New Roman" w:cstheme="minorHAnsi"/>
          <w:lang w:eastAsia="fr-FR"/>
        </w:rPr>
        <w:t>Pour faciliter la compréhension et l'analyse du phénomène, on explique en général ce processus à l'aide d'un schéma ternaire.</w:t>
      </w:r>
    </w:p>
    <w:p w14:paraId="7147F928"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b/>
          <w:bCs/>
          <w:lang w:eastAsia="fr-FR"/>
        </w:rPr>
        <w:t>1) Le Placement.</w:t>
      </w:r>
      <w:r w:rsidRPr="00651EA1">
        <w:rPr>
          <w:rFonts w:eastAsia="Times New Roman" w:cstheme="minorHAnsi"/>
          <w:lang w:eastAsia="fr-FR"/>
        </w:rPr>
        <w:t xml:space="preserve"> </w:t>
      </w:r>
    </w:p>
    <w:p w14:paraId="712E73E1"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1E2084CA"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L’étape du placement : l'argent tiré directement d'une activité criminelle (par exemple la vente de stupéfiants) est d'abord placé dans une institution financière ou utilisé pour acquérir un bien ; </w:t>
      </w:r>
    </w:p>
    <w:p w14:paraId="6092EB35"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7F56486F"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Finalité : se démunir matériellement des capitaux d'origine illicite en les introduisant dans le secteur financier. </w:t>
      </w:r>
    </w:p>
    <w:p w14:paraId="2C25D804"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42DCD783"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L'injonction des fonds dans l'économie peut se faire par : </w:t>
      </w:r>
    </w:p>
    <w:p w14:paraId="2D449010"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3A5776A0" w14:textId="77777777" w:rsidR="00B3193B" w:rsidRPr="00651EA1" w:rsidRDefault="00B3193B" w:rsidP="00452F2E">
      <w:pPr>
        <w:pStyle w:val="Paragraphedeliste"/>
        <w:numPr>
          <w:ilvl w:val="1"/>
          <w:numId w:val="13"/>
        </w:numPr>
        <w:spacing w:after="0" w:line="240" w:lineRule="auto"/>
        <w:jc w:val="both"/>
        <w:rPr>
          <w:rFonts w:eastAsia="Times New Roman" w:cstheme="minorHAnsi"/>
          <w:lang w:eastAsia="fr-FR"/>
        </w:rPr>
      </w:pPr>
      <w:r w:rsidRPr="00651EA1">
        <w:rPr>
          <w:rFonts w:eastAsia="Times New Roman" w:cstheme="minorHAnsi"/>
          <w:lang w:eastAsia="fr-FR"/>
        </w:rPr>
        <w:t xml:space="preserve">Le dépôt sur des comptes bancaires ; </w:t>
      </w:r>
    </w:p>
    <w:p w14:paraId="486EB689" w14:textId="77777777" w:rsidR="00B3193B" w:rsidRPr="00651EA1" w:rsidRDefault="00B3193B" w:rsidP="00452F2E">
      <w:pPr>
        <w:pStyle w:val="Paragraphedeliste"/>
        <w:numPr>
          <w:ilvl w:val="1"/>
          <w:numId w:val="13"/>
        </w:numPr>
        <w:spacing w:after="0" w:line="240" w:lineRule="auto"/>
        <w:jc w:val="both"/>
        <w:rPr>
          <w:rFonts w:eastAsia="Times New Roman" w:cstheme="minorHAnsi"/>
          <w:lang w:eastAsia="fr-FR"/>
        </w:rPr>
      </w:pPr>
      <w:r w:rsidRPr="00651EA1">
        <w:rPr>
          <w:rFonts w:eastAsia="Times New Roman" w:cstheme="minorHAnsi"/>
          <w:lang w:eastAsia="fr-FR"/>
        </w:rPr>
        <w:t xml:space="preserve">L’investissement en instruments financiers ; </w:t>
      </w:r>
    </w:p>
    <w:p w14:paraId="5A5D7A83" w14:textId="77777777" w:rsidR="00B3193B" w:rsidRPr="00651EA1" w:rsidRDefault="00B3193B" w:rsidP="00452F2E">
      <w:pPr>
        <w:pStyle w:val="Paragraphedeliste"/>
        <w:numPr>
          <w:ilvl w:val="1"/>
          <w:numId w:val="13"/>
        </w:numPr>
        <w:spacing w:after="0" w:line="240" w:lineRule="auto"/>
        <w:jc w:val="both"/>
        <w:rPr>
          <w:rFonts w:eastAsia="Times New Roman" w:cstheme="minorHAnsi"/>
          <w:lang w:eastAsia="fr-FR"/>
        </w:rPr>
      </w:pPr>
      <w:r w:rsidRPr="00651EA1">
        <w:rPr>
          <w:rFonts w:eastAsia="Times New Roman" w:cstheme="minorHAnsi"/>
          <w:lang w:eastAsia="fr-FR"/>
        </w:rPr>
        <w:t xml:space="preserve">L’achat de biens de consommation. </w:t>
      </w:r>
    </w:p>
    <w:p w14:paraId="4F31DE23"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4723C9CB" w14:textId="77777777" w:rsidR="00B3193B" w:rsidRPr="00651EA1" w:rsidRDefault="00B3193B" w:rsidP="00452F2E">
      <w:pPr>
        <w:spacing w:after="240" w:line="240" w:lineRule="auto"/>
        <w:jc w:val="both"/>
        <w:rPr>
          <w:rFonts w:eastAsia="Times New Roman" w:cstheme="minorHAnsi"/>
          <w:lang w:eastAsia="fr-FR"/>
        </w:rPr>
      </w:pPr>
      <w:r w:rsidRPr="00651EA1">
        <w:rPr>
          <w:rFonts w:eastAsia="Times New Roman" w:cstheme="minorHAnsi"/>
          <w:lang w:eastAsia="fr-FR"/>
        </w:rPr>
        <w:t xml:space="preserve">Le placement est généralement effectué dans des zones où leur détection est moins probable. Toutefois, les fonds sont placés dans des zones relativement proches de celles où intervient l'activité criminelle. Exemples d'outils de placement : </w:t>
      </w:r>
    </w:p>
    <w:p w14:paraId="43014BDC" w14:textId="77777777" w:rsidR="00B3193B" w:rsidRPr="00651EA1" w:rsidRDefault="00B3193B" w:rsidP="00452F2E">
      <w:pPr>
        <w:pStyle w:val="Paragraphedeliste"/>
        <w:numPr>
          <w:ilvl w:val="1"/>
          <w:numId w:val="11"/>
        </w:numPr>
        <w:spacing w:after="0" w:line="240" w:lineRule="auto"/>
        <w:jc w:val="both"/>
        <w:rPr>
          <w:rFonts w:eastAsia="Times New Roman" w:cstheme="minorHAnsi"/>
          <w:lang w:eastAsia="fr-FR"/>
        </w:rPr>
      </w:pPr>
      <w:r w:rsidRPr="00651EA1">
        <w:rPr>
          <w:rFonts w:eastAsia="Times New Roman" w:cstheme="minorHAnsi"/>
          <w:lang w:eastAsia="fr-FR"/>
        </w:rPr>
        <w:t xml:space="preserve">Posséder des entités dont l'activité justifie des entrées d'espèces : restaurants, boîtes de nuit, associations... </w:t>
      </w:r>
    </w:p>
    <w:p w14:paraId="23C80BF8" w14:textId="77777777" w:rsidR="00B3193B" w:rsidRPr="00651EA1" w:rsidRDefault="00B3193B" w:rsidP="00452F2E">
      <w:pPr>
        <w:pStyle w:val="Paragraphedeliste"/>
        <w:numPr>
          <w:ilvl w:val="1"/>
          <w:numId w:val="11"/>
        </w:numPr>
        <w:spacing w:after="0" w:line="240" w:lineRule="auto"/>
        <w:jc w:val="both"/>
        <w:rPr>
          <w:rFonts w:eastAsia="Times New Roman" w:cstheme="minorHAnsi"/>
          <w:lang w:eastAsia="fr-FR"/>
        </w:rPr>
      </w:pPr>
      <w:r w:rsidRPr="00651EA1">
        <w:rPr>
          <w:rFonts w:eastAsia="Times New Roman" w:cstheme="minorHAnsi"/>
          <w:lang w:eastAsia="fr-FR"/>
        </w:rPr>
        <w:t xml:space="preserve">Utiliser certains intermédiaires tels que les casinos, les agents immobiliers, les négociants en métaux précieux. </w:t>
      </w:r>
    </w:p>
    <w:p w14:paraId="4C7FE2CA" w14:textId="77777777" w:rsidR="00B3193B" w:rsidRPr="00651EA1" w:rsidRDefault="00B3193B" w:rsidP="00452F2E">
      <w:pPr>
        <w:spacing w:after="0" w:line="240" w:lineRule="auto"/>
        <w:ind w:left="851"/>
        <w:jc w:val="both"/>
        <w:rPr>
          <w:rFonts w:eastAsia="Times New Roman" w:cstheme="minorHAnsi"/>
          <w:lang w:eastAsia="fr-FR"/>
        </w:rPr>
      </w:pPr>
      <w:r w:rsidRPr="00651EA1">
        <w:rPr>
          <w:rFonts w:eastAsia="Times New Roman" w:cstheme="minorHAnsi"/>
          <w:lang w:eastAsia="fr-FR"/>
        </w:rPr>
        <w:t> </w:t>
      </w:r>
    </w:p>
    <w:p w14:paraId="612C33FA"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b/>
          <w:bCs/>
          <w:lang w:eastAsia="fr-FR"/>
        </w:rPr>
        <w:t>2) L’Empilage (ou le Lavage).</w:t>
      </w:r>
      <w:r w:rsidRPr="00651EA1">
        <w:rPr>
          <w:rFonts w:eastAsia="Times New Roman" w:cstheme="minorHAnsi"/>
          <w:lang w:eastAsia="fr-FR"/>
        </w:rPr>
        <w:t xml:space="preserve"> </w:t>
      </w:r>
    </w:p>
    <w:p w14:paraId="77D2DA6E"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6F129B47"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L’étape de l'empilage : c'est à ce stade que se produit la première tentative pour dissimuler ou camoufler la manière dont l'argent a été acquis par son détenteur ; </w:t>
      </w:r>
    </w:p>
    <w:p w14:paraId="37DBF398"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lastRenderedPageBreak/>
        <w:t xml:space="preserve">  </w:t>
      </w:r>
    </w:p>
    <w:p w14:paraId="0C1CF15A"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Finalité : masquer la source des capitaux. </w:t>
      </w:r>
    </w:p>
    <w:p w14:paraId="4D63C916"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08261E19"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Les blanchisseurs multiplient les opérations et les transactions pour empêcher toute personne de pouvoir remonter à l'origine illicite des fonds. Selon le GAFI, les capitaux peuvent : </w:t>
      </w:r>
    </w:p>
    <w:p w14:paraId="395D5509"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4C941DB3" w14:textId="77777777" w:rsidR="00B3193B" w:rsidRPr="00651EA1" w:rsidRDefault="00B3193B" w:rsidP="00452F2E">
      <w:pPr>
        <w:pStyle w:val="Paragraphedeliste"/>
        <w:numPr>
          <w:ilvl w:val="0"/>
          <w:numId w:val="14"/>
        </w:numPr>
        <w:spacing w:after="0" w:line="240" w:lineRule="auto"/>
        <w:jc w:val="both"/>
        <w:rPr>
          <w:rFonts w:eastAsia="Times New Roman" w:cstheme="minorHAnsi"/>
          <w:lang w:eastAsia="fr-FR"/>
        </w:rPr>
      </w:pPr>
      <w:r w:rsidRPr="00651EA1">
        <w:rPr>
          <w:rFonts w:eastAsia="Times New Roman" w:cstheme="minorHAnsi"/>
          <w:lang w:eastAsia="fr-FR"/>
        </w:rPr>
        <w:t xml:space="preserve">Être investis en achats et ventes d'instruments financiers </w:t>
      </w:r>
    </w:p>
    <w:p w14:paraId="6944374A" w14:textId="77777777" w:rsidR="00B3193B" w:rsidRPr="00651EA1" w:rsidRDefault="00B3193B" w:rsidP="00452F2E">
      <w:pPr>
        <w:pStyle w:val="Paragraphedeliste"/>
        <w:numPr>
          <w:ilvl w:val="0"/>
          <w:numId w:val="14"/>
        </w:numPr>
        <w:spacing w:after="0" w:line="240" w:lineRule="auto"/>
        <w:jc w:val="both"/>
        <w:rPr>
          <w:rFonts w:eastAsia="Times New Roman" w:cstheme="minorHAnsi"/>
          <w:lang w:eastAsia="fr-FR"/>
        </w:rPr>
      </w:pPr>
      <w:r w:rsidRPr="00651EA1">
        <w:rPr>
          <w:rFonts w:eastAsia="Times New Roman" w:cstheme="minorHAnsi"/>
          <w:lang w:eastAsia="fr-FR"/>
        </w:rPr>
        <w:t xml:space="preserve">Faire l'objet de nombreux virements. </w:t>
      </w:r>
    </w:p>
    <w:p w14:paraId="7909F4DC"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0E039A1B"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Les blanchisseurs ont souvent recours à des sociétés fictives et privilégient des localisations dans des états complaisants. </w:t>
      </w:r>
      <w:r w:rsidR="00452F2E" w:rsidRPr="00651EA1">
        <w:rPr>
          <w:rFonts w:eastAsia="Times New Roman" w:cstheme="minorHAnsi"/>
          <w:lang w:eastAsia="fr-FR"/>
        </w:rPr>
        <w:t xml:space="preserve"> </w:t>
      </w:r>
      <w:r w:rsidRPr="00651EA1">
        <w:rPr>
          <w:rFonts w:eastAsia="Times New Roman" w:cstheme="minorHAnsi"/>
          <w:lang w:eastAsia="fr-FR"/>
        </w:rPr>
        <w:t>Exemples d'outils d'empilage :</w:t>
      </w:r>
    </w:p>
    <w:p w14:paraId="3B3BACCA" w14:textId="77777777" w:rsidR="00B3193B" w:rsidRPr="00651EA1" w:rsidRDefault="00452F2E" w:rsidP="00452F2E">
      <w:pPr>
        <w:pStyle w:val="Paragraphedeliste"/>
        <w:numPr>
          <w:ilvl w:val="0"/>
          <w:numId w:val="15"/>
        </w:numPr>
        <w:spacing w:after="0" w:line="240" w:lineRule="auto"/>
        <w:jc w:val="both"/>
        <w:rPr>
          <w:rFonts w:eastAsia="Times New Roman" w:cstheme="minorHAnsi"/>
          <w:lang w:eastAsia="fr-FR"/>
        </w:rPr>
      </w:pPr>
      <w:r w:rsidRPr="00651EA1">
        <w:rPr>
          <w:rFonts w:eastAsia="Times New Roman" w:cstheme="minorHAnsi"/>
          <w:lang w:eastAsia="fr-FR"/>
        </w:rPr>
        <w:t>Paiement</w:t>
      </w:r>
      <w:r w:rsidR="00B3193B" w:rsidRPr="00651EA1">
        <w:rPr>
          <w:rFonts w:eastAsia="Times New Roman" w:cstheme="minorHAnsi"/>
          <w:lang w:eastAsia="fr-FR"/>
        </w:rPr>
        <w:t xml:space="preserve"> de fausses factures ; </w:t>
      </w:r>
    </w:p>
    <w:p w14:paraId="7B6096F3" w14:textId="77777777" w:rsidR="00B3193B" w:rsidRPr="00651EA1" w:rsidRDefault="00452F2E" w:rsidP="00452F2E">
      <w:pPr>
        <w:pStyle w:val="Paragraphedeliste"/>
        <w:numPr>
          <w:ilvl w:val="0"/>
          <w:numId w:val="15"/>
        </w:numPr>
        <w:spacing w:after="0" w:line="240" w:lineRule="auto"/>
        <w:jc w:val="both"/>
        <w:rPr>
          <w:rFonts w:eastAsia="Times New Roman" w:cstheme="minorHAnsi"/>
          <w:lang w:eastAsia="fr-FR"/>
        </w:rPr>
      </w:pPr>
      <w:r w:rsidRPr="00651EA1">
        <w:rPr>
          <w:rFonts w:eastAsia="Times New Roman" w:cstheme="minorHAnsi"/>
          <w:lang w:eastAsia="fr-FR"/>
        </w:rPr>
        <w:t>Utilisation</w:t>
      </w:r>
      <w:r w:rsidR="00B3193B" w:rsidRPr="00651EA1">
        <w:rPr>
          <w:rFonts w:eastAsia="Times New Roman" w:cstheme="minorHAnsi"/>
          <w:lang w:eastAsia="fr-FR"/>
        </w:rPr>
        <w:t xml:space="preserve"> d'intermédiaires financiers et démultiplication des transactions. </w:t>
      </w:r>
    </w:p>
    <w:p w14:paraId="438BD2C0"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6620EDEF"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1854D007"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b/>
          <w:bCs/>
          <w:lang w:eastAsia="fr-FR"/>
        </w:rPr>
        <w:t>3) L’Intégration (ou l’Essorage)</w:t>
      </w:r>
      <w:r w:rsidRPr="00651EA1">
        <w:rPr>
          <w:rFonts w:eastAsia="Times New Roman" w:cstheme="minorHAnsi"/>
          <w:lang w:eastAsia="fr-FR"/>
        </w:rPr>
        <w:t xml:space="preserve"> </w:t>
      </w:r>
    </w:p>
    <w:p w14:paraId="08BD6D18"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660EEF4F"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L’étape de l'intégration</w:t>
      </w:r>
      <w:r w:rsidR="00452F2E" w:rsidRPr="00651EA1">
        <w:rPr>
          <w:rFonts w:eastAsia="Times New Roman" w:cstheme="minorHAnsi"/>
          <w:lang w:eastAsia="fr-FR"/>
        </w:rPr>
        <w:t xml:space="preserve"> </w:t>
      </w:r>
      <w:r w:rsidRPr="00651EA1">
        <w:rPr>
          <w:rFonts w:eastAsia="Times New Roman" w:cstheme="minorHAnsi"/>
          <w:lang w:eastAsia="fr-FR"/>
        </w:rPr>
        <w:t xml:space="preserve">: l'argent est ensuite intégré au système économique et financier licite et est assimilé à tous les autres actifs dans le système". </w:t>
      </w:r>
    </w:p>
    <w:p w14:paraId="65FF8F60"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182C4260"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Finalité : intégrer les capitaux dans des activités économiques légitimes pour leur conférer une apparence licite. </w:t>
      </w:r>
    </w:p>
    <w:p w14:paraId="74FB10F2"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5EC61D55"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Dans cette phase, les blanchisseurs : </w:t>
      </w:r>
    </w:p>
    <w:p w14:paraId="716024CF"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10711EBA" w14:textId="77777777" w:rsidR="00B3193B" w:rsidRPr="00651EA1" w:rsidRDefault="00452F2E" w:rsidP="00452F2E">
      <w:pPr>
        <w:pStyle w:val="Paragraphedeliste"/>
        <w:numPr>
          <w:ilvl w:val="0"/>
          <w:numId w:val="16"/>
        </w:numPr>
        <w:spacing w:after="0" w:line="240" w:lineRule="auto"/>
        <w:jc w:val="both"/>
        <w:rPr>
          <w:rFonts w:eastAsia="Times New Roman" w:cstheme="minorHAnsi"/>
          <w:lang w:eastAsia="fr-FR"/>
        </w:rPr>
      </w:pPr>
      <w:r w:rsidRPr="00651EA1">
        <w:rPr>
          <w:rFonts w:eastAsia="Times New Roman" w:cstheme="minorHAnsi"/>
          <w:lang w:eastAsia="fr-FR"/>
        </w:rPr>
        <w:t>Participent</w:t>
      </w:r>
      <w:r w:rsidR="00B3193B" w:rsidRPr="00651EA1">
        <w:rPr>
          <w:rFonts w:eastAsia="Times New Roman" w:cstheme="minorHAnsi"/>
          <w:lang w:eastAsia="fr-FR"/>
        </w:rPr>
        <w:t xml:space="preserve"> à des activités commerciales ; </w:t>
      </w:r>
    </w:p>
    <w:p w14:paraId="5EB46D0E" w14:textId="77777777" w:rsidR="00B3193B" w:rsidRPr="00651EA1" w:rsidRDefault="00452F2E" w:rsidP="00452F2E">
      <w:pPr>
        <w:pStyle w:val="Paragraphedeliste"/>
        <w:numPr>
          <w:ilvl w:val="0"/>
          <w:numId w:val="16"/>
        </w:numPr>
        <w:spacing w:after="0" w:line="240" w:lineRule="auto"/>
        <w:jc w:val="both"/>
        <w:rPr>
          <w:rFonts w:eastAsia="Times New Roman" w:cstheme="minorHAnsi"/>
          <w:lang w:eastAsia="fr-FR"/>
        </w:rPr>
      </w:pPr>
      <w:r w:rsidRPr="00651EA1">
        <w:rPr>
          <w:rFonts w:eastAsia="Times New Roman" w:cstheme="minorHAnsi"/>
          <w:lang w:eastAsia="fr-FR"/>
        </w:rPr>
        <w:t>Prennent</w:t>
      </w:r>
      <w:r w:rsidR="00B3193B" w:rsidRPr="00651EA1">
        <w:rPr>
          <w:rFonts w:eastAsia="Times New Roman" w:cstheme="minorHAnsi"/>
          <w:lang w:eastAsia="fr-FR"/>
        </w:rPr>
        <w:t xml:space="preserve"> des participations dans des sociétés ; </w:t>
      </w:r>
    </w:p>
    <w:p w14:paraId="4AC8A7B9" w14:textId="77777777" w:rsidR="00452F2E" w:rsidRPr="00651EA1" w:rsidRDefault="00452F2E" w:rsidP="00452F2E">
      <w:pPr>
        <w:pStyle w:val="Paragraphedeliste"/>
        <w:numPr>
          <w:ilvl w:val="0"/>
          <w:numId w:val="16"/>
        </w:numPr>
        <w:spacing w:after="0" w:line="240" w:lineRule="auto"/>
        <w:jc w:val="both"/>
        <w:rPr>
          <w:rFonts w:eastAsia="Times New Roman" w:cstheme="minorHAnsi"/>
          <w:lang w:eastAsia="fr-FR"/>
        </w:rPr>
      </w:pPr>
      <w:r w:rsidRPr="00651EA1">
        <w:rPr>
          <w:rFonts w:eastAsia="Times New Roman" w:cstheme="minorHAnsi"/>
          <w:lang w:eastAsia="fr-FR"/>
        </w:rPr>
        <w:t>I</w:t>
      </w:r>
      <w:r w:rsidR="00B3193B" w:rsidRPr="00651EA1">
        <w:rPr>
          <w:rFonts w:eastAsia="Times New Roman" w:cstheme="minorHAnsi"/>
          <w:lang w:eastAsia="fr-FR"/>
        </w:rPr>
        <w:t>nvestissent en bourse, dans le secteur immobilier ou dans toute autre activité susceptible de servir de fondement à la création de nouvelles richesses.</w:t>
      </w:r>
    </w:p>
    <w:p w14:paraId="0ED744CB" w14:textId="77777777" w:rsidR="00B3193B" w:rsidRPr="00651EA1" w:rsidRDefault="00B3193B" w:rsidP="00452F2E">
      <w:pPr>
        <w:pStyle w:val="Paragraphedeliste"/>
        <w:spacing w:after="0" w:line="240" w:lineRule="auto"/>
        <w:ind w:left="360"/>
        <w:jc w:val="both"/>
        <w:rPr>
          <w:rFonts w:eastAsia="Times New Roman" w:cstheme="minorHAnsi"/>
          <w:lang w:eastAsia="fr-FR"/>
        </w:rPr>
      </w:pPr>
      <w:r w:rsidRPr="00651EA1">
        <w:rPr>
          <w:rFonts w:eastAsia="Times New Roman" w:cstheme="minorHAnsi"/>
          <w:lang w:eastAsia="fr-FR"/>
        </w:rPr>
        <w:t xml:space="preserve">        </w:t>
      </w:r>
    </w:p>
    <w:p w14:paraId="7376D864"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Exemples d'outils d'intégration : </w:t>
      </w:r>
    </w:p>
    <w:p w14:paraId="31585A75" w14:textId="77777777" w:rsidR="00B3193B" w:rsidRPr="00651EA1" w:rsidRDefault="00B3193B" w:rsidP="00452F2E">
      <w:pPr>
        <w:spacing w:after="0" w:line="240" w:lineRule="auto"/>
        <w:jc w:val="both"/>
        <w:rPr>
          <w:rFonts w:eastAsia="Times New Roman" w:cstheme="minorHAnsi"/>
          <w:lang w:eastAsia="fr-FR"/>
        </w:rPr>
      </w:pPr>
      <w:r w:rsidRPr="00651EA1">
        <w:rPr>
          <w:rFonts w:eastAsia="Times New Roman" w:cstheme="minorHAnsi"/>
          <w:lang w:eastAsia="fr-FR"/>
        </w:rPr>
        <w:t xml:space="preserve">  </w:t>
      </w:r>
    </w:p>
    <w:p w14:paraId="25930429" w14:textId="77777777" w:rsidR="00B3193B" w:rsidRPr="00651EA1" w:rsidRDefault="00452F2E" w:rsidP="00452F2E">
      <w:pPr>
        <w:pStyle w:val="Paragraphedeliste"/>
        <w:numPr>
          <w:ilvl w:val="0"/>
          <w:numId w:val="17"/>
        </w:numPr>
        <w:spacing w:after="0" w:line="240" w:lineRule="auto"/>
        <w:jc w:val="both"/>
        <w:rPr>
          <w:rFonts w:eastAsia="Times New Roman" w:cstheme="minorHAnsi"/>
          <w:lang w:eastAsia="fr-FR"/>
        </w:rPr>
      </w:pPr>
      <w:r w:rsidRPr="00651EA1">
        <w:rPr>
          <w:rFonts w:eastAsia="Times New Roman" w:cstheme="minorHAnsi"/>
          <w:lang w:eastAsia="fr-FR"/>
        </w:rPr>
        <w:t>Achat</w:t>
      </w:r>
      <w:r w:rsidR="00B3193B" w:rsidRPr="00651EA1">
        <w:rPr>
          <w:rFonts w:eastAsia="Times New Roman" w:cstheme="minorHAnsi"/>
          <w:lang w:eastAsia="fr-FR"/>
        </w:rPr>
        <w:t xml:space="preserve"> de biens de consommation ; </w:t>
      </w:r>
    </w:p>
    <w:p w14:paraId="14136194" w14:textId="77777777" w:rsidR="00B3193B" w:rsidRPr="00651EA1" w:rsidRDefault="00452F2E" w:rsidP="00452F2E">
      <w:pPr>
        <w:pStyle w:val="Paragraphedeliste"/>
        <w:numPr>
          <w:ilvl w:val="0"/>
          <w:numId w:val="17"/>
        </w:numPr>
        <w:spacing w:after="0" w:line="240" w:lineRule="auto"/>
        <w:jc w:val="both"/>
        <w:rPr>
          <w:rFonts w:eastAsia="Times New Roman" w:cstheme="minorHAnsi"/>
          <w:lang w:eastAsia="fr-FR"/>
        </w:rPr>
      </w:pPr>
      <w:r w:rsidRPr="00651EA1">
        <w:rPr>
          <w:rFonts w:eastAsia="Times New Roman" w:cstheme="minorHAnsi"/>
          <w:lang w:eastAsia="fr-FR"/>
        </w:rPr>
        <w:t>Placements</w:t>
      </w:r>
      <w:r w:rsidR="00B3193B" w:rsidRPr="00651EA1">
        <w:rPr>
          <w:rFonts w:eastAsia="Times New Roman" w:cstheme="minorHAnsi"/>
          <w:lang w:eastAsia="fr-FR"/>
        </w:rPr>
        <w:t xml:space="preserve"> financiers et immobiliers. </w:t>
      </w:r>
    </w:p>
    <w:p w14:paraId="46932596" w14:textId="77777777" w:rsidR="00B3193B" w:rsidRPr="00651EA1" w:rsidRDefault="00B3193B" w:rsidP="00452F2E">
      <w:pPr>
        <w:spacing w:before="100" w:beforeAutospacing="1" w:after="100" w:afterAutospacing="1" w:line="240" w:lineRule="auto"/>
        <w:jc w:val="both"/>
        <w:rPr>
          <w:rFonts w:eastAsia="Times New Roman" w:cstheme="minorHAnsi"/>
          <w:lang w:eastAsia="fr-FR"/>
        </w:rPr>
      </w:pPr>
      <w:r w:rsidRPr="00651EA1">
        <w:rPr>
          <w:rFonts w:eastAsia="Times New Roman" w:cstheme="minorHAnsi"/>
          <w:lang w:eastAsia="fr-FR"/>
        </w:rPr>
        <w:t xml:space="preserve">Dans bien des cas, ces trois étapes sont clairement distinctes. Cependant, il peut arriver qu'elles se produisent « simultanément ou, plus fréquemment, qu'elles se recouvrent en partie. Cela dépendra des mécanismes de blanchiment disponibles et des besoins des organisations criminelles ». </w:t>
      </w:r>
    </w:p>
    <w:p w14:paraId="1615B586" w14:textId="77777777" w:rsidR="00B3193B" w:rsidRPr="00651EA1" w:rsidRDefault="00452F2E" w:rsidP="00452F2E">
      <w:pPr>
        <w:jc w:val="both"/>
        <w:rPr>
          <w:rFonts w:cstheme="minorHAnsi"/>
          <w:b/>
        </w:rPr>
      </w:pPr>
      <w:r w:rsidRPr="00651EA1">
        <w:rPr>
          <w:rFonts w:cstheme="minorHAnsi"/>
          <w:b/>
        </w:rPr>
        <w:t>Elément moral</w:t>
      </w:r>
    </w:p>
    <w:p w14:paraId="59E19AD6" w14:textId="77777777" w:rsidR="00452F2E" w:rsidRPr="00651EA1" w:rsidRDefault="00452F2E" w:rsidP="00452F2E">
      <w:pPr>
        <w:jc w:val="both"/>
        <w:rPr>
          <w:rFonts w:cstheme="minorHAnsi"/>
        </w:rPr>
      </w:pPr>
      <w:r w:rsidRPr="00651EA1">
        <w:rPr>
          <w:rFonts w:cstheme="minorHAnsi"/>
        </w:rPr>
        <w:t xml:space="preserve">Les personnes doivent agir en connaissance de cause « la justification mensongère » visée par la loi. </w:t>
      </w:r>
    </w:p>
    <w:p w14:paraId="3EFDF6AF" w14:textId="77777777" w:rsidR="00452F2E" w:rsidRPr="00651EA1" w:rsidRDefault="00452F2E" w:rsidP="00452F2E">
      <w:pPr>
        <w:pStyle w:val="Paragraphedeliste"/>
        <w:numPr>
          <w:ilvl w:val="0"/>
          <w:numId w:val="6"/>
        </w:numPr>
        <w:jc w:val="both"/>
        <w:rPr>
          <w:rFonts w:cstheme="minorHAnsi"/>
        </w:rPr>
      </w:pPr>
      <w:r w:rsidRPr="00651EA1">
        <w:rPr>
          <w:rFonts w:cstheme="minorHAnsi"/>
        </w:rPr>
        <w:t>Le traitement pénal</w:t>
      </w:r>
    </w:p>
    <w:p w14:paraId="2FED637A" w14:textId="77777777" w:rsidR="00452F2E" w:rsidRPr="00651EA1" w:rsidRDefault="00452F2E" w:rsidP="00452F2E">
      <w:pPr>
        <w:jc w:val="both"/>
        <w:rPr>
          <w:rFonts w:cstheme="minorHAnsi"/>
        </w:rPr>
      </w:pPr>
      <w:r w:rsidRPr="00651EA1">
        <w:rPr>
          <w:rFonts w:cstheme="minorHAnsi"/>
        </w:rPr>
        <w:t>La loi distingue deux délits :</w:t>
      </w:r>
    </w:p>
    <w:p w14:paraId="410E193C" w14:textId="77777777" w:rsidR="00452F2E" w:rsidRPr="00651EA1" w:rsidRDefault="00452F2E" w:rsidP="00452F2E">
      <w:pPr>
        <w:pStyle w:val="Paragraphedeliste"/>
        <w:numPr>
          <w:ilvl w:val="0"/>
          <w:numId w:val="17"/>
        </w:numPr>
        <w:jc w:val="both"/>
        <w:rPr>
          <w:rFonts w:cstheme="minorHAnsi"/>
        </w:rPr>
      </w:pPr>
      <w:r w:rsidRPr="00651EA1">
        <w:rPr>
          <w:rFonts w:cstheme="minorHAnsi"/>
        </w:rPr>
        <w:t>Le blanchiment simple : 5 ans d’emprisonnement et 375 000 euros d’amende</w:t>
      </w:r>
    </w:p>
    <w:p w14:paraId="54EAEB70" w14:textId="77777777" w:rsidR="00452F2E" w:rsidRPr="00651EA1" w:rsidRDefault="00452F2E" w:rsidP="00452F2E">
      <w:pPr>
        <w:pStyle w:val="Paragraphedeliste"/>
        <w:numPr>
          <w:ilvl w:val="0"/>
          <w:numId w:val="17"/>
        </w:numPr>
        <w:jc w:val="both"/>
        <w:rPr>
          <w:rFonts w:cstheme="minorHAnsi"/>
        </w:rPr>
      </w:pPr>
      <w:r w:rsidRPr="00651EA1">
        <w:rPr>
          <w:rFonts w:cstheme="minorHAnsi"/>
        </w:rPr>
        <w:t>Le blanchiment aggravé</w:t>
      </w:r>
    </w:p>
    <w:p w14:paraId="5356FCF4" w14:textId="77777777" w:rsidR="00452F2E" w:rsidRPr="00651EA1" w:rsidRDefault="00452F2E" w:rsidP="00452F2E">
      <w:pPr>
        <w:pStyle w:val="Paragraphedeliste"/>
        <w:numPr>
          <w:ilvl w:val="1"/>
          <w:numId w:val="17"/>
        </w:numPr>
        <w:jc w:val="both"/>
        <w:rPr>
          <w:rFonts w:cstheme="minorHAnsi"/>
        </w:rPr>
      </w:pPr>
      <w:r w:rsidRPr="00651EA1">
        <w:rPr>
          <w:rFonts w:cstheme="minorHAnsi"/>
        </w:rPr>
        <w:t>Lorsqu’il est commis de façon habituelle ou en utilisant les facilités que procure l’exercice d’une activité professionnelle ;</w:t>
      </w:r>
    </w:p>
    <w:p w14:paraId="4B33119A" w14:textId="77777777" w:rsidR="00452F2E" w:rsidRPr="00651EA1" w:rsidRDefault="00452F2E" w:rsidP="00452F2E">
      <w:pPr>
        <w:pStyle w:val="Paragraphedeliste"/>
        <w:numPr>
          <w:ilvl w:val="1"/>
          <w:numId w:val="17"/>
        </w:numPr>
        <w:jc w:val="both"/>
        <w:rPr>
          <w:rFonts w:cstheme="minorHAnsi"/>
        </w:rPr>
      </w:pPr>
      <w:r w:rsidRPr="00651EA1">
        <w:rPr>
          <w:rFonts w:cstheme="minorHAnsi"/>
        </w:rPr>
        <w:t>Lorsqu’il est commis en bande organisée : 10 d’emprisonnement et 750 000 euros d’amende.</w:t>
      </w:r>
    </w:p>
    <w:p w14:paraId="01372F8B" w14:textId="77777777" w:rsidR="00452F2E" w:rsidRPr="00651EA1" w:rsidRDefault="00452F2E" w:rsidP="00452F2E">
      <w:pPr>
        <w:jc w:val="both"/>
        <w:rPr>
          <w:rFonts w:cstheme="minorHAnsi"/>
        </w:rPr>
      </w:pPr>
      <w:r w:rsidRPr="00651EA1">
        <w:rPr>
          <w:rFonts w:cstheme="minorHAnsi"/>
        </w:rPr>
        <w:t>La tentative est également punie par le code pénal.</w:t>
      </w:r>
    </w:p>
    <w:p w14:paraId="3D279EDE" w14:textId="77777777" w:rsidR="00452F2E" w:rsidRPr="00651EA1" w:rsidRDefault="00452F2E" w:rsidP="00452F2E">
      <w:pPr>
        <w:jc w:val="both"/>
        <w:rPr>
          <w:rFonts w:cstheme="minorHAnsi"/>
        </w:rPr>
      </w:pPr>
    </w:p>
    <w:p w14:paraId="34068D68" w14:textId="77777777" w:rsidR="00452F2E" w:rsidRPr="00651EA1" w:rsidRDefault="00452F2E" w:rsidP="00452F2E">
      <w:pPr>
        <w:jc w:val="center"/>
        <w:rPr>
          <w:rFonts w:cstheme="minorHAnsi"/>
          <w:b/>
        </w:rPr>
      </w:pPr>
      <w:r w:rsidRPr="00651EA1">
        <w:rPr>
          <w:rFonts w:cstheme="minorHAnsi"/>
          <w:b/>
        </w:rPr>
        <w:lastRenderedPageBreak/>
        <w:t>LE DROIT PENAL DES SOCIETES</w:t>
      </w:r>
    </w:p>
    <w:p w14:paraId="7A6B9D27" w14:textId="77777777" w:rsidR="00452F2E" w:rsidRPr="00651EA1" w:rsidRDefault="00452F2E" w:rsidP="00452F2E">
      <w:pPr>
        <w:pStyle w:val="Paragraphedeliste"/>
        <w:numPr>
          <w:ilvl w:val="0"/>
          <w:numId w:val="18"/>
        </w:numPr>
        <w:jc w:val="both"/>
        <w:rPr>
          <w:rFonts w:cstheme="minorHAnsi"/>
          <w:b/>
        </w:rPr>
      </w:pPr>
      <w:r w:rsidRPr="00651EA1">
        <w:rPr>
          <w:rFonts w:cstheme="minorHAnsi"/>
          <w:b/>
        </w:rPr>
        <w:t>Infractions relatives à la constitution des sociétés</w:t>
      </w:r>
    </w:p>
    <w:p w14:paraId="0D78E139" w14:textId="77777777" w:rsidR="00452F2E" w:rsidRPr="00651EA1" w:rsidRDefault="00452F2E" w:rsidP="00452F2E">
      <w:pPr>
        <w:pStyle w:val="Paragraphedeliste"/>
        <w:numPr>
          <w:ilvl w:val="0"/>
          <w:numId w:val="20"/>
        </w:numPr>
        <w:jc w:val="both"/>
        <w:rPr>
          <w:rFonts w:cstheme="minorHAnsi"/>
          <w:b/>
        </w:rPr>
      </w:pPr>
      <w:r w:rsidRPr="00651EA1">
        <w:rPr>
          <w:rFonts w:cstheme="minorHAnsi"/>
          <w:b/>
        </w:rPr>
        <w:t>Le délit de surévaluation frauduleuse d’un apport en nature</w:t>
      </w:r>
    </w:p>
    <w:p w14:paraId="71650B84" w14:textId="77777777" w:rsidR="00452F2E" w:rsidRPr="00651EA1" w:rsidRDefault="00452F2E" w:rsidP="00452F2E">
      <w:pPr>
        <w:pStyle w:val="Paragraphedeliste"/>
        <w:numPr>
          <w:ilvl w:val="2"/>
          <w:numId w:val="8"/>
        </w:numPr>
        <w:ind w:left="1418"/>
        <w:rPr>
          <w:rFonts w:cstheme="minorHAnsi"/>
          <w:b/>
        </w:rPr>
      </w:pPr>
      <w:r w:rsidRPr="00651EA1">
        <w:rPr>
          <w:rFonts w:cstheme="minorHAnsi"/>
          <w:b/>
        </w:rPr>
        <w:t>Les éléments constitutifs</w:t>
      </w:r>
    </w:p>
    <w:p w14:paraId="4C77AF8D" w14:textId="77777777" w:rsidR="00452F2E" w:rsidRPr="00651EA1" w:rsidRDefault="00452F2E" w:rsidP="00452F2E">
      <w:pPr>
        <w:jc w:val="both"/>
        <w:rPr>
          <w:rFonts w:cstheme="minorHAnsi"/>
        </w:rPr>
      </w:pPr>
      <w:r w:rsidRPr="00651EA1">
        <w:rPr>
          <w:rFonts w:cstheme="minorHAnsi"/>
        </w:rPr>
        <w:t>En principe, un CAA est chargé d'évaluer les apports en nature à la constitution des SARL et des sociétés par actions. L'apporteur peut avoir intérêt à surévaluer son apport en nature pour obtenir un plus grand nombre de titres sociaux, au préjudice des autres associés et des tiers (</w:t>
      </w:r>
      <w:r w:rsidRPr="00651EA1">
        <w:rPr>
          <w:rFonts w:cstheme="minorHAnsi"/>
          <w:i/>
        </w:rPr>
        <w:t>le capital social ne reflétant pas la réalité</w:t>
      </w:r>
      <w:r w:rsidRPr="00651EA1">
        <w:rPr>
          <w:rFonts w:cstheme="minorHAnsi"/>
        </w:rPr>
        <w:t xml:space="preserve">). Dès lors, la </w:t>
      </w:r>
      <w:r w:rsidRPr="00651EA1">
        <w:rPr>
          <w:rFonts w:cstheme="minorHAnsi"/>
          <w:b/>
        </w:rPr>
        <w:t>loi sanctionne la surévaluation frauduleuse des apports en nature</w:t>
      </w:r>
      <w:r w:rsidRPr="00651EA1">
        <w:rPr>
          <w:rFonts w:cstheme="minorHAnsi"/>
        </w:rPr>
        <w:t xml:space="preserve">, </w:t>
      </w:r>
      <w:r w:rsidRPr="00651EA1">
        <w:rPr>
          <w:rFonts w:cstheme="minorHAnsi"/>
          <w:b/>
        </w:rPr>
        <w:t>à l'initiative de l'apporteur lui-même ou du CAA sur instruction de l'apporteur</w:t>
      </w:r>
      <w:r w:rsidRPr="00651EA1">
        <w:rPr>
          <w:rFonts w:cstheme="minorHAnsi"/>
        </w:rPr>
        <w:t xml:space="preserve">. </w:t>
      </w:r>
    </w:p>
    <w:p w14:paraId="2696A3F1" w14:textId="77777777" w:rsidR="00452F2E" w:rsidRPr="00651EA1" w:rsidRDefault="00452F2E" w:rsidP="00452F2E">
      <w:pPr>
        <w:jc w:val="both"/>
        <w:rPr>
          <w:rFonts w:cstheme="minorHAnsi"/>
          <w:b/>
          <w:u w:val="single"/>
        </w:rPr>
      </w:pPr>
      <w:r w:rsidRPr="00651EA1">
        <w:rPr>
          <w:rFonts w:cstheme="minorHAnsi"/>
          <w:b/>
          <w:u w:val="single"/>
        </w:rPr>
        <w:t>Elément légal </w:t>
      </w:r>
      <w:r w:rsidRPr="00651EA1">
        <w:rPr>
          <w:rFonts w:cstheme="minorHAnsi"/>
        </w:rPr>
        <w:t>: il est différent selon la forme de la sté</w:t>
      </w:r>
    </w:p>
    <w:p w14:paraId="7C1C27B8" w14:textId="77777777" w:rsidR="00452F2E" w:rsidRPr="00651EA1" w:rsidRDefault="00452F2E" w:rsidP="00452F2E">
      <w:pPr>
        <w:pBdr>
          <w:top w:val="single" w:sz="4" w:space="1" w:color="auto"/>
          <w:left w:val="single" w:sz="4" w:space="4" w:color="auto"/>
          <w:bottom w:val="single" w:sz="4" w:space="1" w:color="auto"/>
          <w:right w:val="single" w:sz="4" w:space="4" w:color="auto"/>
        </w:pBdr>
        <w:rPr>
          <w:rFonts w:cstheme="minorHAnsi"/>
          <w:b/>
        </w:rPr>
      </w:pPr>
      <w:r w:rsidRPr="00651EA1">
        <w:rPr>
          <w:rFonts w:cstheme="minorHAnsi"/>
          <w:b/>
        </w:rPr>
        <w:t xml:space="preserve">Article 241-3 du </w:t>
      </w:r>
      <w:r w:rsidRPr="00651EA1">
        <w:rPr>
          <w:rFonts w:cstheme="minorHAnsi"/>
          <w:b/>
          <w:u w:val="single"/>
        </w:rPr>
        <w:t>code de commerce</w:t>
      </w:r>
      <w:r w:rsidRPr="00651EA1">
        <w:rPr>
          <w:rFonts w:cstheme="minorHAnsi"/>
          <w:b/>
        </w:rPr>
        <w:t xml:space="preserve"> </w:t>
      </w:r>
      <w:r w:rsidRPr="00651EA1">
        <w:rPr>
          <w:rFonts w:cstheme="minorHAnsi"/>
          <w:b/>
        </w:rPr>
        <w:sym w:font="Wingdings" w:char="F0E8"/>
      </w:r>
      <w:r w:rsidRPr="00651EA1">
        <w:rPr>
          <w:rFonts w:cstheme="minorHAnsi"/>
          <w:b/>
        </w:rPr>
        <w:t xml:space="preserve"> SARL</w:t>
      </w:r>
    </w:p>
    <w:p w14:paraId="5F2CAF82"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b/>
          <w:lang w:eastAsia="fr-FR"/>
        </w:rPr>
      </w:pPr>
      <w:r w:rsidRPr="00651EA1">
        <w:rPr>
          <w:rFonts w:eastAsia="Times New Roman" w:cstheme="minorHAnsi"/>
          <w:b/>
          <w:lang w:eastAsia="fr-FR"/>
        </w:rPr>
        <w:t xml:space="preserve">« Est puni d'un emprisonnement de cinq ans et d'une amende de 375 000 euros : </w:t>
      </w:r>
    </w:p>
    <w:p w14:paraId="5055FD32"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i/>
          <w:lang w:eastAsia="fr-FR"/>
        </w:rPr>
      </w:pPr>
      <w:r w:rsidRPr="00651EA1">
        <w:rPr>
          <w:rFonts w:eastAsia="Times New Roman" w:cstheme="minorHAnsi"/>
          <w:i/>
          <w:lang w:eastAsia="fr-FR"/>
        </w:rPr>
        <w:t>1° Le fait, pour toute personne, de faire attribuer frauduleusement à un apport en nature une évaluation supérieure à sa valeur réelle ; ….</w:t>
      </w:r>
    </w:p>
    <w:p w14:paraId="0DDF4162"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i/>
          <w:lang w:eastAsia="fr-FR"/>
        </w:rPr>
      </w:pPr>
      <w:r w:rsidRPr="00651EA1">
        <w:rPr>
          <w:rFonts w:eastAsia="Times New Roman" w:cstheme="minorHAnsi"/>
          <w:i/>
          <w:lang w:eastAsia="fr-FR"/>
        </w:rPr>
        <w:t>….</w:t>
      </w:r>
    </w:p>
    <w:p w14:paraId="48DBF463"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eastAsia="Times New Roman" w:cstheme="minorHAnsi"/>
          <w:i/>
          <w:lang w:eastAsia="fr-FR"/>
        </w:rPr>
      </w:pPr>
      <w:r w:rsidRPr="00651EA1">
        <w:rPr>
          <w:rFonts w:eastAsia="Times New Roman" w:cstheme="minorHAnsi"/>
          <w:i/>
          <w:lang w:eastAsia="fr-FR"/>
        </w:rPr>
        <w:t xml:space="preserve">Outre les peines complémentaires prévues à l'article </w:t>
      </w:r>
      <w:hyperlink r:id="rId25" w:history="1">
        <w:r w:rsidRPr="00651EA1">
          <w:rPr>
            <w:rFonts w:eastAsia="Times New Roman" w:cstheme="minorHAnsi"/>
            <w:i/>
            <w:color w:val="0000FF"/>
            <w:u w:val="single"/>
            <w:lang w:eastAsia="fr-FR"/>
          </w:rPr>
          <w:t>L. 249-1</w:t>
        </w:r>
      </w:hyperlink>
      <w:r w:rsidRPr="00651EA1">
        <w:rPr>
          <w:rFonts w:eastAsia="Times New Roman" w:cstheme="minorHAnsi"/>
          <w:i/>
          <w:lang w:eastAsia="fr-FR"/>
        </w:rPr>
        <w:t>, le tribunal peut également prononcer à titre de peine complémentaire, dans les cas prévus au présent article, l'interdiction des droits civiques, civils et de famille prévue à l'</w:t>
      </w:r>
      <w:hyperlink r:id="rId26" w:history="1">
        <w:r w:rsidRPr="00651EA1">
          <w:rPr>
            <w:rFonts w:eastAsia="Times New Roman" w:cstheme="minorHAnsi"/>
            <w:i/>
            <w:color w:val="0000FF"/>
            <w:u w:val="single"/>
            <w:lang w:eastAsia="fr-FR"/>
          </w:rPr>
          <w:t>article 131-26 du code pénal</w:t>
        </w:r>
      </w:hyperlink>
      <w:r w:rsidRPr="00651EA1">
        <w:rPr>
          <w:rFonts w:eastAsia="Times New Roman" w:cstheme="minorHAnsi"/>
          <w:i/>
          <w:lang w:eastAsia="fr-FR"/>
        </w:rPr>
        <w:t>….. »</w:t>
      </w:r>
    </w:p>
    <w:p w14:paraId="393B651D" w14:textId="77777777" w:rsidR="00452F2E" w:rsidRPr="00651EA1" w:rsidRDefault="00452F2E" w:rsidP="00452F2E">
      <w:pPr>
        <w:spacing w:after="0" w:line="240" w:lineRule="auto"/>
        <w:rPr>
          <w:rFonts w:eastAsia="Times New Roman" w:cstheme="minorHAnsi"/>
          <w:lang w:eastAsia="fr-FR"/>
        </w:rPr>
      </w:pPr>
    </w:p>
    <w:p w14:paraId="36A2D9A2"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lang w:eastAsia="fr-FR"/>
        </w:rPr>
      </w:pPr>
      <w:r w:rsidRPr="00651EA1">
        <w:rPr>
          <w:rFonts w:eastAsia="Times New Roman" w:cstheme="minorHAnsi"/>
          <w:b/>
          <w:lang w:eastAsia="fr-FR"/>
        </w:rPr>
        <w:t>Article L242-2 du code de commerce </w:t>
      </w:r>
      <w:r w:rsidRPr="00651EA1">
        <w:rPr>
          <w:rFonts w:eastAsia="Times New Roman" w:cstheme="minorHAnsi"/>
          <w:b/>
          <w:lang w:eastAsia="fr-FR"/>
        </w:rPr>
        <w:sym w:font="Wingdings" w:char="F0E8"/>
      </w:r>
      <w:r w:rsidRPr="00651EA1">
        <w:rPr>
          <w:rFonts w:eastAsia="Times New Roman" w:cstheme="minorHAnsi"/>
          <w:b/>
          <w:lang w:eastAsia="fr-FR"/>
        </w:rPr>
        <w:t xml:space="preserve"> </w:t>
      </w:r>
      <w:r w:rsidRPr="00651EA1">
        <w:rPr>
          <w:rFonts w:eastAsia="Times New Roman" w:cstheme="minorHAnsi"/>
          <w:b/>
          <w:u w:val="single"/>
          <w:lang w:eastAsia="fr-FR"/>
        </w:rPr>
        <w:t>pour les sociétés par actions</w:t>
      </w:r>
    </w:p>
    <w:p w14:paraId="2083FC5D"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lang w:eastAsia="fr-FR"/>
        </w:rPr>
      </w:pPr>
      <w:r w:rsidRPr="00651EA1">
        <w:rPr>
          <w:rFonts w:eastAsia="Times New Roman" w:cstheme="minorHAnsi"/>
          <w:lang w:eastAsia="fr-FR"/>
        </w:rPr>
        <w:t>Est puni d'un emprisonnement de cinq ans et d'une amende de 9000 euros le fait, pour toute personne :</w:t>
      </w:r>
    </w:p>
    <w:p w14:paraId="02752D77"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lang w:eastAsia="fr-FR"/>
        </w:rPr>
      </w:pPr>
      <w:r w:rsidRPr="00651EA1">
        <w:rPr>
          <w:rFonts w:eastAsia="Times New Roman" w:cstheme="minorHAnsi"/>
          <w:lang w:eastAsia="fr-FR"/>
        </w:rPr>
        <w:t>1°, 2° et 3° (supprimés) ;</w:t>
      </w:r>
    </w:p>
    <w:p w14:paraId="645DF21D" w14:textId="77777777" w:rsidR="00452F2E" w:rsidRPr="00651EA1" w:rsidRDefault="00452F2E" w:rsidP="00452F2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lang w:eastAsia="fr-FR"/>
        </w:rPr>
      </w:pPr>
      <w:r w:rsidRPr="00651EA1">
        <w:rPr>
          <w:rFonts w:eastAsia="Times New Roman" w:cstheme="minorHAnsi"/>
          <w:lang w:eastAsia="fr-FR"/>
        </w:rPr>
        <w:t>4° De faire attribuer frauduleusement à un apport en nature une évaluation supérieure à sa valeur réelle.</w:t>
      </w:r>
    </w:p>
    <w:p w14:paraId="031E321C" w14:textId="77777777" w:rsidR="00452F2E" w:rsidRPr="00651EA1" w:rsidRDefault="00452F2E" w:rsidP="00452F2E">
      <w:pPr>
        <w:rPr>
          <w:rFonts w:cstheme="minorHAnsi"/>
          <w:b/>
          <w:u w:val="single"/>
        </w:rPr>
      </w:pPr>
      <w:r w:rsidRPr="00651EA1">
        <w:rPr>
          <w:rFonts w:cstheme="minorHAnsi"/>
          <w:b/>
          <w:u w:val="single"/>
        </w:rPr>
        <w:t>Elément matériel :</w:t>
      </w:r>
    </w:p>
    <w:p w14:paraId="3875120C" w14:textId="77777777" w:rsidR="00452F2E" w:rsidRPr="00651EA1" w:rsidRDefault="00452F2E" w:rsidP="00452F2E">
      <w:pPr>
        <w:rPr>
          <w:rFonts w:cstheme="minorHAnsi"/>
        </w:rPr>
      </w:pPr>
      <w:r w:rsidRPr="00651EA1">
        <w:rPr>
          <w:rFonts w:cstheme="minorHAnsi"/>
        </w:rPr>
        <w:t xml:space="preserve">L’élément matériel se concrétise par le fait que </w:t>
      </w:r>
      <w:r w:rsidRPr="00651EA1">
        <w:rPr>
          <w:rFonts w:cstheme="minorHAnsi"/>
          <w:b/>
        </w:rPr>
        <w:t>toute personne</w:t>
      </w:r>
      <w:r w:rsidRPr="00651EA1">
        <w:rPr>
          <w:rFonts w:cstheme="minorHAnsi"/>
        </w:rPr>
        <w:t xml:space="preserve"> puisse faire </w:t>
      </w:r>
      <w:r w:rsidRPr="00651EA1">
        <w:rPr>
          <w:rFonts w:cstheme="minorHAnsi"/>
          <w:b/>
        </w:rPr>
        <w:t>attribuer</w:t>
      </w:r>
      <w:r w:rsidRPr="00651EA1">
        <w:rPr>
          <w:rFonts w:cstheme="minorHAnsi"/>
        </w:rPr>
        <w:t xml:space="preserve"> à un </w:t>
      </w:r>
      <w:r w:rsidRPr="00651EA1">
        <w:rPr>
          <w:rFonts w:cstheme="minorHAnsi"/>
          <w:b/>
        </w:rPr>
        <w:t>apport</w:t>
      </w:r>
      <w:r w:rsidRPr="00651EA1">
        <w:rPr>
          <w:rFonts w:cstheme="minorHAnsi"/>
        </w:rPr>
        <w:t xml:space="preserve"> en </w:t>
      </w:r>
      <w:r w:rsidRPr="00651EA1">
        <w:rPr>
          <w:rFonts w:cstheme="minorHAnsi"/>
          <w:b/>
        </w:rPr>
        <w:t>nature</w:t>
      </w:r>
      <w:r w:rsidRPr="00651EA1">
        <w:rPr>
          <w:rFonts w:cstheme="minorHAnsi"/>
        </w:rPr>
        <w:t xml:space="preserve"> une </w:t>
      </w:r>
      <w:r w:rsidRPr="00651EA1">
        <w:rPr>
          <w:rFonts w:cstheme="minorHAnsi"/>
          <w:b/>
        </w:rPr>
        <w:t>évaluation supérieure</w:t>
      </w:r>
      <w:r w:rsidRPr="00651EA1">
        <w:rPr>
          <w:rFonts w:cstheme="minorHAnsi"/>
        </w:rPr>
        <w:t xml:space="preserve"> à sa valeur réelle. </w:t>
      </w:r>
    </w:p>
    <w:p w14:paraId="7E4220D6" w14:textId="77777777" w:rsidR="00452F2E" w:rsidRPr="00651EA1" w:rsidRDefault="00452F2E" w:rsidP="00452F2E">
      <w:pPr>
        <w:rPr>
          <w:rFonts w:cstheme="minorHAnsi"/>
          <w:b/>
          <w:u w:val="single"/>
        </w:rPr>
      </w:pPr>
      <w:r w:rsidRPr="00651EA1">
        <w:rPr>
          <w:rFonts w:cstheme="minorHAnsi"/>
          <w:b/>
          <w:u w:val="single"/>
        </w:rPr>
        <w:t>Elément moral :</w:t>
      </w:r>
    </w:p>
    <w:p w14:paraId="49F2B7B7" w14:textId="77777777" w:rsidR="00452F2E" w:rsidRPr="00651EA1" w:rsidRDefault="00452F2E" w:rsidP="00452F2E">
      <w:pPr>
        <w:rPr>
          <w:rFonts w:cstheme="minorHAnsi"/>
        </w:rPr>
      </w:pPr>
      <w:r w:rsidRPr="00651EA1">
        <w:rPr>
          <w:rFonts w:cstheme="minorHAnsi"/>
        </w:rPr>
        <w:t>Celui qui évalue le bien doit être de mauvaise foi : il doit mentir sur l'évaluation.</w:t>
      </w:r>
    </w:p>
    <w:p w14:paraId="7F7EB8A0" w14:textId="77777777" w:rsidR="00452F2E" w:rsidRPr="002F477B" w:rsidRDefault="00452F2E" w:rsidP="002F477B">
      <w:pPr>
        <w:rPr>
          <w:rFonts w:cstheme="minorHAnsi"/>
          <w:b/>
        </w:rPr>
      </w:pPr>
      <w:r w:rsidRPr="002F477B">
        <w:rPr>
          <w:rFonts w:cstheme="minorHAnsi"/>
          <w:b/>
        </w:rPr>
        <w:t>Le traitement pénal</w:t>
      </w:r>
    </w:p>
    <w:p w14:paraId="3B7DC777" w14:textId="77777777" w:rsidR="00452F2E" w:rsidRPr="00651EA1" w:rsidRDefault="00452F2E" w:rsidP="00452F2E">
      <w:pPr>
        <w:rPr>
          <w:rFonts w:cstheme="minorHAnsi"/>
        </w:rPr>
      </w:pPr>
      <w:r w:rsidRPr="00651EA1">
        <w:rPr>
          <w:rFonts w:cstheme="minorHAnsi"/>
          <w:b/>
        </w:rPr>
        <w:t>Personne punissable</w:t>
      </w:r>
      <w:r w:rsidRPr="00651EA1">
        <w:rPr>
          <w:rFonts w:cstheme="minorHAnsi"/>
        </w:rPr>
        <w:t xml:space="preserve">. L'auteur de l'infraction est celui qui fait attribuer à un apport une évaluation supérieure à sa valeur réelle (ex. : dirigeant, apporteur, CAA). </w:t>
      </w:r>
    </w:p>
    <w:p w14:paraId="6359E516" w14:textId="77777777" w:rsidR="00452F2E" w:rsidRPr="00651EA1" w:rsidRDefault="00452F2E" w:rsidP="00452F2E">
      <w:pPr>
        <w:rPr>
          <w:rFonts w:cstheme="minorHAnsi"/>
        </w:rPr>
      </w:pPr>
      <w:r w:rsidRPr="00651EA1">
        <w:rPr>
          <w:rFonts w:cstheme="minorHAnsi"/>
          <w:b/>
        </w:rPr>
        <w:t>Peine</w:t>
      </w:r>
      <w:r w:rsidRPr="00651EA1">
        <w:rPr>
          <w:rFonts w:cstheme="minorHAnsi"/>
        </w:rPr>
        <w:t xml:space="preserve">. L'auteur et son complice éventuel encourent : </w:t>
      </w:r>
    </w:p>
    <w:p w14:paraId="0AB67A6D" w14:textId="77777777" w:rsidR="00452F2E" w:rsidRPr="00651EA1" w:rsidRDefault="00452F2E" w:rsidP="00452F2E">
      <w:pPr>
        <w:rPr>
          <w:rFonts w:cstheme="minorHAnsi"/>
        </w:rPr>
      </w:pPr>
      <w:r w:rsidRPr="00651EA1">
        <w:rPr>
          <w:rFonts w:cstheme="minorHAnsi"/>
        </w:rPr>
        <w:t xml:space="preserve">- SARL : 5 ans d'emprisonnement et 375 000 € d'amende ; </w:t>
      </w:r>
    </w:p>
    <w:p w14:paraId="15835DA0" w14:textId="77777777" w:rsidR="00452F2E" w:rsidRPr="00651EA1" w:rsidRDefault="00452F2E" w:rsidP="00452F2E">
      <w:pPr>
        <w:rPr>
          <w:rFonts w:cstheme="minorHAnsi"/>
        </w:rPr>
      </w:pPr>
      <w:r w:rsidRPr="00651EA1">
        <w:rPr>
          <w:rFonts w:cstheme="minorHAnsi"/>
        </w:rPr>
        <w:t xml:space="preserve">- Sociétés par actions : 5 ans d'emprisonnement et 9 000 € d'amende. </w:t>
      </w:r>
    </w:p>
    <w:p w14:paraId="6BAB752D" w14:textId="77777777" w:rsidR="00452F2E" w:rsidRPr="00651EA1" w:rsidRDefault="00452F2E" w:rsidP="00452F2E">
      <w:pPr>
        <w:rPr>
          <w:rFonts w:cstheme="minorHAnsi"/>
        </w:rPr>
      </w:pPr>
      <w:r w:rsidRPr="00651EA1">
        <w:rPr>
          <w:rFonts w:cstheme="minorHAnsi"/>
          <w:b/>
        </w:rPr>
        <w:t>Tentative</w:t>
      </w:r>
      <w:r w:rsidRPr="00651EA1">
        <w:rPr>
          <w:rFonts w:cstheme="minorHAnsi"/>
        </w:rPr>
        <w:t xml:space="preserve">. Elle n'est pas punissable. </w:t>
      </w:r>
    </w:p>
    <w:p w14:paraId="2BBB2613" w14:textId="77777777" w:rsidR="00452F2E" w:rsidRPr="00651EA1" w:rsidRDefault="00452F2E" w:rsidP="00452F2E">
      <w:pPr>
        <w:rPr>
          <w:rFonts w:cstheme="minorHAnsi"/>
        </w:rPr>
      </w:pPr>
      <w:r w:rsidRPr="00651EA1">
        <w:rPr>
          <w:rFonts w:cstheme="minorHAnsi"/>
          <w:b/>
        </w:rPr>
        <w:lastRenderedPageBreak/>
        <w:t>Prescription</w:t>
      </w:r>
      <w:r w:rsidRPr="00651EA1">
        <w:rPr>
          <w:rFonts w:cstheme="minorHAnsi"/>
        </w:rPr>
        <w:t xml:space="preserve">. </w:t>
      </w:r>
      <w:r w:rsidRPr="00651EA1">
        <w:rPr>
          <w:rFonts w:cstheme="minorHAnsi"/>
          <w:u w:val="single"/>
        </w:rPr>
        <w:t>L'infraction se prescrit par 6 ans</w:t>
      </w:r>
      <w:r w:rsidRPr="00651EA1">
        <w:rPr>
          <w:rFonts w:cstheme="minorHAnsi"/>
        </w:rPr>
        <w:t xml:space="preserve">. </w:t>
      </w:r>
    </w:p>
    <w:p w14:paraId="45B081F1" w14:textId="77777777" w:rsidR="00452F2E" w:rsidRPr="00651EA1" w:rsidRDefault="00E550BF" w:rsidP="00E550BF">
      <w:pPr>
        <w:pStyle w:val="Paragraphedeliste"/>
        <w:numPr>
          <w:ilvl w:val="0"/>
          <w:numId w:val="20"/>
        </w:numPr>
        <w:jc w:val="both"/>
        <w:rPr>
          <w:rFonts w:cstheme="minorHAnsi"/>
          <w:b/>
        </w:rPr>
      </w:pPr>
      <w:r w:rsidRPr="00651EA1">
        <w:rPr>
          <w:rFonts w:cstheme="minorHAnsi"/>
          <w:b/>
        </w:rPr>
        <w:t>Le délit d’émission de certaines valeurs mobilières</w:t>
      </w:r>
    </w:p>
    <w:p w14:paraId="1F75C8A1" w14:textId="77777777" w:rsidR="00E550BF" w:rsidRPr="00651EA1" w:rsidRDefault="00E550BF" w:rsidP="00E550BF">
      <w:pPr>
        <w:jc w:val="both"/>
        <w:rPr>
          <w:rFonts w:cstheme="minorHAnsi"/>
          <w:b/>
        </w:rPr>
      </w:pPr>
      <w:r w:rsidRPr="00651EA1">
        <w:rPr>
          <w:rFonts w:cstheme="minorHAnsi"/>
          <w:b/>
        </w:rPr>
        <w:t>Elément légal</w:t>
      </w:r>
    </w:p>
    <w:p w14:paraId="049E864F" w14:textId="77777777" w:rsidR="00E550BF" w:rsidRPr="00651EA1" w:rsidRDefault="00E550BF" w:rsidP="00E550BF">
      <w:pPr>
        <w:jc w:val="both"/>
        <w:rPr>
          <w:rFonts w:cstheme="minorHAnsi"/>
        </w:rPr>
      </w:pPr>
      <w:r w:rsidRPr="00651EA1">
        <w:rPr>
          <w:rFonts w:cstheme="minorHAnsi"/>
        </w:rPr>
        <w:t>Article L241-2 Co.</w:t>
      </w:r>
    </w:p>
    <w:p w14:paraId="5093328E" w14:textId="77777777" w:rsidR="00E550BF" w:rsidRPr="00651EA1" w:rsidRDefault="00E550BF" w:rsidP="00E550BF">
      <w:pPr>
        <w:jc w:val="both"/>
        <w:rPr>
          <w:rFonts w:cstheme="minorHAnsi"/>
          <w:color w:val="000000"/>
          <w:shd w:val="clear" w:color="auto" w:fill="FFFFFF"/>
        </w:rPr>
      </w:pPr>
      <w:r w:rsidRPr="00651EA1">
        <w:rPr>
          <w:rFonts w:cstheme="minorHAnsi"/>
          <w:color w:val="000000"/>
          <w:shd w:val="clear" w:color="auto" w:fill="FFFFFF"/>
        </w:rPr>
        <w:t>« Est puni d'un emprisonnement de six mois et d'une amende de 9 000 euros le fait, pour des gérants, d'émettre, directement ou par personne interposée, pour le compte de la société des valeurs mobilières quelconques à l'exception des obligations émises dans les conditions déterminées par l'article </w:t>
      </w:r>
      <w:hyperlink r:id="rId27" w:tooltip="Code de commerce - art. L223-11 (V)" w:history="1">
        <w:r w:rsidRPr="00651EA1">
          <w:rPr>
            <w:rStyle w:val="Lienhypertexte"/>
            <w:rFonts w:cstheme="minorHAnsi"/>
            <w:color w:val="4A5E81"/>
            <w:shd w:val="clear" w:color="auto" w:fill="FFFFFF"/>
          </w:rPr>
          <w:t>L. 223-11</w:t>
        </w:r>
      </w:hyperlink>
      <w:r w:rsidRPr="00651EA1">
        <w:rPr>
          <w:rFonts w:cstheme="minorHAnsi"/>
        </w:rPr>
        <w:t> »</w:t>
      </w:r>
      <w:r w:rsidRPr="00651EA1">
        <w:rPr>
          <w:rFonts w:cstheme="minorHAnsi"/>
          <w:color w:val="000000"/>
          <w:shd w:val="clear" w:color="auto" w:fill="FFFFFF"/>
        </w:rPr>
        <w:t>.</w:t>
      </w:r>
    </w:p>
    <w:p w14:paraId="3A0751B8" w14:textId="77777777" w:rsidR="00E550BF" w:rsidRPr="00651EA1" w:rsidRDefault="00E550BF" w:rsidP="00E550BF">
      <w:pPr>
        <w:jc w:val="both"/>
        <w:rPr>
          <w:rFonts w:cstheme="minorHAnsi"/>
          <w:b/>
          <w:color w:val="000000"/>
          <w:shd w:val="clear" w:color="auto" w:fill="FFFFFF"/>
        </w:rPr>
      </w:pPr>
      <w:r w:rsidRPr="00651EA1">
        <w:rPr>
          <w:rFonts w:cstheme="minorHAnsi"/>
          <w:b/>
          <w:color w:val="000000"/>
          <w:shd w:val="clear" w:color="auto" w:fill="FFFFFF"/>
        </w:rPr>
        <w:t>Elément matériel</w:t>
      </w:r>
    </w:p>
    <w:p w14:paraId="45D6DB68" w14:textId="77777777" w:rsidR="00E550BF" w:rsidRPr="00651EA1" w:rsidRDefault="00E550BF" w:rsidP="00E550BF">
      <w:pPr>
        <w:jc w:val="both"/>
        <w:rPr>
          <w:rFonts w:cstheme="minorHAnsi"/>
          <w:shd w:val="clear" w:color="auto" w:fill="FFFFFF"/>
        </w:rPr>
      </w:pPr>
      <w:r w:rsidRPr="00651EA1">
        <w:rPr>
          <w:rFonts w:cstheme="minorHAnsi"/>
          <w:color w:val="000000"/>
          <w:shd w:val="clear" w:color="auto" w:fill="FFFFFF"/>
        </w:rPr>
        <w:t xml:space="preserve">Les agissements doivent consister à émettre des VM pour le compte de la SARL et qui sont interdites par la loi </w:t>
      </w:r>
      <w:r w:rsidRPr="00651EA1">
        <w:rPr>
          <w:rFonts w:cstheme="minorHAnsi"/>
          <w:shd w:val="clear" w:color="auto" w:fill="FFFFFF"/>
        </w:rPr>
        <w:t xml:space="preserve">(bons de souscriptions d’actions, </w:t>
      </w:r>
      <w:r w:rsidRPr="00651EA1">
        <w:rPr>
          <w:rFonts w:cstheme="minorHAnsi"/>
          <w:spacing w:val="8"/>
          <w:shd w:val="clear" w:color="auto" w:fill="FFFFFF"/>
        </w:rPr>
        <w:t>bons de souscription de parts de créateurs d’entreprise…</w:t>
      </w:r>
      <w:r w:rsidRPr="00651EA1">
        <w:rPr>
          <w:rFonts w:cstheme="minorHAnsi"/>
          <w:shd w:val="clear" w:color="auto" w:fill="FFFFFF"/>
        </w:rPr>
        <w:t>).</w:t>
      </w:r>
    </w:p>
    <w:p w14:paraId="5EABFD45" w14:textId="77777777" w:rsidR="00E550BF" w:rsidRPr="00651EA1" w:rsidRDefault="00E550BF" w:rsidP="00E550BF">
      <w:pPr>
        <w:jc w:val="both"/>
        <w:rPr>
          <w:rFonts w:cstheme="minorHAnsi"/>
          <w:b/>
          <w:shd w:val="clear" w:color="auto" w:fill="FFFFFF"/>
        </w:rPr>
      </w:pPr>
      <w:r w:rsidRPr="00651EA1">
        <w:rPr>
          <w:rFonts w:cstheme="minorHAnsi"/>
          <w:b/>
          <w:shd w:val="clear" w:color="auto" w:fill="FFFFFF"/>
        </w:rPr>
        <w:t>Elément moral</w:t>
      </w:r>
    </w:p>
    <w:p w14:paraId="07202DC4" w14:textId="77777777" w:rsidR="00E550BF" w:rsidRPr="00651EA1" w:rsidRDefault="00E550BF" w:rsidP="00E550BF">
      <w:pPr>
        <w:jc w:val="both"/>
        <w:rPr>
          <w:rFonts w:cstheme="minorHAnsi"/>
          <w:shd w:val="clear" w:color="auto" w:fill="FFFFFF"/>
        </w:rPr>
      </w:pPr>
      <w:r w:rsidRPr="00651EA1">
        <w:rPr>
          <w:rFonts w:cstheme="minorHAnsi"/>
          <w:shd w:val="clear" w:color="auto" w:fill="FFFFFF"/>
        </w:rPr>
        <w:t>La loi n’exige pas que les gérants commettent ce délit de mauvaise foi.</w:t>
      </w:r>
    </w:p>
    <w:p w14:paraId="788868AE" w14:textId="77777777" w:rsidR="00E550BF" w:rsidRPr="00651EA1" w:rsidRDefault="00E550BF" w:rsidP="00E550BF">
      <w:pPr>
        <w:pStyle w:val="Paragraphedeliste"/>
        <w:numPr>
          <w:ilvl w:val="2"/>
          <w:numId w:val="8"/>
        </w:numPr>
        <w:jc w:val="both"/>
        <w:rPr>
          <w:rFonts w:cstheme="minorHAnsi"/>
        </w:rPr>
      </w:pPr>
      <w:r w:rsidRPr="00651EA1">
        <w:rPr>
          <w:rFonts w:cstheme="minorHAnsi"/>
        </w:rPr>
        <w:t>Le traitement pénal</w:t>
      </w:r>
    </w:p>
    <w:p w14:paraId="2424C90F" w14:textId="77777777" w:rsidR="00E550BF" w:rsidRPr="00651EA1" w:rsidRDefault="004A1F54" w:rsidP="00E550BF">
      <w:pPr>
        <w:jc w:val="both"/>
        <w:rPr>
          <w:rFonts w:cstheme="minorHAnsi"/>
        </w:rPr>
      </w:pPr>
      <w:r w:rsidRPr="00651EA1">
        <w:rPr>
          <w:rFonts w:cstheme="minorHAnsi"/>
        </w:rPr>
        <w:t>Personnes punissables : les gérants qui agissent directement ou par personne interposée</w:t>
      </w:r>
    </w:p>
    <w:p w14:paraId="32420304" w14:textId="77777777" w:rsidR="004A1F54" w:rsidRPr="00651EA1" w:rsidRDefault="004A1F54" w:rsidP="00E550BF">
      <w:pPr>
        <w:jc w:val="both"/>
        <w:rPr>
          <w:rFonts w:cstheme="minorHAnsi"/>
        </w:rPr>
      </w:pPr>
      <w:r w:rsidRPr="00651EA1">
        <w:rPr>
          <w:rFonts w:cstheme="minorHAnsi"/>
        </w:rPr>
        <w:t>Peine : 6 mois d’emprisonnement et une amende de 9 000 euros.</w:t>
      </w:r>
    </w:p>
    <w:p w14:paraId="297A7DA2" w14:textId="77777777" w:rsidR="004A1F54" w:rsidRDefault="004A1F54" w:rsidP="00E550BF">
      <w:pPr>
        <w:jc w:val="both"/>
        <w:rPr>
          <w:rFonts w:cstheme="minorHAnsi"/>
        </w:rPr>
      </w:pPr>
      <w:r w:rsidRPr="00651EA1">
        <w:rPr>
          <w:rFonts w:cstheme="minorHAnsi"/>
        </w:rPr>
        <w:t>Ce délit concerne les SARL</w:t>
      </w:r>
      <w:r w:rsidR="002F477B">
        <w:rPr>
          <w:rFonts w:cstheme="minorHAnsi"/>
        </w:rPr>
        <w:t>.</w:t>
      </w:r>
    </w:p>
    <w:p w14:paraId="5B3266C6" w14:textId="77777777" w:rsidR="002F477B" w:rsidRPr="002F477B" w:rsidRDefault="002F477B" w:rsidP="00E550BF">
      <w:pPr>
        <w:jc w:val="both"/>
        <w:rPr>
          <w:rFonts w:cstheme="minorHAnsi"/>
          <w:b/>
          <w:u w:val="single"/>
        </w:rPr>
      </w:pPr>
      <w:r w:rsidRPr="002F477B">
        <w:rPr>
          <w:rFonts w:cstheme="minorHAnsi"/>
          <w:b/>
          <w:u w:val="single"/>
        </w:rPr>
        <w:t>INFRACTIONS PREVUES POUR LA SA</w:t>
      </w:r>
    </w:p>
    <w:p w14:paraId="379D993D" w14:textId="77777777" w:rsidR="004A1F54" w:rsidRPr="00651EA1" w:rsidRDefault="004A1F54" w:rsidP="004A1F54">
      <w:pPr>
        <w:pStyle w:val="Paragraphedeliste"/>
        <w:numPr>
          <w:ilvl w:val="0"/>
          <w:numId w:val="20"/>
        </w:numPr>
        <w:jc w:val="both"/>
        <w:rPr>
          <w:rFonts w:cstheme="minorHAnsi"/>
          <w:b/>
        </w:rPr>
      </w:pPr>
      <w:r w:rsidRPr="00651EA1">
        <w:rPr>
          <w:rFonts w:cstheme="minorHAnsi"/>
          <w:b/>
        </w:rPr>
        <w:t>Contravention relative à l’émission ou à la négociation d’actions ou de coupures d’actions dans certaines conditions</w:t>
      </w:r>
    </w:p>
    <w:p w14:paraId="340C94CC" w14:textId="77777777" w:rsidR="004A1F54" w:rsidRPr="00651EA1" w:rsidRDefault="00651EA1" w:rsidP="004A1F54">
      <w:pPr>
        <w:jc w:val="both"/>
        <w:rPr>
          <w:rFonts w:cstheme="minorHAnsi"/>
          <w:b/>
        </w:rPr>
      </w:pPr>
      <w:r w:rsidRPr="00651EA1">
        <w:rPr>
          <w:rFonts w:cstheme="minorHAnsi"/>
          <w:b/>
        </w:rPr>
        <w:t xml:space="preserve">Elément légal </w:t>
      </w:r>
    </w:p>
    <w:p w14:paraId="61B53591" w14:textId="77777777" w:rsidR="00651EA1" w:rsidRPr="00651EA1" w:rsidRDefault="00651EA1" w:rsidP="004A1F54">
      <w:pPr>
        <w:jc w:val="both"/>
        <w:rPr>
          <w:rFonts w:cstheme="minorHAnsi"/>
        </w:rPr>
      </w:pPr>
      <w:r w:rsidRPr="00651EA1">
        <w:rPr>
          <w:rFonts w:cstheme="minorHAnsi"/>
        </w:rPr>
        <w:t>L242-1 C. Com</w:t>
      </w:r>
    </w:p>
    <w:p w14:paraId="7FD4E53F" w14:textId="77777777" w:rsidR="00651EA1" w:rsidRPr="00651EA1" w:rsidRDefault="00651EA1" w:rsidP="00651EA1">
      <w:pPr>
        <w:pStyle w:val="NormalWeb"/>
        <w:shd w:val="clear" w:color="auto" w:fill="FFFFFF"/>
        <w:spacing w:before="0" w:beforeAutospacing="0" w:after="240" w:afterAutospacing="0"/>
        <w:jc w:val="both"/>
        <w:rPr>
          <w:rFonts w:asciiTheme="minorHAnsi" w:hAnsiTheme="minorHAnsi" w:cstheme="minorHAnsi"/>
          <w:color w:val="000000"/>
          <w:sz w:val="22"/>
          <w:szCs w:val="22"/>
        </w:rPr>
      </w:pPr>
      <w:r w:rsidRPr="00651EA1">
        <w:rPr>
          <w:rFonts w:asciiTheme="minorHAnsi" w:hAnsiTheme="minorHAnsi" w:cstheme="minorHAnsi"/>
          <w:color w:val="000000"/>
          <w:sz w:val="22"/>
          <w:szCs w:val="22"/>
        </w:rPr>
        <w:t>Est puni de 150 000 € d'amende le fait, pour les fondateurs, le président, les administrateurs ou les directeurs généraux d'une société anonyme, d'émettre ou négocier des actions ou des coupures d'actions sans que les actions de numéraire aient été libérées à la souscription de la moitié au moins ou sans que les actions d'apport aient été intégralement libérées avant l'immatriculation de la société au registre du commerce et des sociétés.</w:t>
      </w:r>
    </w:p>
    <w:p w14:paraId="256B9F78" w14:textId="77777777" w:rsidR="00651EA1" w:rsidRPr="00651EA1" w:rsidRDefault="00651EA1" w:rsidP="00651EA1">
      <w:pPr>
        <w:pStyle w:val="NormalWeb"/>
        <w:shd w:val="clear" w:color="auto" w:fill="FFFFFF"/>
        <w:spacing w:before="0" w:beforeAutospacing="0" w:after="240" w:afterAutospacing="0"/>
        <w:jc w:val="both"/>
        <w:rPr>
          <w:rFonts w:asciiTheme="minorHAnsi" w:hAnsiTheme="minorHAnsi" w:cstheme="minorHAnsi"/>
          <w:color w:val="000000"/>
          <w:sz w:val="22"/>
          <w:szCs w:val="22"/>
        </w:rPr>
      </w:pPr>
      <w:r w:rsidRPr="00651EA1">
        <w:rPr>
          <w:rFonts w:asciiTheme="minorHAnsi" w:hAnsiTheme="minorHAnsi" w:cstheme="minorHAnsi"/>
          <w:color w:val="000000"/>
          <w:sz w:val="22"/>
          <w:szCs w:val="22"/>
        </w:rPr>
        <w:t>La peine prévue au présent article peut être portée au double lorsque les actions ou coupures d'actions ont fait l'objet d'une offre au public, à l'exception des offres mentionnées au 1° ou au </w:t>
      </w:r>
      <w:hyperlink r:id="rId28" w:tooltip="Code monétaire et financier - art. L411-2 (V)" w:history="1">
        <w:r w:rsidRPr="00651EA1">
          <w:rPr>
            <w:rStyle w:val="Lienhypertexte"/>
            <w:rFonts w:asciiTheme="minorHAnsi" w:hAnsiTheme="minorHAnsi" w:cstheme="minorHAnsi"/>
            <w:color w:val="4A5E81"/>
            <w:sz w:val="22"/>
            <w:szCs w:val="22"/>
          </w:rPr>
          <w:t>2° de l'article L. 411-2 du code monétaire et financier </w:t>
        </w:r>
      </w:hyperlink>
      <w:r w:rsidRPr="00651EA1">
        <w:rPr>
          <w:rFonts w:asciiTheme="minorHAnsi" w:hAnsiTheme="minorHAnsi" w:cstheme="minorHAnsi"/>
          <w:color w:val="000000"/>
          <w:sz w:val="22"/>
          <w:szCs w:val="22"/>
        </w:rPr>
        <w:t>ou à l'article </w:t>
      </w:r>
      <w:hyperlink r:id="rId29" w:tooltip="Code monétaire et financier - art. L411-2-1 (V)" w:history="1">
        <w:r w:rsidRPr="00651EA1">
          <w:rPr>
            <w:rStyle w:val="Lienhypertexte"/>
            <w:rFonts w:asciiTheme="minorHAnsi" w:hAnsiTheme="minorHAnsi" w:cstheme="minorHAnsi"/>
            <w:color w:val="4A5E81"/>
            <w:sz w:val="22"/>
            <w:szCs w:val="22"/>
          </w:rPr>
          <w:t>L. 411-2-1</w:t>
        </w:r>
      </w:hyperlink>
      <w:r w:rsidRPr="00651EA1">
        <w:rPr>
          <w:rFonts w:asciiTheme="minorHAnsi" w:hAnsiTheme="minorHAnsi" w:cstheme="minorHAnsi"/>
          <w:color w:val="000000"/>
          <w:sz w:val="22"/>
          <w:szCs w:val="22"/>
        </w:rPr>
        <w:t> du même code.</w:t>
      </w:r>
    </w:p>
    <w:p w14:paraId="2CD1828E" w14:textId="77777777" w:rsidR="00651EA1" w:rsidRPr="002F477B" w:rsidRDefault="00651EA1" w:rsidP="004A1F54">
      <w:pPr>
        <w:jc w:val="both"/>
        <w:rPr>
          <w:rFonts w:cstheme="minorHAnsi"/>
          <w:b/>
        </w:rPr>
      </w:pPr>
      <w:r w:rsidRPr="002F477B">
        <w:rPr>
          <w:rFonts w:cstheme="minorHAnsi"/>
          <w:b/>
        </w:rPr>
        <w:t>Elément matériel</w:t>
      </w:r>
    </w:p>
    <w:p w14:paraId="7C8A51C1" w14:textId="77777777" w:rsidR="00651EA1" w:rsidRDefault="00651EA1" w:rsidP="004A1F54">
      <w:pPr>
        <w:jc w:val="both"/>
        <w:rPr>
          <w:rFonts w:cstheme="minorHAnsi"/>
        </w:rPr>
      </w:pPr>
      <w:r>
        <w:rPr>
          <w:rFonts w:cstheme="minorHAnsi"/>
        </w:rPr>
        <w:t>Le fait d’émettre des actions ou négocier des actions sans que les actions de numéraire soient libérées à la souscription.</w:t>
      </w:r>
    </w:p>
    <w:p w14:paraId="616F66F3" w14:textId="77777777" w:rsidR="00651EA1" w:rsidRPr="00651EA1" w:rsidRDefault="00651EA1" w:rsidP="004A1F54">
      <w:pPr>
        <w:jc w:val="both"/>
        <w:rPr>
          <w:rFonts w:cstheme="minorHAnsi"/>
          <w:b/>
        </w:rPr>
      </w:pPr>
      <w:r w:rsidRPr="00651EA1">
        <w:rPr>
          <w:rFonts w:cstheme="minorHAnsi"/>
          <w:b/>
        </w:rPr>
        <w:t>Elément moral</w:t>
      </w:r>
    </w:p>
    <w:p w14:paraId="09CD72A4" w14:textId="77777777" w:rsidR="00651EA1" w:rsidRDefault="00651EA1" w:rsidP="004A1F54">
      <w:pPr>
        <w:jc w:val="both"/>
        <w:rPr>
          <w:rFonts w:cstheme="minorHAnsi"/>
        </w:rPr>
      </w:pPr>
      <w:r>
        <w:rPr>
          <w:rFonts w:cstheme="minorHAnsi"/>
        </w:rPr>
        <w:t xml:space="preserve">La loi sanctionne le </w:t>
      </w:r>
      <w:r w:rsidR="002F477B">
        <w:rPr>
          <w:rFonts w:cstheme="minorHAnsi"/>
        </w:rPr>
        <w:t>non-respect</w:t>
      </w:r>
      <w:r>
        <w:rPr>
          <w:rFonts w:cstheme="minorHAnsi"/>
        </w:rPr>
        <w:t xml:space="preserve"> de certaines dispositions relatives essentiellement à l’émission ou la négociation des titres sans indiquer sur l’intention de nuire de ces personnes doit être prouvée.</w:t>
      </w:r>
    </w:p>
    <w:p w14:paraId="29B3A272" w14:textId="77777777" w:rsidR="00651EA1" w:rsidRPr="002F477B" w:rsidRDefault="00651EA1" w:rsidP="004A1F54">
      <w:pPr>
        <w:jc w:val="both"/>
        <w:rPr>
          <w:rFonts w:cstheme="minorHAnsi"/>
          <w:b/>
        </w:rPr>
      </w:pPr>
      <w:r w:rsidRPr="002F477B">
        <w:rPr>
          <w:rFonts w:cstheme="minorHAnsi"/>
          <w:b/>
        </w:rPr>
        <w:t>Le traitement pénal</w:t>
      </w:r>
    </w:p>
    <w:p w14:paraId="6B6BB0F9" w14:textId="77777777" w:rsidR="002F477B" w:rsidRDefault="002F477B" w:rsidP="004A1F54">
      <w:pPr>
        <w:jc w:val="both"/>
        <w:rPr>
          <w:rFonts w:cstheme="minorHAnsi"/>
        </w:rPr>
      </w:pPr>
      <w:r>
        <w:rPr>
          <w:rFonts w:cstheme="minorHAnsi"/>
        </w:rPr>
        <w:t>On remarque que lorsque les faits sont commis dans le cadre d’une SA faisant offre de titre au public, les peines peuvent être portées au double.</w:t>
      </w:r>
    </w:p>
    <w:p w14:paraId="1D713E30" w14:textId="77777777" w:rsidR="00651EA1" w:rsidRDefault="00651EA1" w:rsidP="004A1F54">
      <w:pPr>
        <w:jc w:val="both"/>
        <w:rPr>
          <w:rFonts w:cstheme="minorHAnsi"/>
        </w:rPr>
      </w:pPr>
      <w:r>
        <w:rPr>
          <w:rFonts w:cstheme="minorHAnsi"/>
        </w:rPr>
        <w:lastRenderedPageBreak/>
        <w:t>L’importance de ces peines s’explique par le fait que les enjeux financiers</w:t>
      </w:r>
      <w:r w:rsidR="002F477B">
        <w:rPr>
          <w:rFonts w:cstheme="minorHAnsi"/>
        </w:rPr>
        <w:t xml:space="preserve"> en cause dans les SA peuvent être très importants. De plus, le public qui souscrit au K investit des fonds personnels et accorde sa confiance aux créateurs de ces sociétés.</w:t>
      </w:r>
    </w:p>
    <w:p w14:paraId="1C6B897D" w14:textId="77777777" w:rsidR="002F477B" w:rsidRPr="002F477B" w:rsidRDefault="002F477B" w:rsidP="002F477B">
      <w:pPr>
        <w:pStyle w:val="Paragraphedeliste"/>
        <w:numPr>
          <w:ilvl w:val="0"/>
          <w:numId w:val="20"/>
        </w:numPr>
        <w:jc w:val="both"/>
        <w:rPr>
          <w:rFonts w:cstheme="minorHAnsi"/>
          <w:b/>
        </w:rPr>
      </w:pPr>
      <w:r w:rsidRPr="002F477B">
        <w:rPr>
          <w:rFonts w:cstheme="minorHAnsi"/>
          <w:b/>
        </w:rPr>
        <w:t>Contravention relative à la négociation d’actions</w:t>
      </w:r>
    </w:p>
    <w:p w14:paraId="64862FEA" w14:textId="77777777" w:rsidR="002F477B" w:rsidRPr="002F477B" w:rsidRDefault="002F477B" w:rsidP="002F477B">
      <w:pPr>
        <w:jc w:val="both"/>
        <w:rPr>
          <w:rFonts w:cstheme="minorHAnsi"/>
          <w:b/>
        </w:rPr>
      </w:pPr>
      <w:r w:rsidRPr="002F477B">
        <w:rPr>
          <w:rFonts w:cstheme="minorHAnsi"/>
          <w:b/>
        </w:rPr>
        <w:t>Elément légal</w:t>
      </w:r>
    </w:p>
    <w:p w14:paraId="0AE903FF" w14:textId="77777777" w:rsidR="002F477B" w:rsidRDefault="002F477B" w:rsidP="002F477B">
      <w:pPr>
        <w:pStyle w:val="Titre2"/>
        <w:shd w:val="clear" w:color="auto" w:fill="FFFFFF"/>
        <w:spacing w:before="0" w:beforeAutospacing="0" w:after="120" w:afterAutospacing="0"/>
        <w:rPr>
          <w:rFonts w:ascii="Arial" w:hAnsi="Arial" w:cs="Arial"/>
          <w:color w:val="4A5E81"/>
          <w:sz w:val="21"/>
          <w:szCs w:val="21"/>
        </w:rPr>
      </w:pPr>
      <w:r>
        <w:rPr>
          <w:rFonts w:ascii="Arial" w:hAnsi="Arial" w:cs="Arial"/>
          <w:color w:val="4A5E81"/>
          <w:sz w:val="21"/>
          <w:szCs w:val="21"/>
        </w:rPr>
        <w:t>Article L242-3</w:t>
      </w:r>
    </w:p>
    <w:p w14:paraId="284AF4E7" w14:textId="77777777" w:rsidR="002F477B" w:rsidRDefault="002F477B" w:rsidP="002F477B">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Est puni de 150 000 € d'amende le fait, pour les titulaires ou porteurs d'actions, de négocier des actions de numéraire pour lesquelles le versement de la moitié n'a pas été effectué.</w:t>
      </w:r>
    </w:p>
    <w:p w14:paraId="5EA1FC49" w14:textId="77777777" w:rsidR="002F477B" w:rsidRPr="002F477B" w:rsidRDefault="002F477B" w:rsidP="002F477B">
      <w:pPr>
        <w:jc w:val="both"/>
        <w:rPr>
          <w:rFonts w:cstheme="minorHAnsi"/>
          <w:b/>
        </w:rPr>
      </w:pPr>
      <w:r w:rsidRPr="002F477B">
        <w:rPr>
          <w:rFonts w:cstheme="minorHAnsi"/>
          <w:b/>
        </w:rPr>
        <w:t>Elément matériel</w:t>
      </w:r>
    </w:p>
    <w:p w14:paraId="07586978" w14:textId="77777777" w:rsidR="002F477B" w:rsidRDefault="002F477B" w:rsidP="002F477B">
      <w:pPr>
        <w:jc w:val="both"/>
        <w:rPr>
          <w:rFonts w:cstheme="minorHAnsi"/>
        </w:rPr>
      </w:pPr>
      <w:r>
        <w:rPr>
          <w:rFonts w:cstheme="minorHAnsi"/>
        </w:rPr>
        <w:t>La loi veut sanctionner le non-respect des règles relatives à la libération du K par les personnes qui se sont engagées par leur souscription au K.</w:t>
      </w:r>
    </w:p>
    <w:p w14:paraId="65D2D81D" w14:textId="77777777" w:rsidR="002F477B" w:rsidRPr="002F477B" w:rsidRDefault="002F477B" w:rsidP="002F477B">
      <w:pPr>
        <w:jc w:val="both"/>
        <w:rPr>
          <w:rFonts w:cstheme="minorHAnsi"/>
          <w:b/>
        </w:rPr>
      </w:pPr>
      <w:r w:rsidRPr="002F477B">
        <w:rPr>
          <w:rFonts w:cstheme="minorHAnsi"/>
          <w:b/>
        </w:rPr>
        <w:t>Elément moral</w:t>
      </w:r>
    </w:p>
    <w:p w14:paraId="64B9C13A" w14:textId="77777777" w:rsidR="002F477B" w:rsidRDefault="002F477B" w:rsidP="002F477B">
      <w:pPr>
        <w:jc w:val="both"/>
        <w:rPr>
          <w:rFonts w:cstheme="minorHAnsi"/>
        </w:rPr>
      </w:pPr>
      <w:r>
        <w:rPr>
          <w:rFonts w:cstheme="minorHAnsi"/>
        </w:rPr>
        <w:t>L’intention de nuire n’a pas à être prouvée pour sanctionner les auteurs de ces faits.</w:t>
      </w:r>
    </w:p>
    <w:p w14:paraId="4536AF1A" w14:textId="77777777" w:rsidR="002F477B" w:rsidRPr="002F477B" w:rsidRDefault="002F477B" w:rsidP="002F477B">
      <w:pPr>
        <w:jc w:val="both"/>
        <w:rPr>
          <w:rFonts w:cstheme="minorHAnsi"/>
          <w:b/>
        </w:rPr>
      </w:pPr>
      <w:r w:rsidRPr="002F477B">
        <w:rPr>
          <w:rFonts w:cstheme="minorHAnsi"/>
          <w:b/>
        </w:rPr>
        <w:t>Traitement pénal</w:t>
      </w:r>
    </w:p>
    <w:p w14:paraId="5DE85AE6" w14:textId="77777777" w:rsidR="002F477B" w:rsidRDefault="002F477B" w:rsidP="002F477B">
      <w:pPr>
        <w:jc w:val="both"/>
        <w:rPr>
          <w:rFonts w:cstheme="minorHAnsi"/>
        </w:rPr>
      </w:pPr>
      <w:r>
        <w:rPr>
          <w:rFonts w:cstheme="minorHAnsi"/>
        </w:rPr>
        <w:t xml:space="preserve">Ces agissements sont punis d’une amende élevée (150 000 euros). </w:t>
      </w:r>
    </w:p>
    <w:p w14:paraId="35F41D52" w14:textId="77777777" w:rsidR="002F477B" w:rsidRDefault="002F477B" w:rsidP="002F477B">
      <w:pPr>
        <w:jc w:val="both"/>
        <w:rPr>
          <w:rFonts w:cstheme="minorHAnsi"/>
        </w:rPr>
      </w:pPr>
    </w:p>
    <w:p w14:paraId="71159E9D" w14:textId="77777777" w:rsidR="002F477B" w:rsidRPr="002F477B" w:rsidRDefault="002F477B" w:rsidP="002F477B">
      <w:pPr>
        <w:pStyle w:val="Paragraphedeliste"/>
        <w:numPr>
          <w:ilvl w:val="0"/>
          <w:numId w:val="18"/>
        </w:numPr>
        <w:jc w:val="both"/>
        <w:rPr>
          <w:rFonts w:cstheme="minorHAnsi"/>
          <w:b/>
          <w:u w:val="single"/>
        </w:rPr>
      </w:pPr>
      <w:r w:rsidRPr="002F477B">
        <w:rPr>
          <w:rFonts w:cstheme="minorHAnsi"/>
          <w:b/>
          <w:u w:val="single"/>
        </w:rPr>
        <w:t>Infractions relatives aux assemblées d’associés</w:t>
      </w:r>
    </w:p>
    <w:p w14:paraId="6572E658" w14:textId="77777777" w:rsidR="002F477B" w:rsidRPr="002F477B" w:rsidRDefault="002F477B" w:rsidP="002F477B">
      <w:pPr>
        <w:jc w:val="both"/>
        <w:rPr>
          <w:rFonts w:cstheme="minorHAnsi"/>
          <w:b/>
        </w:rPr>
      </w:pPr>
      <w:r w:rsidRPr="002F477B">
        <w:rPr>
          <w:rFonts w:cstheme="minorHAnsi"/>
          <w:b/>
        </w:rPr>
        <w:t>INFRACTIONS PREVUES POUR LA SARL</w:t>
      </w:r>
    </w:p>
    <w:p w14:paraId="03FB9ACF" w14:textId="77777777" w:rsidR="002F477B" w:rsidRDefault="002F477B" w:rsidP="002F477B">
      <w:pPr>
        <w:jc w:val="both"/>
        <w:rPr>
          <w:rFonts w:cstheme="minorHAnsi"/>
        </w:rPr>
      </w:pPr>
      <w:r>
        <w:rPr>
          <w:rFonts w:cstheme="minorHAnsi"/>
        </w:rPr>
        <w:t xml:space="preserve">Les dispositions prévues par le code de commerce s’appliquent aussi à toute personne qui, directement ou </w:t>
      </w:r>
      <w:r w:rsidR="00604BB7">
        <w:rPr>
          <w:rFonts w:cstheme="minorHAnsi"/>
        </w:rPr>
        <w:t>par personne interposée, aura, en fait, exercé la gestion d’une société sous le couvert ou au lieu et place de son dirigeant de droit (au civil, il s’agit du dirigeant de fait).</w:t>
      </w:r>
    </w:p>
    <w:p w14:paraId="666EACB2" w14:textId="77777777" w:rsidR="00604BB7" w:rsidRPr="00580485" w:rsidRDefault="00604BB7" w:rsidP="00604BB7">
      <w:pPr>
        <w:pStyle w:val="Paragraphedeliste"/>
        <w:numPr>
          <w:ilvl w:val="0"/>
          <w:numId w:val="20"/>
        </w:numPr>
        <w:jc w:val="both"/>
        <w:rPr>
          <w:rFonts w:cstheme="minorHAnsi"/>
          <w:b/>
        </w:rPr>
      </w:pPr>
      <w:r w:rsidRPr="00580485">
        <w:rPr>
          <w:rFonts w:cstheme="minorHAnsi"/>
          <w:b/>
        </w:rPr>
        <w:t>Contravention relative au non établissement des comptes annuels</w:t>
      </w:r>
    </w:p>
    <w:p w14:paraId="3EE41D07" w14:textId="77777777" w:rsidR="00604BB7" w:rsidRPr="00580485" w:rsidRDefault="00604BB7" w:rsidP="00604BB7">
      <w:pPr>
        <w:jc w:val="both"/>
        <w:rPr>
          <w:rFonts w:cstheme="minorHAnsi"/>
          <w:b/>
        </w:rPr>
      </w:pPr>
      <w:r w:rsidRPr="00580485">
        <w:rPr>
          <w:rFonts w:cstheme="minorHAnsi"/>
          <w:b/>
        </w:rPr>
        <w:t>Elément légal</w:t>
      </w:r>
    </w:p>
    <w:p w14:paraId="503A72C1" w14:textId="77777777" w:rsidR="00604BB7" w:rsidRDefault="00604BB7" w:rsidP="00604BB7">
      <w:pPr>
        <w:jc w:val="both"/>
        <w:rPr>
          <w:rFonts w:cstheme="minorHAnsi"/>
        </w:rPr>
      </w:pPr>
      <w:r>
        <w:rPr>
          <w:rFonts w:cstheme="minorHAnsi"/>
        </w:rPr>
        <w:t>Article L241-4 du code de commerce</w:t>
      </w:r>
    </w:p>
    <w:p w14:paraId="6D512E74" w14:textId="77777777" w:rsidR="00604BB7" w:rsidRDefault="00604BB7" w:rsidP="00604BB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Est puni d'une amende de 9000 euros :</w:t>
      </w:r>
    </w:p>
    <w:p w14:paraId="5E6FF7E6" w14:textId="77777777" w:rsidR="00604BB7" w:rsidRDefault="00604BB7" w:rsidP="00604BB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1° Le fait, pour les gérants, de ne pas, pour chaque exercice, dresser l'inventaire, établir les comptes annuels et un rapport de gestion.</w:t>
      </w:r>
    </w:p>
    <w:p w14:paraId="088611CB" w14:textId="77777777" w:rsidR="00604BB7" w:rsidRPr="00580485" w:rsidRDefault="00604BB7" w:rsidP="00604BB7">
      <w:pPr>
        <w:pStyle w:val="NormalWeb"/>
        <w:shd w:val="clear" w:color="auto" w:fill="FFFFFF"/>
        <w:spacing w:before="0" w:beforeAutospacing="0" w:after="240" w:afterAutospacing="0"/>
        <w:rPr>
          <w:rFonts w:ascii="Arial" w:hAnsi="Arial" w:cs="Arial"/>
          <w:b/>
          <w:color w:val="000000"/>
          <w:sz w:val="21"/>
          <w:szCs w:val="21"/>
        </w:rPr>
      </w:pPr>
      <w:r w:rsidRPr="00580485">
        <w:rPr>
          <w:rFonts w:ascii="Arial" w:hAnsi="Arial" w:cs="Arial"/>
          <w:b/>
          <w:color w:val="000000"/>
          <w:sz w:val="21"/>
          <w:szCs w:val="21"/>
        </w:rPr>
        <w:t>Elément matériel</w:t>
      </w:r>
    </w:p>
    <w:p w14:paraId="1A65470E" w14:textId="77777777" w:rsidR="00604BB7" w:rsidRDefault="00604BB7" w:rsidP="00604BB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Les gérants de la SARL sont visés par la loi car ils ont l’obligation d’établir les comptes annuels qui doivent être présentés à l’AGOA. En effet, il s’agit de sanctionner ici le fait de ne pas respecter une disposition impérative de la loi.</w:t>
      </w:r>
    </w:p>
    <w:p w14:paraId="3A63A14E" w14:textId="77777777" w:rsidR="00604BB7" w:rsidRPr="00580485" w:rsidRDefault="00604BB7" w:rsidP="00604BB7">
      <w:pPr>
        <w:pStyle w:val="NormalWeb"/>
        <w:shd w:val="clear" w:color="auto" w:fill="FFFFFF"/>
        <w:spacing w:before="0" w:beforeAutospacing="0" w:after="240" w:afterAutospacing="0"/>
        <w:rPr>
          <w:rFonts w:ascii="Arial" w:hAnsi="Arial" w:cs="Arial"/>
          <w:b/>
          <w:color w:val="000000"/>
          <w:sz w:val="21"/>
          <w:szCs w:val="21"/>
        </w:rPr>
      </w:pPr>
      <w:r w:rsidRPr="00580485">
        <w:rPr>
          <w:rFonts w:ascii="Arial" w:hAnsi="Arial" w:cs="Arial"/>
          <w:b/>
          <w:color w:val="000000"/>
          <w:sz w:val="21"/>
          <w:szCs w:val="21"/>
        </w:rPr>
        <w:t>Elément moral</w:t>
      </w:r>
    </w:p>
    <w:p w14:paraId="1B2FF02D" w14:textId="77777777" w:rsidR="00604BB7" w:rsidRDefault="00604BB7" w:rsidP="00604BB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La loi ne requiert pas que soit apportée la preuve de la mauvaise foi des dirigeants de la société.</w:t>
      </w:r>
    </w:p>
    <w:p w14:paraId="191DA2BA" w14:textId="77777777" w:rsidR="00604BB7" w:rsidRPr="00580485" w:rsidRDefault="00604BB7" w:rsidP="00604BB7">
      <w:pPr>
        <w:pStyle w:val="NormalWeb"/>
        <w:numPr>
          <w:ilvl w:val="0"/>
          <w:numId w:val="20"/>
        </w:numPr>
        <w:shd w:val="clear" w:color="auto" w:fill="FFFFFF"/>
        <w:spacing w:before="0" w:beforeAutospacing="0" w:after="240" w:afterAutospacing="0"/>
        <w:rPr>
          <w:rFonts w:ascii="Arial" w:hAnsi="Arial" w:cs="Arial"/>
          <w:b/>
          <w:color w:val="000000"/>
          <w:sz w:val="21"/>
          <w:szCs w:val="21"/>
        </w:rPr>
      </w:pPr>
      <w:r w:rsidRPr="00580485">
        <w:rPr>
          <w:rFonts w:ascii="Arial" w:hAnsi="Arial" w:cs="Arial"/>
          <w:b/>
          <w:color w:val="000000"/>
          <w:sz w:val="21"/>
          <w:szCs w:val="21"/>
        </w:rPr>
        <w:t>Contravention relative à la présentation de documents à l’AGOA</w:t>
      </w:r>
    </w:p>
    <w:p w14:paraId="20F86BC6" w14:textId="77777777" w:rsidR="00604BB7" w:rsidRPr="00746286" w:rsidRDefault="00604BB7" w:rsidP="00604BB7">
      <w:pPr>
        <w:pStyle w:val="NormalWeb"/>
        <w:shd w:val="clear" w:color="auto" w:fill="FFFFFF"/>
        <w:spacing w:before="0" w:beforeAutospacing="0" w:after="240" w:afterAutospacing="0"/>
        <w:rPr>
          <w:rFonts w:ascii="Arial" w:hAnsi="Arial" w:cs="Arial"/>
          <w:b/>
          <w:color w:val="000000"/>
          <w:sz w:val="21"/>
          <w:szCs w:val="21"/>
        </w:rPr>
      </w:pPr>
      <w:r w:rsidRPr="00746286">
        <w:rPr>
          <w:rFonts w:ascii="Arial" w:hAnsi="Arial" w:cs="Arial"/>
          <w:b/>
          <w:color w:val="000000"/>
          <w:sz w:val="21"/>
          <w:szCs w:val="21"/>
        </w:rPr>
        <w:t>Elément légal</w:t>
      </w:r>
    </w:p>
    <w:p w14:paraId="754B593A" w14:textId="77777777" w:rsidR="00604BB7" w:rsidRDefault="00604BB7" w:rsidP="00604BB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Article L241-4</w:t>
      </w:r>
    </w:p>
    <w:p w14:paraId="66AAFF27" w14:textId="77777777" w:rsidR="00604BB7" w:rsidRDefault="00604BB7" w:rsidP="00604BB7">
      <w:pPr>
        <w:pStyle w:val="NormalWeb"/>
        <w:shd w:val="clear" w:color="auto" w:fill="FFFFFF"/>
        <w:spacing w:before="0" w:beforeAutospacing="0" w:after="240" w:afterAutospacing="0"/>
        <w:rPr>
          <w:rFonts w:ascii="Arial" w:hAnsi="Arial" w:cs="Arial"/>
          <w:color w:val="000000"/>
          <w:sz w:val="21"/>
          <w:szCs w:val="21"/>
          <w:shd w:val="clear" w:color="auto" w:fill="FFFFFF"/>
        </w:rPr>
      </w:pPr>
      <w:r>
        <w:rPr>
          <w:rFonts w:ascii="Arial" w:hAnsi="Arial" w:cs="Arial"/>
          <w:color w:val="000000"/>
          <w:sz w:val="21"/>
          <w:szCs w:val="21"/>
          <w:shd w:val="clear" w:color="auto" w:fill="FFFFFF"/>
        </w:rPr>
        <w:lastRenderedPageBreak/>
        <w:t>Est puni de 9 000 € d'amende le fait, pour les gérants, de ne pas soumettre à l'approbation de l'assemblée des associés ou de l'associé unique l'inventaire, les comptes annuels et le rapport de gestion établis pour chaque exercice.</w:t>
      </w:r>
    </w:p>
    <w:p w14:paraId="490B6963" w14:textId="77777777" w:rsidR="00746286" w:rsidRPr="00746286" w:rsidRDefault="00746286" w:rsidP="00604BB7">
      <w:pPr>
        <w:pStyle w:val="NormalWeb"/>
        <w:shd w:val="clear" w:color="auto" w:fill="FFFFFF"/>
        <w:spacing w:before="0" w:beforeAutospacing="0" w:after="240" w:afterAutospacing="0"/>
        <w:rPr>
          <w:rFonts w:ascii="Arial" w:hAnsi="Arial" w:cs="Arial"/>
          <w:b/>
          <w:color w:val="000000"/>
          <w:sz w:val="21"/>
          <w:szCs w:val="21"/>
          <w:shd w:val="clear" w:color="auto" w:fill="FFFFFF"/>
        </w:rPr>
      </w:pPr>
      <w:r w:rsidRPr="00746286">
        <w:rPr>
          <w:rFonts w:ascii="Arial" w:hAnsi="Arial" w:cs="Arial"/>
          <w:b/>
          <w:color w:val="000000"/>
          <w:sz w:val="21"/>
          <w:szCs w:val="21"/>
          <w:shd w:val="clear" w:color="auto" w:fill="FFFFFF"/>
        </w:rPr>
        <w:t>Elément matériel</w:t>
      </w:r>
    </w:p>
    <w:p w14:paraId="55D6DC39" w14:textId="77777777" w:rsidR="00746286" w:rsidRDefault="00746286" w:rsidP="00604BB7">
      <w:pPr>
        <w:pStyle w:val="NormalWeb"/>
        <w:shd w:val="clear" w:color="auto" w:fill="FFFFFF"/>
        <w:spacing w:before="0" w:beforeAutospacing="0" w:after="240" w:afterAutospacing="0"/>
        <w:rPr>
          <w:rFonts w:ascii="Arial" w:hAnsi="Arial" w:cs="Arial"/>
          <w:color w:val="000000"/>
          <w:sz w:val="21"/>
          <w:szCs w:val="21"/>
          <w:shd w:val="clear" w:color="auto" w:fill="FFFFFF"/>
        </w:rPr>
      </w:pPr>
      <w:r>
        <w:rPr>
          <w:rFonts w:ascii="Arial" w:hAnsi="Arial" w:cs="Arial"/>
          <w:color w:val="000000"/>
          <w:sz w:val="21"/>
          <w:szCs w:val="21"/>
          <w:shd w:val="clear" w:color="auto" w:fill="FFFFFF"/>
        </w:rPr>
        <w:t>Les gérants de SARL sont visés par la loi car ils ont l’obligation de présenter des documents concernant les comptes et la gestion aux associés, afin que ceux-ci approuvent en connaissance de cause, pour l’exercice écoulé, les comptes sociaux et la gestion effectuée par les gérants.</w:t>
      </w:r>
    </w:p>
    <w:p w14:paraId="2ECB47B5" w14:textId="77777777" w:rsidR="00746286" w:rsidRPr="00746286" w:rsidRDefault="00746286" w:rsidP="00604BB7">
      <w:pPr>
        <w:pStyle w:val="NormalWeb"/>
        <w:shd w:val="clear" w:color="auto" w:fill="FFFFFF"/>
        <w:spacing w:before="0" w:beforeAutospacing="0" w:after="240" w:afterAutospacing="0"/>
        <w:rPr>
          <w:rFonts w:ascii="Arial" w:hAnsi="Arial" w:cs="Arial"/>
          <w:b/>
          <w:color w:val="000000"/>
          <w:sz w:val="21"/>
          <w:szCs w:val="21"/>
          <w:shd w:val="clear" w:color="auto" w:fill="FFFFFF"/>
        </w:rPr>
      </w:pPr>
      <w:r w:rsidRPr="00746286">
        <w:rPr>
          <w:rFonts w:ascii="Arial" w:hAnsi="Arial" w:cs="Arial"/>
          <w:b/>
          <w:color w:val="000000"/>
          <w:sz w:val="21"/>
          <w:szCs w:val="21"/>
          <w:shd w:val="clear" w:color="auto" w:fill="FFFFFF"/>
        </w:rPr>
        <w:t>Elément moral</w:t>
      </w:r>
    </w:p>
    <w:p w14:paraId="478AABCB" w14:textId="77777777" w:rsidR="00746286" w:rsidRDefault="00746286" w:rsidP="00604BB7">
      <w:pPr>
        <w:pStyle w:val="NormalWeb"/>
        <w:shd w:val="clear" w:color="auto" w:fill="FFFFFF"/>
        <w:spacing w:before="0" w:beforeAutospacing="0" w:after="240" w:afterAutospacing="0"/>
        <w:rPr>
          <w:rFonts w:ascii="Arial" w:hAnsi="Arial" w:cs="Arial"/>
          <w:color w:val="000000"/>
          <w:sz w:val="21"/>
          <w:szCs w:val="21"/>
        </w:rPr>
      </w:pPr>
      <w:r>
        <w:rPr>
          <w:rFonts w:ascii="Arial" w:hAnsi="Arial" w:cs="Arial"/>
          <w:color w:val="000000"/>
          <w:sz w:val="21"/>
          <w:szCs w:val="21"/>
        </w:rPr>
        <w:t>La loi ne requiert pas que soit apportée la preuve de la mauvaise foi des gérants.</w:t>
      </w:r>
    </w:p>
    <w:p w14:paraId="2DED57B3" w14:textId="77777777" w:rsidR="00746286" w:rsidRPr="00580485" w:rsidRDefault="00746286" w:rsidP="00604BB7">
      <w:pPr>
        <w:pStyle w:val="NormalWeb"/>
        <w:shd w:val="clear" w:color="auto" w:fill="FFFFFF"/>
        <w:spacing w:before="0" w:beforeAutospacing="0" w:after="240" w:afterAutospacing="0"/>
        <w:rPr>
          <w:rFonts w:ascii="Arial" w:hAnsi="Arial" w:cs="Arial"/>
          <w:b/>
          <w:color w:val="000000"/>
          <w:sz w:val="21"/>
          <w:szCs w:val="21"/>
          <w:u w:val="single"/>
        </w:rPr>
      </w:pPr>
      <w:r w:rsidRPr="00580485">
        <w:rPr>
          <w:rFonts w:ascii="Arial" w:hAnsi="Arial" w:cs="Arial"/>
          <w:b/>
          <w:color w:val="000000"/>
          <w:sz w:val="21"/>
          <w:szCs w:val="21"/>
          <w:u w:val="single"/>
        </w:rPr>
        <w:t>INFRACTIONS PREVUES POUR LA SA</w:t>
      </w:r>
    </w:p>
    <w:p w14:paraId="054A3669" w14:textId="77777777" w:rsidR="00604BB7" w:rsidRPr="00580485" w:rsidRDefault="00746286" w:rsidP="00746286">
      <w:pPr>
        <w:pStyle w:val="Paragraphedeliste"/>
        <w:numPr>
          <w:ilvl w:val="0"/>
          <w:numId w:val="20"/>
        </w:numPr>
        <w:jc w:val="both"/>
        <w:rPr>
          <w:rFonts w:cstheme="minorHAnsi"/>
          <w:b/>
        </w:rPr>
      </w:pPr>
      <w:r w:rsidRPr="00580485">
        <w:rPr>
          <w:rFonts w:cstheme="minorHAnsi"/>
          <w:b/>
        </w:rPr>
        <w:t>Contravention concernant le non-respect des comptes annuels</w:t>
      </w:r>
    </w:p>
    <w:p w14:paraId="0B161F75" w14:textId="77777777" w:rsidR="00746286" w:rsidRPr="009555B9" w:rsidRDefault="00746286" w:rsidP="00746286">
      <w:pPr>
        <w:jc w:val="both"/>
        <w:rPr>
          <w:rFonts w:cstheme="minorHAnsi"/>
          <w:b/>
        </w:rPr>
      </w:pPr>
      <w:r w:rsidRPr="009555B9">
        <w:rPr>
          <w:rFonts w:cstheme="minorHAnsi"/>
          <w:b/>
        </w:rPr>
        <w:t>Elément légal</w:t>
      </w:r>
    </w:p>
    <w:p w14:paraId="6AC17FA7" w14:textId="77777777" w:rsidR="00746286" w:rsidRDefault="00746286" w:rsidP="00746286">
      <w:pPr>
        <w:jc w:val="both"/>
        <w:rPr>
          <w:rFonts w:cstheme="minorHAnsi"/>
        </w:rPr>
      </w:pPr>
      <w:r>
        <w:rPr>
          <w:rFonts w:cstheme="minorHAnsi"/>
        </w:rPr>
        <w:t>L242-8 du code de commerce</w:t>
      </w:r>
    </w:p>
    <w:p w14:paraId="1C4B13B2" w14:textId="77777777" w:rsidR="00746286" w:rsidRDefault="009555B9" w:rsidP="00746286">
      <w:pPr>
        <w:jc w:val="both"/>
        <w:rPr>
          <w:rFonts w:ascii="Arial" w:hAnsi="Arial" w:cs="Arial"/>
          <w:color w:val="000000"/>
          <w:sz w:val="21"/>
          <w:szCs w:val="21"/>
          <w:shd w:val="clear" w:color="auto" w:fill="FFFFFF"/>
        </w:rPr>
      </w:pPr>
      <w:r>
        <w:rPr>
          <w:rFonts w:ascii="Arial" w:hAnsi="Arial" w:cs="Arial"/>
          <w:color w:val="000000"/>
          <w:sz w:val="21"/>
          <w:szCs w:val="21"/>
          <w:shd w:val="clear" w:color="auto" w:fill="FFFFFF"/>
        </w:rPr>
        <w:t>Est puni d'une amende de 9000 euros le fait, pour le président, les administrateurs ou les directeurs généraux d'une société anonyme, de ne pas, pour chaque exercice, dresser l'inventaire et établir des comptes annuels et un rapport de gestion.</w:t>
      </w:r>
    </w:p>
    <w:p w14:paraId="073F47F8" w14:textId="77777777" w:rsidR="009555B9" w:rsidRPr="009555B9" w:rsidRDefault="009555B9" w:rsidP="00746286">
      <w:pPr>
        <w:jc w:val="both"/>
        <w:rPr>
          <w:rFonts w:ascii="Arial" w:hAnsi="Arial" w:cs="Arial"/>
          <w:b/>
          <w:color w:val="000000"/>
          <w:sz w:val="21"/>
          <w:szCs w:val="21"/>
          <w:shd w:val="clear" w:color="auto" w:fill="FFFFFF"/>
        </w:rPr>
      </w:pPr>
      <w:r w:rsidRPr="009555B9">
        <w:rPr>
          <w:rFonts w:ascii="Arial" w:hAnsi="Arial" w:cs="Arial"/>
          <w:b/>
          <w:color w:val="000000"/>
          <w:sz w:val="21"/>
          <w:szCs w:val="21"/>
          <w:shd w:val="clear" w:color="auto" w:fill="FFFFFF"/>
        </w:rPr>
        <w:t>Elément matériel</w:t>
      </w:r>
    </w:p>
    <w:p w14:paraId="21B8A054" w14:textId="77777777" w:rsidR="009555B9" w:rsidRPr="009555B9" w:rsidRDefault="009555B9" w:rsidP="009555B9">
      <w:pPr>
        <w:jc w:val="both"/>
        <w:rPr>
          <w:rFonts w:cstheme="minorHAnsi"/>
        </w:rPr>
      </w:pPr>
      <w:r w:rsidRPr="009555B9">
        <w:rPr>
          <w:rFonts w:cstheme="minorHAnsi"/>
        </w:rPr>
        <w:t xml:space="preserve">Les dirigeants de la SA sont visés par la loi. </w:t>
      </w:r>
    </w:p>
    <w:p w14:paraId="42EB88F0" w14:textId="77777777" w:rsidR="009555B9" w:rsidRPr="009555B9" w:rsidRDefault="009555B9" w:rsidP="009555B9">
      <w:pPr>
        <w:jc w:val="both"/>
        <w:rPr>
          <w:rFonts w:cstheme="minorHAnsi"/>
        </w:rPr>
      </w:pPr>
      <w:r w:rsidRPr="009555B9">
        <w:rPr>
          <w:rFonts w:cstheme="minorHAnsi"/>
        </w:rPr>
        <w:t>Le simple fait de ne pas « dresser l'inventaire et établir des comptes annuels et un rapport de gestion</w:t>
      </w:r>
      <w:r>
        <w:rPr>
          <w:rFonts w:cstheme="minorHAnsi"/>
        </w:rPr>
        <w:t xml:space="preserve"> </w:t>
      </w:r>
      <w:r w:rsidRPr="009555B9">
        <w:rPr>
          <w:rFonts w:cstheme="minorHAnsi"/>
        </w:rPr>
        <w:t xml:space="preserve">» pour chaque exercice comptable est sanctionné. L'élaboration de ces documents est obligatoire, afin de connaître la situation de la société et d'en informer les tiers (cf. le dépôt des comptes au greffe du tribunal de commerce). </w:t>
      </w:r>
    </w:p>
    <w:p w14:paraId="60F13188" w14:textId="77777777" w:rsidR="009555B9" w:rsidRPr="009555B9" w:rsidRDefault="009555B9" w:rsidP="009555B9">
      <w:pPr>
        <w:jc w:val="both"/>
        <w:rPr>
          <w:rFonts w:cstheme="minorHAnsi"/>
          <w:b/>
        </w:rPr>
      </w:pPr>
      <w:r w:rsidRPr="009555B9">
        <w:rPr>
          <w:rFonts w:cstheme="minorHAnsi"/>
          <w:b/>
        </w:rPr>
        <w:t>Elément moral</w:t>
      </w:r>
    </w:p>
    <w:p w14:paraId="20062026" w14:textId="77777777" w:rsidR="009555B9" w:rsidRDefault="009555B9" w:rsidP="009555B9">
      <w:pPr>
        <w:jc w:val="both"/>
        <w:rPr>
          <w:rFonts w:cstheme="minorHAnsi"/>
        </w:rPr>
      </w:pPr>
      <w:r w:rsidRPr="009555B9">
        <w:rPr>
          <w:rFonts w:cstheme="minorHAnsi"/>
        </w:rPr>
        <w:t xml:space="preserve">La loi n'exige pas la preuve de la mauvaise foi des dirigeants. </w:t>
      </w:r>
    </w:p>
    <w:p w14:paraId="260C214E" w14:textId="77777777" w:rsidR="009555B9" w:rsidRPr="00580485" w:rsidRDefault="009555B9" w:rsidP="009555B9">
      <w:pPr>
        <w:pStyle w:val="Paragraphedeliste"/>
        <w:numPr>
          <w:ilvl w:val="0"/>
          <w:numId w:val="20"/>
        </w:numPr>
        <w:jc w:val="both"/>
        <w:rPr>
          <w:rFonts w:cstheme="minorHAnsi"/>
          <w:b/>
        </w:rPr>
      </w:pPr>
      <w:r w:rsidRPr="00580485">
        <w:rPr>
          <w:rFonts w:cstheme="minorHAnsi"/>
          <w:b/>
        </w:rPr>
        <w:t>Délit relatif à la présentation de document à l’AGOA</w:t>
      </w:r>
    </w:p>
    <w:p w14:paraId="3A667C76" w14:textId="77777777" w:rsidR="009555B9" w:rsidRPr="009555B9" w:rsidRDefault="009555B9" w:rsidP="009555B9">
      <w:pPr>
        <w:jc w:val="both"/>
        <w:rPr>
          <w:rFonts w:cstheme="minorHAnsi"/>
          <w:b/>
        </w:rPr>
      </w:pPr>
      <w:r w:rsidRPr="009555B9">
        <w:rPr>
          <w:rFonts w:cstheme="minorHAnsi"/>
          <w:b/>
        </w:rPr>
        <w:t>Elément légal</w:t>
      </w:r>
    </w:p>
    <w:p w14:paraId="08C18D84" w14:textId="77777777" w:rsidR="009555B9" w:rsidRDefault="009555B9" w:rsidP="009555B9">
      <w:pPr>
        <w:jc w:val="both"/>
        <w:rPr>
          <w:rFonts w:cstheme="minorHAnsi"/>
        </w:rPr>
      </w:pPr>
      <w:r>
        <w:rPr>
          <w:rFonts w:cstheme="minorHAnsi"/>
        </w:rPr>
        <w:t>L242-10 du code de commerce</w:t>
      </w:r>
    </w:p>
    <w:p w14:paraId="045EC1D8" w14:textId="77777777" w:rsidR="009555B9" w:rsidRDefault="009555B9" w:rsidP="009555B9">
      <w:pPr>
        <w:jc w:val="both"/>
      </w:pPr>
      <w:r>
        <w:rPr>
          <w:rFonts w:ascii="Arial" w:hAnsi="Arial" w:cs="Arial"/>
          <w:color w:val="000000"/>
          <w:sz w:val="21"/>
          <w:szCs w:val="21"/>
          <w:shd w:val="clear" w:color="auto" w:fill="FFFFFF"/>
        </w:rPr>
        <w:t>Est puni d'un emprisonnement de six mois et d'une amende de 9 000 euros le fait, pour le président ou les administrateurs d'une société anonyme, de ne pas soumettre à l'approbation de l'assemblée générale ordinaire les comptes annuels et le rapport de gestion prévus à </w:t>
      </w:r>
      <w:hyperlink r:id="rId30" w:history="1">
        <w:r>
          <w:rPr>
            <w:rStyle w:val="Lienhypertexte"/>
            <w:rFonts w:ascii="Arial" w:hAnsi="Arial" w:cs="Arial"/>
            <w:color w:val="2E3B50"/>
            <w:sz w:val="21"/>
            <w:szCs w:val="21"/>
            <w:u w:val="none"/>
            <w:shd w:val="clear" w:color="auto" w:fill="FFFFFF"/>
          </w:rPr>
          <w:t>l'article L. 232-1.</w:t>
        </w:r>
      </w:hyperlink>
    </w:p>
    <w:p w14:paraId="423F3A7C" w14:textId="77777777" w:rsidR="009555B9" w:rsidRPr="009555B9" w:rsidRDefault="009555B9" w:rsidP="009555B9">
      <w:pPr>
        <w:jc w:val="both"/>
        <w:rPr>
          <w:b/>
        </w:rPr>
      </w:pPr>
      <w:r w:rsidRPr="009555B9">
        <w:rPr>
          <w:b/>
        </w:rPr>
        <w:t>Elément matériel</w:t>
      </w:r>
    </w:p>
    <w:p w14:paraId="0EB377AC" w14:textId="77777777" w:rsidR="009555B9" w:rsidRPr="009555B9" w:rsidRDefault="009555B9" w:rsidP="009555B9">
      <w:pPr>
        <w:jc w:val="both"/>
        <w:rPr>
          <w:rFonts w:cstheme="minorHAnsi"/>
        </w:rPr>
      </w:pPr>
      <w:r w:rsidRPr="009555B9">
        <w:rPr>
          <w:rFonts w:cstheme="minorHAnsi"/>
        </w:rPr>
        <w:t>Le</w:t>
      </w:r>
      <w:r>
        <w:rPr>
          <w:rFonts w:cstheme="minorHAnsi"/>
        </w:rPr>
        <w:t>s</w:t>
      </w:r>
      <w:r w:rsidRPr="009555B9">
        <w:rPr>
          <w:rFonts w:cstheme="minorHAnsi"/>
        </w:rPr>
        <w:t xml:space="preserve"> dirigeants de la SA sont visés par la loi, car ils ont l'obligation de présenter à l'assemblée générale ordinaire annuelle des actionnaires des documents précis prévus par la loi. </w:t>
      </w:r>
    </w:p>
    <w:p w14:paraId="1602C60C" w14:textId="77777777" w:rsidR="009555B9" w:rsidRPr="009555B9" w:rsidRDefault="009555B9" w:rsidP="009555B9">
      <w:pPr>
        <w:jc w:val="both"/>
        <w:rPr>
          <w:rFonts w:cstheme="minorHAnsi"/>
        </w:rPr>
      </w:pPr>
      <w:r w:rsidRPr="009555B9">
        <w:rPr>
          <w:rFonts w:cstheme="minorHAnsi"/>
        </w:rPr>
        <w:t xml:space="preserve">Les actionnaires doivent avoir connaissance des comptes sociaux et du rapport de gestion établis par les dirigeants avant de statuer sur ceux-ci en assemblée générale. </w:t>
      </w:r>
    </w:p>
    <w:p w14:paraId="0374758F" w14:textId="77777777" w:rsidR="009555B9" w:rsidRPr="009555B9" w:rsidRDefault="009555B9" w:rsidP="009555B9">
      <w:pPr>
        <w:jc w:val="both"/>
        <w:rPr>
          <w:rFonts w:cstheme="minorHAnsi"/>
        </w:rPr>
      </w:pPr>
      <w:r w:rsidRPr="009555B9">
        <w:rPr>
          <w:rFonts w:cstheme="minorHAnsi"/>
        </w:rPr>
        <w:t xml:space="preserve">C'est le non-respect d'une règle impérative qui est ici sanctionné. </w:t>
      </w:r>
    </w:p>
    <w:p w14:paraId="25CE8F18" w14:textId="77777777" w:rsidR="009555B9" w:rsidRPr="009555B9" w:rsidRDefault="009555B9" w:rsidP="009555B9">
      <w:pPr>
        <w:jc w:val="both"/>
        <w:rPr>
          <w:rFonts w:cstheme="minorHAnsi"/>
          <w:b/>
        </w:rPr>
      </w:pPr>
      <w:r w:rsidRPr="009555B9">
        <w:rPr>
          <w:rFonts w:cstheme="minorHAnsi"/>
          <w:b/>
        </w:rPr>
        <w:t>Elément moral</w:t>
      </w:r>
    </w:p>
    <w:p w14:paraId="005462A4" w14:textId="77777777" w:rsidR="009555B9" w:rsidRPr="009555B9" w:rsidRDefault="009555B9" w:rsidP="009555B9">
      <w:pPr>
        <w:jc w:val="both"/>
        <w:rPr>
          <w:rFonts w:cstheme="minorHAnsi"/>
        </w:rPr>
      </w:pPr>
      <w:r w:rsidRPr="009555B9">
        <w:rPr>
          <w:rFonts w:cstheme="minorHAnsi"/>
        </w:rPr>
        <w:t xml:space="preserve">La loi ne requiert pas que soit apportée la preuve de la mauvaise foi des dirigeants de la société. </w:t>
      </w:r>
    </w:p>
    <w:p w14:paraId="4058D5AA" w14:textId="77777777" w:rsidR="009555B9" w:rsidRPr="00580485" w:rsidRDefault="009555B9" w:rsidP="009555B9">
      <w:pPr>
        <w:pStyle w:val="Paragraphedeliste"/>
        <w:numPr>
          <w:ilvl w:val="0"/>
          <w:numId w:val="20"/>
        </w:numPr>
        <w:jc w:val="both"/>
        <w:rPr>
          <w:rFonts w:cstheme="minorHAnsi"/>
          <w:b/>
        </w:rPr>
      </w:pPr>
      <w:r w:rsidRPr="00580485">
        <w:rPr>
          <w:rFonts w:cstheme="minorHAnsi"/>
          <w:b/>
        </w:rPr>
        <w:lastRenderedPageBreak/>
        <w:t xml:space="preserve">Délits relatifs à la participation des actionnaires à une AG </w:t>
      </w:r>
    </w:p>
    <w:p w14:paraId="2B09BB6B" w14:textId="77777777" w:rsidR="009555B9" w:rsidRPr="009555B9" w:rsidRDefault="009555B9" w:rsidP="009555B9">
      <w:pPr>
        <w:jc w:val="both"/>
        <w:rPr>
          <w:rFonts w:cstheme="minorHAnsi"/>
          <w:b/>
        </w:rPr>
      </w:pPr>
      <w:r w:rsidRPr="009555B9">
        <w:rPr>
          <w:rFonts w:cstheme="minorHAnsi"/>
          <w:b/>
        </w:rPr>
        <w:t>Elément légal</w:t>
      </w:r>
    </w:p>
    <w:p w14:paraId="2F67C5DF" w14:textId="77777777" w:rsidR="009555B9" w:rsidRPr="009555B9" w:rsidRDefault="009555B9" w:rsidP="009555B9">
      <w:pPr>
        <w:jc w:val="both"/>
        <w:rPr>
          <w:rFonts w:cstheme="minorHAnsi"/>
        </w:rPr>
      </w:pPr>
      <w:r>
        <w:rPr>
          <w:rFonts w:cstheme="minorHAnsi"/>
        </w:rPr>
        <w:t>Article L242-9</w:t>
      </w:r>
      <w:r w:rsidRPr="009555B9">
        <w:rPr>
          <w:rFonts w:cstheme="minorHAnsi"/>
        </w:rPr>
        <w:t xml:space="preserve"> </w:t>
      </w:r>
      <w:r>
        <w:rPr>
          <w:rFonts w:cstheme="minorHAnsi"/>
        </w:rPr>
        <w:t>C. com.</w:t>
      </w:r>
    </w:p>
    <w:p w14:paraId="3B1ED939" w14:textId="77777777" w:rsidR="009555B9" w:rsidRPr="009555B9" w:rsidRDefault="009555B9" w:rsidP="009555B9">
      <w:pPr>
        <w:jc w:val="both"/>
        <w:rPr>
          <w:rFonts w:cstheme="minorHAnsi"/>
        </w:rPr>
      </w:pPr>
      <w:r w:rsidRPr="009555B9">
        <w:rPr>
          <w:rFonts w:cstheme="minorHAnsi"/>
        </w:rPr>
        <w:t xml:space="preserve">« Est puni d'un emprisonnement de deux ans </w:t>
      </w:r>
      <w:r>
        <w:rPr>
          <w:rFonts w:cstheme="minorHAnsi"/>
        </w:rPr>
        <w:t>et d'une amende de 9 000 euros.</w:t>
      </w:r>
    </w:p>
    <w:p w14:paraId="2980380D" w14:textId="77777777" w:rsidR="009555B9" w:rsidRPr="009555B9" w:rsidRDefault="009555B9" w:rsidP="009555B9">
      <w:pPr>
        <w:jc w:val="both"/>
        <w:rPr>
          <w:rFonts w:cstheme="minorHAnsi"/>
        </w:rPr>
      </w:pPr>
      <w:r>
        <w:rPr>
          <w:rFonts w:cstheme="minorHAnsi"/>
        </w:rPr>
        <w:t>1°</w:t>
      </w:r>
      <w:r w:rsidRPr="009555B9">
        <w:rPr>
          <w:rFonts w:cstheme="minorHAnsi"/>
        </w:rPr>
        <w:t xml:space="preserve"> Le fait d'empêcher un actionnaire de participer à une assemblée d'actionnaires. </w:t>
      </w:r>
    </w:p>
    <w:p w14:paraId="36F3041E" w14:textId="77777777" w:rsidR="009555B9" w:rsidRPr="009555B9" w:rsidRDefault="009555B9" w:rsidP="009555B9">
      <w:pPr>
        <w:jc w:val="both"/>
        <w:rPr>
          <w:rFonts w:cstheme="minorHAnsi"/>
        </w:rPr>
      </w:pPr>
      <w:r>
        <w:rPr>
          <w:rFonts w:cstheme="minorHAnsi"/>
        </w:rPr>
        <w:t>3°</w:t>
      </w:r>
      <w:r w:rsidRPr="009555B9">
        <w:rPr>
          <w:rFonts w:cstheme="minorHAnsi"/>
        </w:rPr>
        <w:t xml:space="preserve"> Le fait de se faire accorder, garantir ou promettre des avantages pour voter dans un certain sens ou pour ne pas participer au vote, ainsi que le fait d'accorder, garantir ou promettre ces avantages. » </w:t>
      </w:r>
    </w:p>
    <w:p w14:paraId="23F1D1FC" w14:textId="77777777" w:rsidR="009555B9" w:rsidRPr="00580485" w:rsidRDefault="009555B9" w:rsidP="009555B9">
      <w:pPr>
        <w:jc w:val="both"/>
        <w:rPr>
          <w:rFonts w:cstheme="minorHAnsi"/>
          <w:b/>
        </w:rPr>
      </w:pPr>
      <w:r w:rsidRPr="00580485">
        <w:rPr>
          <w:rFonts w:cstheme="minorHAnsi"/>
          <w:b/>
        </w:rPr>
        <w:t>Elément matériel</w:t>
      </w:r>
    </w:p>
    <w:p w14:paraId="0F117748" w14:textId="77777777" w:rsidR="009555B9" w:rsidRPr="009555B9" w:rsidRDefault="009555B9" w:rsidP="009555B9">
      <w:pPr>
        <w:jc w:val="both"/>
        <w:rPr>
          <w:rFonts w:cstheme="minorHAnsi"/>
        </w:rPr>
      </w:pPr>
      <w:r w:rsidRPr="009555B9">
        <w:rPr>
          <w:rFonts w:cstheme="minorHAnsi"/>
        </w:rPr>
        <w:t xml:space="preserve">Toute personne peut être punie pour la commission de ces faits. Le but de la loi est ici de </w:t>
      </w:r>
      <w:r>
        <w:rPr>
          <w:rFonts w:cstheme="minorHAnsi"/>
        </w:rPr>
        <w:t>préserver l’égalité des actionnaires ; par conséquent, chaque actionnaire doit pouvoir participer et exercer librement ses droits à une AG.</w:t>
      </w:r>
    </w:p>
    <w:p w14:paraId="2C19CA9E" w14:textId="77777777" w:rsidR="009555B9" w:rsidRPr="00580485" w:rsidRDefault="009555B9" w:rsidP="009555B9">
      <w:pPr>
        <w:jc w:val="both"/>
        <w:rPr>
          <w:rFonts w:cstheme="minorHAnsi"/>
          <w:b/>
        </w:rPr>
      </w:pPr>
      <w:r w:rsidRPr="00580485">
        <w:rPr>
          <w:rFonts w:cstheme="minorHAnsi"/>
          <w:b/>
        </w:rPr>
        <w:t>Elément moral</w:t>
      </w:r>
    </w:p>
    <w:p w14:paraId="747ED17B" w14:textId="77777777" w:rsidR="009555B9" w:rsidRPr="009555B9" w:rsidRDefault="009555B9" w:rsidP="009555B9">
      <w:pPr>
        <w:jc w:val="both"/>
        <w:rPr>
          <w:rFonts w:cstheme="minorHAnsi"/>
        </w:rPr>
      </w:pPr>
      <w:r>
        <w:rPr>
          <w:rFonts w:cstheme="minorHAnsi"/>
        </w:rPr>
        <w:t xml:space="preserve">La </w:t>
      </w:r>
      <w:r w:rsidRPr="009555B9">
        <w:rPr>
          <w:rFonts w:cstheme="minorHAnsi"/>
        </w:rPr>
        <w:t xml:space="preserve">loi utilise les termes « </w:t>
      </w:r>
      <w:r w:rsidRPr="009555B9">
        <w:rPr>
          <w:rFonts w:cstheme="minorHAnsi"/>
          <w:i/>
        </w:rPr>
        <w:t>empêcher</w:t>
      </w:r>
      <w:r w:rsidRPr="009555B9">
        <w:rPr>
          <w:rFonts w:cstheme="minorHAnsi"/>
        </w:rPr>
        <w:t xml:space="preserve"> », «</w:t>
      </w:r>
      <w:r>
        <w:rPr>
          <w:rFonts w:cstheme="minorHAnsi"/>
        </w:rPr>
        <w:t xml:space="preserve"> </w:t>
      </w:r>
      <w:r w:rsidRPr="009555B9">
        <w:rPr>
          <w:rFonts w:cstheme="minorHAnsi"/>
          <w:i/>
        </w:rPr>
        <w:t>se faire accorder, garantir ou promettre des avantages</w:t>
      </w:r>
      <w:r w:rsidRPr="009555B9">
        <w:rPr>
          <w:rFonts w:cstheme="minorHAnsi"/>
        </w:rPr>
        <w:t xml:space="preserve"> ... » : signifie que les auteurs de ces faits doivent agir en connaissance de cause et qu'ils sont conscients que les règles de convocation et de fonctionnement d'une assemblée générale ne sont alors plus respectées. </w:t>
      </w:r>
    </w:p>
    <w:p w14:paraId="403763D4" w14:textId="77777777" w:rsidR="009555B9" w:rsidRPr="00ED1DBD" w:rsidRDefault="009555B9" w:rsidP="009555B9">
      <w:pPr>
        <w:pStyle w:val="Paragraphedeliste"/>
        <w:numPr>
          <w:ilvl w:val="0"/>
          <w:numId w:val="18"/>
        </w:numPr>
        <w:jc w:val="both"/>
        <w:rPr>
          <w:rFonts w:cstheme="minorHAnsi"/>
          <w:b/>
        </w:rPr>
      </w:pPr>
      <w:r w:rsidRPr="00ED1DBD">
        <w:rPr>
          <w:rFonts w:cstheme="minorHAnsi"/>
          <w:b/>
        </w:rPr>
        <w:t xml:space="preserve">Infractions relatives aux droits sociaux </w:t>
      </w:r>
    </w:p>
    <w:p w14:paraId="27FD9781" w14:textId="77777777" w:rsidR="009555B9" w:rsidRPr="00ED1DBD" w:rsidRDefault="009555B9" w:rsidP="009555B9">
      <w:pPr>
        <w:jc w:val="both"/>
        <w:rPr>
          <w:rFonts w:cstheme="minorHAnsi"/>
        </w:rPr>
      </w:pPr>
      <w:r w:rsidRPr="00ED1DBD">
        <w:rPr>
          <w:rFonts w:cstheme="minorHAnsi"/>
        </w:rPr>
        <w:t>Les infractions sont relatives aux valeurs obligations émises par les sociétés par actions.</w:t>
      </w:r>
    </w:p>
    <w:p w14:paraId="46AA0163" w14:textId="77777777" w:rsidR="009555B9" w:rsidRPr="009555B9" w:rsidRDefault="009555B9" w:rsidP="009555B9">
      <w:pPr>
        <w:jc w:val="both"/>
        <w:rPr>
          <w:rFonts w:cstheme="minorHAnsi"/>
        </w:rPr>
      </w:pPr>
      <w:r w:rsidRPr="009555B9">
        <w:rPr>
          <w:rFonts w:cstheme="minorHAnsi"/>
        </w:rPr>
        <w:t xml:space="preserve">La réglementation vise le président, les administrateurs, les directeurs généraux et les gérants de sociétés par actions. Sont également concernés, selon leurs attributions respectives, les membres du directoire et les membres du conseil de surveillance. </w:t>
      </w:r>
    </w:p>
    <w:p w14:paraId="0303FE6C" w14:textId="77777777" w:rsidR="009555B9" w:rsidRPr="009555B9" w:rsidRDefault="009555B9" w:rsidP="009555B9">
      <w:pPr>
        <w:jc w:val="both"/>
        <w:rPr>
          <w:rFonts w:cstheme="minorHAnsi"/>
        </w:rPr>
      </w:pPr>
      <w:r w:rsidRPr="009555B9">
        <w:rPr>
          <w:rFonts w:cstheme="minorHAnsi"/>
        </w:rPr>
        <w:t xml:space="preserve">En outre, elle s'applique aussi à toute personne qui, directement ou par personne interposée, aura, en fait, exercé la direction, l'administration ou la gestion des sociétés par actions sous le couvert ou au lieu et place de leurs représentants légaux. </w:t>
      </w:r>
    </w:p>
    <w:p w14:paraId="4B442557" w14:textId="77777777" w:rsidR="009555B9" w:rsidRPr="009555B9" w:rsidRDefault="009555B9" w:rsidP="009555B9">
      <w:pPr>
        <w:jc w:val="both"/>
        <w:rPr>
          <w:rFonts w:cstheme="minorHAnsi"/>
        </w:rPr>
      </w:pPr>
      <w:r w:rsidRPr="009555B9">
        <w:rPr>
          <w:rFonts w:cstheme="minorHAnsi"/>
        </w:rPr>
        <w:t xml:space="preserve">La loi vise donc les dirigeants de droit et les dirigeants de fait. </w:t>
      </w:r>
    </w:p>
    <w:p w14:paraId="1059459D" w14:textId="77777777" w:rsidR="009555B9" w:rsidRPr="009555B9" w:rsidRDefault="009555B9" w:rsidP="009555B9">
      <w:pPr>
        <w:jc w:val="both"/>
        <w:rPr>
          <w:rFonts w:cstheme="minorHAnsi"/>
        </w:rPr>
      </w:pPr>
      <w:r w:rsidRPr="009555B9">
        <w:rPr>
          <w:rFonts w:cstheme="minorHAnsi"/>
        </w:rPr>
        <w:t xml:space="preserve">Remarque. Certains des textes cités ici évoquent spécifiquement la SA, alors que d'autres concernent aussi d'emblée d'autres sociétés telles que les sociétés en commandite par actions. </w:t>
      </w:r>
    </w:p>
    <w:p w14:paraId="4BD05BB2" w14:textId="77777777" w:rsidR="009555B9" w:rsidRPr="009555B9" w:rsidRDefault="009555B9" w:rsidP="009555B9">
      <w:pPr>
        <w:jc w:val="both"/>
        <w:rPr>
          <w:rFonts w:cstheme="minorHAnsi"/>
        </w:rPr>
      </w:pPr>
      <w:r w:rsidRPr="009555B9">
        <w:rPr>
          <w:rFonts w:cstheme="minorHAnsi"/>
        </w:rPr>
        <w:t xml:space="preserve">II s'agit notamment des trois infractions suivantes, pour lesquelles des personnes autres que les dirigeants peuvent être sanctionnées. </w:t>
      </w:r>
    </w:p>
    <w:p w14:paraId="135A9655" w14:textId="77777777" w:rsidR="009555B9" w:rsidRPr="00580485" w:rsidRDefault="009555B9" w:rsidP="00ED1DBD">
      <w:pPr>
        <w:pStyle w:val="Paragraphedeliste"/>
        <w:numPr>
          <w:ilvl w:val="0"/>
          <w:numId w:val="20"/>
        </w:numPr>
        <w:jc w:val="both"/>
        <w:rPr>
          <w:rFonts w:cstheme="minorHAnsi"/>
          <w:b/>
        </w:rPr>
      </w:pPr>
      <w:r w:rsidRPr="00580485">
        <w:rPr>
          <w:rFonts w:cstheme="minorHAnsi"/>
          <w:b/>
        </w:rPr>
        <w:t xml:space="preserve">Contravention relative à la détention d'actions </w:t>
      </w:r>
    </w:p>
    <w:p w14:paraId="1545E61E" w14:textId="77777777" w:rsidR="009555B9" w:rsidRPr="00ED1DBD" w:rsidRDefault="00ED1DBD" w:rsidP="009555B9">
      <w:pPr>
        <w:jc w:val="both"/>
        <w:rPr>
          <w:rFonts w:cstheme="minorHAnsi"/>
          <w:b/>
        </w:rPr>
      </w:pPr>
      <w:r w:rsidRPr="00ED1DBD">
        <w:rPr>
          <w:rFonts w:cstheme="minorHAnsi"/>
          <w:b/>
        </w:rPr>
        <w:t>Elément légal</w:t>
      </w:r>
    </w:p>
    <w:p w14:paraId="3599B8F5" w14:textId="77777777" w:rsidR="009555B9" w:rsidRPr="009555B9" w:rsidRDefault="009555B9" w:rsidP="009555B9">
      <w:pPr>
        <w:jc w:val="both"/>
        <w:rPr>
          <w:rFonts w:cstheme="minorHAnsi"/>
        </w:rPr>
      </w:pPr>
      <w:r w:rsidRPr="009555B9">
        <w:rPr>
          <w:rFonts w:cstheme="minorHAnsi"/>
        </w:rPr>
        <w:t xml:space="preserve">Article L. 245-4 </w:t>
      </w:r>
    </w:p>
    <w:p w14:paraId="65596159" w14:textId="77777777" w:rsidR="009555B9" w:rsidRPr="00ED1DBD" w:rsidRDefault="00ED1DBD" w:rsidP="009555B9">
      <w:pPr>
        <w:jc w:val="both"/>
        <w:rPr>
          <w:rFonts w:cstheme="minorHAnsi"/>
          <w:b/>
        </w:rPr>
      </w:pPr>
      <w:r w:rsidRPr="00ED1DBD">
        <w:rPr>
          <w:rFonts w:cstheme="minorHAnsi"/>
          <w:b/>
        </w:rPr>
        <w:t>Elément matériel</w:t>
      </w:r>
    </w:p>
    <w:p w14:paraId="30F88513" w14:textId="77777777" w:rsidR="00580485" w:rsidRPr="009555B9" w:rsidRDefault="00580485" w:rsidP="00580485">
      <w:pPr>
        <w:jc w:val="both"/>
        <w:rPr>
          <w:rFonts w:cstheme="minorHAnsi"/>
        </w:rPr>
      </w:pPr>
      <w:r w:rsidRPr="009555B9">
        <w:rPr>
          <w:rFonts w:cstheme="minorHAnsi"/>
        </w:rPr>
        <w:t xml:space="preserve">« Le fait, pour le président et les administrateurs, les directeurs généraux, les membres du directoire et du conseil de surveillance d'une société anonyme, les gérants des sociétés en commandite par actions, de détenir, directement ou indirectement dans les conditions prévues par l'article L. 228-35-8, es actions à dividende prioritaire sans droit de vote de la société qu'ils dirigent </w:t>
      </w:r>
      <w:proofErr w:type="gramStart"/>
      <w:r w:rsidRPr="009555B9">
        <w:rPr>
          <w:rFonts w:cstheme="minorHAnsi"/>
        </w:rPr>
        <w:t>est</w:t>
      </w:r>
      <w:proofErr w:type="gramEnd"/>
      <w:r w:rsidRPr="009555B9">
        <w:rPr>
          <w:rFonts w:cstheme="minorHAnsi"/>
        </w:rPr>
        <w:t xml:space="preserve"> puni d'une amende de 150 000 €. » </w:t>
      </w:r>
    </w:p>
    <w:p w14:paraId="4915F967" w14:textId="77777777" w:rsidR="009555B9" w:rsidRPr="009555B9" w:rsidRDefault="009555B9" w:rsidP="009555B9">
      <w:pPr>
        <w:jc w:val="both"/>
        <w:rPr>
          <w:rFonts w:cstheme="minorHAnsi"/>
        </w:rPr>
      </w:pPr>
      <w:r w:rsidRPr="009555B9">
        <w:rPr>
          <w:rFonts w:cstheme="minorHAnsi"/>
        </w:rPr>
        <w:t xml:space="preserve">Les dirigeants des sociétés sont ici visés. </w:t>
      </w:r>
    </w:p>
    <w:p w14:paraId="6B0DB38A" w14:textId="77777777" w:rsidR="009555B9" w:rsidRPr="009555B9" w:rsidRDefault="009555B9" w:rsidP="009555B9">
      <w:pPr>
        <w:jc w:val="both"/>
        <w:rPr>
          <w:rFonts w:cstheme="minorHAnsi"/>
        </w:rPr>
      </w:pPr>
      <w:r w:rsidRPr="009555B9">
        <w:rPr>
          <w:rFonts w:cstheme="minorHAnsi"/>
        </w:rPr>
        <w:lastRenderedPageBreak/>
        <w:t>La loi prévoit que les dirigeants qui disposent de pouvoirs et de rémunérations spécifiques dans les sociétés ne peuvent en plus disposer d'un certain type d'actions de préférence</w:t>
      </w:r>
      <w:r w:rsidR="00ED1DBD">
        <w:rPr>
          <w:rFonts w:cstheme="minorHAnsi"/>
        </w:rPr>
        <w:t xml:space="preserve"> </w:t>
      </w:r>
      <w:r w:rsidRPr="009555B9">
        <w:rPr>
          <w:rFonts w:cstheme="minorHAnsi"/>
        </w:rPr>
        <w:t xml:space="preserve">: les actions à dividende prioritaire sans droit de vote. </w:t>
      </w:r>
    </w:p>
    <w:p w14:paraId="07ADAE25" w14:textId="77777777" w:rsidR="009555B9" w:rsidRPr="00ED1DBD" w:rsidRDefault="00ED1DBD" w:rsidP="009555B9">
      <w:pPr>
        <w:jc w:val="both"/>
        <w:rPr>
          <w:rFonts w:cstheme="minorHAnsi"/>
          <w:b/>
        </w:rPr>
      </w:pPr>
      <w:r w:rsidRPr="00ED1DBD">
        <w:rPr>
          <w:rFonts w:cstheme="minorHAnsi"/>
          <w:b/>
        </w:rPr>
        <w:t>Elément moral</w:t>
      </w:r>
    </w:p>
    <w:p w14:paraId="2CFE8268" w14:textId="77777777" w:rsidR="009555B9" w:rsidRPr="009555B9" w:rsidRDefault="009555B9" w:rsidP="009555B9">
      <w:pPr>
        <w:jc w:val="both"/>
        <w:rPr>
          <w:rFonts w:cstheme="minorHAnsi"/>
        </w:rPr>
      </w:pPr>
      <w:r w:rsidRPr="009555B9">
        <w:rPr>
          <w:rFonts w:cstheme="minorHAnsi"/>
        </w:rPr>
        <w:t xml:space="preserve">La loi ne requiert pas la mauvaise foi des dirigeants pour sanctionner la détention de ces actions. </w:t>
      </w:r>
    </w:p>
    <w:p w14:paraId="3ADD95C4" w14:textId="77777777" w:rsidR="009555B9" w:rsidRPr="00ED1DBD" w:rsidRDefault="009555B9" w:rsidP="009555B9">
      <w:pPr>
        <w:jc w:val="both"/>
        <w:rPr>
          <w:rFonts w:cstheme="minorHAnsi"/>
          <w:b/>
          <w:u w:val="single"/>
        </w:rPr>
      </w:pPr>
      <w:r w:rsidRPr="00ED1DBD">
        <w:rPr>
          <w:rFonts w:cstheme="minorHAnsi"/>
          <w:b/>
          <w:u w:val="single"/>
        </w:rPr>
        <w:t xml:space="preserve">Infractions relatives aux obligations </w:t>
      </w:r>
    </w:p>
    <w:p w14:paraId="61C74CB4" w14:textId="77777777" w:rsidR="009555B9" w:rsidRPr="00580485" w:rsidRDefault="009555B9" w:rsidP="00ED1DBD">
      <w:pPr>
        <w:pStyle w:val="Paragraphedeliste"/>
        <w:numPr>
          <w:ilvl w:val="0"/>
          <w:numId w:val="20"/>
        </w:numPr>
        <w:jc w:val="both"/>
        <w:rPr>
          <w:rFonts w:cstheme="minorHAnsi"/>
          <w:b/>
        </w:rPr>
      </w:pPr>
      <w:r w:rsidRPr="00580485">
        <w:rPr>
          <w:rFonts w:cstheme="minorHAnsi"/>
          <w:b/>
        </w:rPr>
        <w:t xml:space="preserve">Contravention relative à l'émission d'obligations ne conférant pas les mêmes droits de créance </w:t>
      </w:r>
    </w:p>
    <w:p w14:paraId="35D680B0" w14:textId="77777777" w:rsidR="009555B9" w:rsidRPr="00ED1DBD" w:rsidRDefault="00ED1DBD" w:rsidP="009555B9">
      <w:pPr>
        <w:jc w:val="both"/>
        <w:rPr>
          <w:rFonts w:cstheme="minorHAnsi"/>
          <w:b/>
        </w:rPr>
      </w:pPr>
      <w:r w:rsidRPr="00ED1DBD">
        <w:rPr>
          <w:rFonts w:cstheme="minorHAnsi"/>
          <w:b/>
        </w:rPr>
        <w:t>Elément légal</w:t>
      </w:r>
    </w:p>
    <w:p w14:paraId="0113BDFA" w14:textId="77777777" w:rsidR="009555B9" w:rsidRPr="009555B9" w:rsidRDefault="00580485" w:rsidP="009555B9">
      <w:pPr>
        <w:jc w:val="both"/>
        <w:rPr>
          <w:rFonts w:cstheme="minorHAnsi"/>
        </w:rPr>
      </w:pPr>
      <w:r w:rsidRPr="009555B9">
        <w:rPr>
          <w:rFonts w:cstheme="minorHAnsi"/>
        </w:rPr>
        <w:t xml:space="preserve">Article L. 245-9 </w:t>
      </w:r>
      <w:r>
        <w:rPr>
          <w:rFonts w:cstheme="minorHAnsi"/>
        </w:rPr>
        <w:t>du code de commerce</w:t>
      </w:r>
      <w:r w:rsidR="009555B9" w:rsidRPr="009555B9">
        <w:rPr>
          <w:rFonts w:cstheme="minorHAnsi"/>
        </w:rPr>
        <w:t xml:space="preserve"> </w:t>
      </w:r>
    </w:p>
    <w:p w14:paraId="6D6BD1B8" w14:textId="77777777" w:rsidR="00ED1DBD" w:rsidRPr="00ED1DBD" w:rsidRDefault="00ED1DBD" w:rsidP="009555B9">
      <w:pPr>
        <w:jc w:val="both"/>
        <w:rPr>
          <w:rFonts w:cstheme="minorHAnsi"/>
          <w:b/>
        </w:rPr>
      </w:pPr>
      <w:r w:rsidRPr="00ED1DBD">
        <w:rPr>
          <w:rFonts w:cstheme="minorHAnsi"/>
          <w:b/>
        </w:rPr>
        <w:t>Elément matériel</w:t>
      </w:r>
    </w:p>
    <w:p w14:paraId="5C597EFF" w14:textId="77777777" w:rsidR="00580485" w:rsidRPr="009555B9" w:rsidRDefault="00580485" w:rsidP="00580485">
      <w:pPr>
        <w:jc w:val="both"/>
        <w:rPr>
          <w:rFonts w:cstheme="minorHAnsi"/>
        </w:rPr>
      </w:pPr>
      <w:r w:rsidRPr="009555B9">
        <w:rPr>
          <w:rFonts w:cstheme="minorHAnsi"/>
        </w:rPr>
        <w:t xml:space="preserve">« Est puni d'une amende de 9 000 euros le fait, pour le président, les administrateurs, les directeurs généraux ou les gérants d'une société par actions d'émettre, pour le compte de cette société, des obligations négociables qui, dans une même émission, ne confèrent pas les mêmes droits de créance pour une même valeur nominale. » </w:t>
      </w:r>
    </w:p>
    <w:p w14:paraId="7069EB74" w14:textId="77777777" w:rsidR="009555B9" w:rsidRPr="009555B9" w:rsidRDefault="009555B9" w:rsidP="009555B9">
      <w:pPr>
        <w:jc w:val="both"/>
        <w:rPr>
          <w:rFonts w:cstheme="minorHAnsi"/>
        </w:rPr>
      </w:pPr>
      <w:r w:rsidRPr="009555B9">
        <w:rPr>
          <w:rFonts w:cstheme="minorHAnsi"/>
        </w:rPr>
        <w:t xml:space="preserve">Les dirigeants sont visés par la loi. </w:t>
      </w:r>
    </w:p>
    <w:p w14:paraId="2A7AB3C8" w14:textId="77777777" w:rsidR="00ED1DBD" w:rsidRDefault="009555B9" w:rsidP="009555B9">
      <w:pPr>
        <w:jc w:val="both"/>
        <w:rPr>
          <w:rFonts w:cstheme="minorHAnsi"/>
        </w:rPr>
      </w:pPr>
      <w:r w:rsidRPr="009555B9">
        <w:rPr>
          <w:rFonts w:cstheme="minorHAnsi"/>
        </w:rPr>
        <w:t xml:space="preserve">Le but est ici de préserver l'égalité des obligataires lors de l'émission d'un emprunt obligataire. </w:t>
      </w:r>
    </w:p>
    <w:p w14:paraId="404FD633" w14:textId="77777777" w:rsidR="00ED1DBD" w:rsidRPr="00ED1DBD" w:rsidRDefault="00ED1DBD" w:rsidP="009555B9">
      <w:pPr>
        <w:jc w:val="both"/>
        <w:rPr>
          <w:rFonts w:cstheme="minorHAnsi"/>
          <w:b/>
        </w:rPr>
      </w:pPr>
      <w:r w:rsidRPr="00ED1DBD">
        <w:rPr>
          <w:rFonts w:cstheme="minorHAnsi"/>
          <w:b/>
        </w:rPr>
        <w:t>Elément moral</w:t>
      </w:r>
    </w:p>
    <w:p w14:paraId="51D93480" w14:textId="77777777" w:rsidR="009555B9" w:rsidRPr="009555B9" w:rsidRDefault="009555B9" w:rsidP="009555B9">
      <w:pPr>
        <w:jc w:val="both"/>
        <w:rPr>
          <w:rFonts w:cstheme="minorHAnsi"/>
        </w:rPr>
      </w:pPr>
      <w:r w:rsidRPr="009555B9">
        <w:rPr>
          <w:rFonts w:cstheme="minorHAnsi"/>
        </w:rPr>
        <w:t xml:space="preserve">Pour sanctionner les dirigeants, la loi n'exige pas qu'ils soient de mauvaise foi. </w:t>
      </w:r>
    </w:p>
    <w:p w14:paraId="14BFE167" w14:textId="77777777" w:rsidR="009555B9" w:rsidRPr="00580485" w:rsidRDefault="009555B9" w:rsidP="00ED1DBD">
      <w:pPr>
        <w:pStyle w:val="Paragraphedeliste"/>
        <w:numPr>
          <w:ilvl w:val="0"/>
          <w:numId w:val="20"/>
        </w:numPr>
        <w:jc w:val="both"/>
        <w:rPr>
          <w:rFonts w:cstheme="minorHAnsi"/>
          <w:b/>
        </w:rPr>
      </w:pPr>
      <w:r w:rsidRPr="00580485">
        <w:rPr>
          <w:rFonts w:cstheme="minorHAnsi"/>
          <w:b/>
        </w:rPr>
        <w:t xml:space="preserve">Délits relatifs à la participation aux assemblées d'obligataires </w:t>
      </w:r>
    </w:p>
    <w:p w14:paraId="2036EA29" w14:textId="77777777" w:rsidR="009555B9" w:rsidRPr="00580485" w:rsidRDefault="00ED1DBD" w:rsidP="009555B9">
      <w:pPr>
        <w:jc w:val="both"/>
        <w:rPr>
          <w:rFonts w:cstheme="minorHAnsi"/>
          <w:b/>
        </w:rPr>
      </w:pPr>
      <w:r w:rsidRPr="00580485">
        <w:rPr>
          <w:rFonts w:cstheme="minorHAnsi"/>
          <w:b/>
        </w:rPr>
        <w:t>Elément légal</w:t>
      </w:r>
    </w:p>
    <w:p w14:paraId="75C1F425" w14:textId="77777777" w:rsidR="00580485" w:rsidRDefault="00580485" w:rsidP="009555B9">
      <w:pPr>
        <w:jc w:val="both"/>
        <w:rPr>
          <w:rFonts w:cstheme="minorHAnsi"/>
        </w:rPr>
      </w:pPr>
      <w:r>
        <w:rPr>
          <w:rFonts w:cstheme="minorHAnsi"/>
        </w:rPr>
        <w:t>Article L. 245-11 du code de commerce</w:t>
      </w:r>
    </w:p>
    <w:p w14:paraId="2CC013B2" w14:textId="77777777" w:rsidR="009555B9" w:rsidRPr="00580485" w:rsidRDefault="00580485" w:rsidP="009555B9">
      <w:pPr>
        <w:jc w:val="both"/>
        <w:rPr>
          <w:rFonts w:cstheme="minorHAnsi"/>
          <w:b/>
        </w:rPr>
      </w:pPr>
      <w:r w:rsidRPr="00580485">
        <w:rPr>
          <w:rFonts w:cstheme="minorHAnsi"/>
          <w:b/>
        </w:rPr>
        <w:t>Elément matériel</w:t>
      </w:r>
      <w:r w:rsidR="00ED1DBD" w:rsidRPr="00580485">
        <w:rPr>
          <w:rFonts w:cstheme="minorHAnsi"/>
          <w:b/>
        </w:rPr>
        <w:t xml:space="preserve"> </w:t>
      </w:r>
    </w:p>
    <w:p w14:paraId="5FC06F00" w14:textId="77777777" w:rsidR="009555B9" w:rsidRPr="009555B9" w:rsidRDefault="009555B9" w:rsidP="009555B9">
      <w:pPr>
        <w:jc w:val="both"/>
        <w:rPr>
          <w:rFonts w:cstheme="minorHAnsi"/>
        </w:rPr>
      </w:pPr>
      <w:r w:rsidRPr="009555B9">
        <w:rPr>
          <w:rFonts w:cstheme="minorHAnsi"/>
        </w:rPr>
        <w:t>« Est puni d'un emprisonnement de deux ans et d'une amende de 9 000 euros le fait</w:t>
      </w:r>
      <w:r w:rsidR="00ED1DBD">
        <w:rPr>
          <w:rFonts w:cstheme="minorHAnsi"/>
        </w:rPr>
        <w:t xml:space="preserve"> </w:t>
      </w:r>
      <w:r w:rsidRPr="009555B9">
        <w:rPr>
          <w:rFonts w:cstheme="minorHAnsi"/>
        </w:rPr>
        <w:t xml:space="preserve">: </w:t>
      </w:r>
    </w:p>
    <w:p w14:paraId="746F3CF2" w14:textId="77777777" w:rsidR="009555B9" w:rsidRPr="009555B9" w:rsidRDefault="009555B9" w:rsidP="009555B9">
      <w:pPr>
        <w:jc w:val="both"/>
        <w:rPr>
          <w:rFonts w:cstheme="minorHAnsi"/>
        </w:rPr>
      </w:pPr>
      <w:r w:rsidRPr="009555B9">
        <w:rPr>
          <w:rFonts w:cstheme="minorHAnsi"/>
        </w:rPr>
        <w:t>1° d'empêcher un obligataire de participer à une assemblée générale d'obligataires</w:t>
      </w:r>
      <w:r w:rsidR="00ED1DBD">
        <w:rPr>
          <w:rFonts w:cstheme="minorHAnsi"/>
        </w:rPr>
        <w:t xml:space="preserve"> </w:t>
      </w:r>
      <w:r w:rsidRPr="009555B9">
        <w:rPr>
          <w:rFonts w:cstheme="minorHAnsi"/>
        </w:rPr>
        <w:t xml:space="preserve">; </w:t>
      </w:r>
    </w:p>
    <w:p w14:paraId="6A8209F8" w14:textId="77777777" w:rsidR="009555B9" w:rsidRPr="009555B9" w:rsidRDefault="009555B9" w:rsidP="009555B9">
      <w:pPr>
        <w:jc w:val="both"/>
        <w:rPr>
          <w:rFonts w:cstheme="minorHAnsi"/>
        </w:rPr>
      </w:pPr>
      <w:r w:rsidRPr="009555B9">
        <w:rPr>
          <w:rFonts w:cstheme="minorHAnsi"/>
        </w:rPr>
        <w:t xml:space="preserve">2° de se faire accorder, garantir ou promettre des avantages particuliers pour voter dans un certain sens ou pour ne pas participer au vote, ainsi que le fait d'accorder, garantir ou promettre ces avantages particuliers. » </w:t>
      </w:r>
    </w:p>
    <w:p w14:paraId="19C56B41" w14:textId="77777777" w:rsidR="00ED1DBD" w:rsidRPr="00ED1DBD" w:rsidRDefault="00ED1DBD" w:rsidP="00ED1DBD">
      <w:pPr>
        <w:jc w:val="both"/>
        <w:rPr>
          <w:rFonts w:cstheme="minorHAnsi"/>
        </w:rPr>
      </w:pPr>
      <w:r w:rsidRPr="00ED1DBD">
        <w:rPr>
          <w:rFonts w:cstheme="minorHAnsi"/>
        </w:rPr>
        <w:t xml:space="preserve">Toute personne peut être punie pour la commission de ces faits. </w:t>
      </w:r>
    </w:p>
    <w:p w14:paraId="45B04F44" w14:textId="77777777" w:rsidR="00ED1DBD" w:rsidRPr="00ED1DBD" w:rsidRDefault="00ED1DBD" w:rsidP="00ED1DBD">
      <w:pPr>
        <w:jc w:val="both"/>
        <w:rPr>
          <w:rFonts w:cstheme="minorHAnsi"/>
        </w:rPr>
      </w:pPr>
      <w:r w:rsidRPr="00ED1DBD">
        <w:rPr>
          <w:rFonts w:cstheme="minorHAnsi"/>
        </w:rPr>
        <w:t>Le but de la loi est ici de préserver l'égalité des obligataires</w:t>
      </w:r>
      <w:r>
        <w:rPr>
          <w:rFonts w:cstheme="minorHAnsi"/>
        </w:rPr>
        <w:t xml:space="preserve"> </w:t>
      </w:r>
      <w:r w:rsidRPr="00ED1DBD">
        <w:rPr>
          <w:rFonts w:cstheme="minorHAnsi"/>
        </w:rPr>
        <w:t xml:space="preserve">; par conséquent, chaque obligataire doit pouvoir participer et exercer librement ses droits à une assemblée générale. </w:t>
      </w:r>
    </w:p>
    <w:p w14:paraId="17DDB574" w14:textId="77777777" w:rsidR="00ED1DBD" w:rsidRPr="00580485" w:rsidRDefault="00ED1DBD" w:rsidP="00ED1DBD">
      <w:pPr>
        <w:jc w:val="both"/>
        <w:rPr>
          <w:rFonts w:cstheme="minorHAnsi"/>
          <w:b/>
        </w:rPr>
      </w:pPr>
      <w:r w:rsidRPr="00580485">
        <w:rPr>
          <w:rFonts w:cstheme="minorHAnsi"/>
          <w:b/>
        </w:rPr>
        <w:t>Elément moral</w:t>
      </w:r>
    </w:p>
    <w:p w14:paraId="2F86DD23" w14:textId="77777777" w:rsidR="00ED1DBD" w:rsidRPr="00ED1DBD" w:rsidRDefault="00ED1DBD" w:rsidP="00ED1DBD">
      <w:pPr>
        <w:jc w:val="both"/>
        <w:rPr>
          <w:rFonts w:cstheme="minorHAnsi"/>
        </w:rPr>
      </w:pPr>
      <w:r w:rsidRPr="00ED1DBD">
        <w:rPr>
          <w:rFonts w:cstheme="minorHAnsi"/>
        </w:rPr>
        <w:t>Sur le plan de l'élément moral (ou intentionnel), la loi utilise les termes « empêcher », «se faire accorder, garantir ou promettre des avantages particuliers ... »</w:t>
      </w:r>
      <w:r>
        <w:rPr>
          <w:rFonts w:cstheme="minorHAnsi"/>
        </w:rPr>
        <w:t xml:space="preserve"> </w:t>
      </w:r>
      <w:r w:rsidRPr="00ED1DBD">
        <w:rPr>
          <w:rFonts w:cstheme="minorHAnsi"/>
        </w:rPr>
        <w:t xml:space="preserve">: cela signifie que les auteurs de ces faits doivent agir en connaissance de cause et qu'ils sont conscients que les règles de convocation et de fonctionnement d'une assemblée générale d'obligataires ne sont pas respectées. </w:t>
      </w:r>
    </w:p>
    <w:p w14:paraId="63DE51D1" w14:textId="77777777" w:rsidR="00ED1DBD" w:rsidRPr="00580485" w:rsidRDefault="00ED1DBD" w:rsidP="00ED1DBD">
      <w:pPr>
        <w:pStyle w:val="Paragraphedeliste"/>
        <w:numPr>
          <w:ilvl w:val="0"/>
          <w:numId w:val="20"/>
        </w:numPr>
        <w:jc w:val="both"/>
        <w:rPr>
          <w:rFonts w:cstheme="minorHAnsi"/>
          <w:b/>
        </w:rPr>
      </w:pPr>
      <w:r w:rsidRPr="00580485">
        <w:rPr>
          <w:rFonts w:cstheme="minorHAnsi"/>
          <w:b/>
        </w:rPr>
        <w:t xml:space="preserve">Contravention relative au non établissement d'un procès-verbal </w:t>
      </w:r>
    </w:p>
    <w:p w14:paraId="62F5B16A" w14:textId="77777777" w:rsidR="00ED1DBD" w:rsidRPr="00580485" w:rsidRDefault="00ED1DBD" w:rsidP="00ED1DBD">
      <w:pPr>
        <w:jc w:val="both"/>
        <w:rPr>
          <w:rFonts w:cstheme="minorHAnsi"/>
          <w:b/>
        </w:rPr>
      </w:pPr>
      <w:r w:rsidRPr="00580485">
        <w:rPr>
          <w:rFonts w:cstheme="minorHAnsi"/>
          <w:b/>
        </w:rPr>
        <w:t>Elément légal</w:t>
      </w:r>
    </w:p>
    <w:p w14:paraId="06A41E55" w14:textId="77777777" w:rsidR="00ED1DBD" w:rsidRPr="00ED1DBD" w:rsidRDefault="00580485" w:rsidP="00ED1DBD">
      <w:pPr>
        <w:jc w:val="both"/>
        <w:rPr>
          <w:rFonts w:cstheme="minorHAnsi"/>
        </w:rPr>
      </w:pPr>
      <w:r>
        <w:rPr>
          <w:rFonts w:cstheme="minorHAnsi"/>
        </w:rPr>
        <w:t>Article L. 245-13 du code de commerce</w:t>
      </w:r>
      <w:r w:rsidR="00ED1DBD">
        <w:rPr>
          <w:rFonts w:cstheme="minorHAnsi"/>
        </w:rPr>
        <w:t xml:space="preserve"> </w:t>
      </w:r>
    </w:p>
    <w:p w14:paraId="612C48CA" w14:textId="77777777" w:rsidR="00580485" w:rsidRPr="00580485" w:rsidRDefault="00580485" w:rsidP="00580485">
      <w:pPr>
        <w:jc w:val="both"/>
        <w:rPr>
          <w:rFonts w:cstheme="minorHAnsi"/>
          <w:b/>
        </w:rPr>
      </w:pPr>
      <w:r w:rsidRPr="00580485">
        <w:rPr>
          <w:rFonts w:cstheme="minorHAnsi"/>
          <w:b/>
        </w:rPr>
        <w:lastRenderedPageBreak/>
        <w:t>Elément matériel</w:t>
      </w:r>
    </w:p>
    <w:p w14:paraId="7AF16A23" w14:textId="77777777" w:rsidR="00ED1DBD" w:rsidRPr="00ED1DBD" w:rsidRDefault="00580485" w:rsidP="00580485">
      <w:pPr>
        <w:jc w:val="both"/>
        <w:rPr>
          <w:rFonts w:cstheme="minorHAnsi"/>
        </w:rPr>
      </w:pPr>
      <w:r w:rsidRPr="00ED1DBD">
        <w:rPr>
          <w:rFonts w:cstheme="minorHAnsi"/>
        </w:rPr>
        <w:t xml:space="preserve"> </w:t>
      </w:r>
      <w:r w:rsidR="00ED1DBD" w:rsidRPr="00ED1DBD">
        <w:rPr>
          <w:rFonts w:cstheme="minorHAnsi"/>
        </w:rPr>
        <w:t>«</w:t>
      </w:r>
      <w:r w:rsidR="00ED1DBD">
        <w:rPr>
          <w:rFonts w:cstheme="minorHAnsi"/>
        </w:rPr>
        <w:t xml:space="preserve"> </w:t>
      </w:r>
      <w:r w:rsidR="00ED1DBD" w:rsidRPr="00ED1DBD">
        <w:rPr>
          <w:rFonts w:cstheme="minorHAnsi"/>
        </w:rPr>
        <w:t xml:space="preserve">Est puni d'une amende de 4 500 euros le fait, pour le président de l'assemblée générale des obligataires, de ne pas procéder à la constatation des décisions de toute assemblée générale d'obligataires par procès-verbal, mentionnant la date et le lieu de la réunion, le mode de convocation, l'ordre du jour, la composition du bureau, le nombre d'obligataires participant au vote et le quorum atteint, les documents et rapports soumis à l'assemblée, un résumé des débats, le texte des résolutions mises aux voix et le résultat des votes. » </w:t>
      </w:r>
    </w:p>
    <w:p w14:paraId="1A81AB1E" w14:textId="77777777" w:rsidR="00ED1DBD" w:rsidRPr="00ED1DBD" w:rsidRDefault="00ED1DBD" w:rsidP="00ED1DBD">
      <w:pPr>
        <w:jc w:val="both"/>
        <w:rPr>
          <w:rFonts w:cstheme="minorHAnsi"/>
        </w:rPr>
      </w:pPr>
      <w:r w:rsidRPr="00ED1DBD">
        <w:rPr>
          <w:rFonts w:cstheme="minorHAnsi"/>
        </w:rPr>
        <w:t>II faut noter ici que seul</w:t>
      </w:r>
      <w:r>
        <w:rPr>
          <w:rFonts w:cstheme="minorHAnsi"/>
        </w:rPr>
        <w:t xml:space="preserve"> </w:t>
      </w:r>
      <w:r w:rsidRPr="00ED1DBD">
        <w:rPr>
          <w:rFonts w:cstheme="minorHAnsi"/>
        </w:rPr>
        <w:t xml:space="preserve">le président de l'assemblée générale des obligataires est visé par la loi, car c'est lui qui est chargé de veiller au bon fonctionnement de cette assemblée générale. </w:t>
      </w:r>
    </w:p>
    <w:p w14:paraId="7B8E4EAC" w14:textId="77777777" w:rsidR="00ED1DBD" w:rsidRDefault="00ED1DBD" w:rsidP="00ED1DBD">
      <w:pPr>
        <w:jc w:val="both"/>
        <w:rPr>
          <w:rFonts w:cstheme="minorHAnsi"/>
        </w:rPr>
      </w:pPr>
      <w:r w:rsidRPr="00ED1DBD">
        <w:rPr>
          <w:rFonts w:cstheme="minorHAnsi"/>
        </w:rPr>
        <w:t>En effet, l'établissement d'un procès-verbal est obligatoire afin de prouver que l'assemblée générale s'est dé</w:t>
      </w:r>
      <w:r>
        <w:rPr>
          <w:rFonts w:cstheme="minorHAnsi"/>
        </w:rPr>
        <w:t>roulée conformément à la loi.</w:t>
      </w:r>
    </w:p>
    <w:p w14:paraId="1D6D2634" w14:textId="77777777" w:rsidR="00ED1DBD" w:rsidRPr="00580485" w:rsidRDefault="00ED1DBD" w:rsidP="00ED1DBD">
      <w:pPr>
        <w:jc w:val="both"/>
        <w:rPr>
          <w:rFonts w:cstheme="minorHAnsi"/>
          <w:b/>
        </w:rPr>
      </w:pPr>
      <w:r w:rsidRPr="00580485">
        <w:rPr>
          <w:rFonts w:cstheme="minorHAnsi"/>
          <w:b/>
        </w:rPr>
        <w:t>Elément moral</w:t>
      </w:r>
    </w:p>
    <w:p w14:paraId="7F5F6D55" w14:textId="77777777" w:rsidR="00ED1DBD" w:rsidRPr="00ED1DBD" w:rsidRDefault="00ED1DBD" w:rsidP="00ED1DBD">
      <w:pPr>
        <w:jc w:val="both"/>
        <w:rPr>
          <w:rFonts w:cstheme="minorHAnsi"/>
        </w:rPr>
      </w:pPr>
      <w:r w:rsidRPr="00ED1DBD">
        <w:rPr>
          <w:rFonts w:cstheme="minorHAnsi"/>
        </w:rPr>
        <w:t xml:space="preserve">II faut noter que la mauvaise foi du président de l'assemblée n'a pas à être prouvée pour le sanctionner. </w:t>
      </w:r>
    </w:p>
    <w:p w14:paraId="0AF24AEC" w14:textId="77777777" w:rsidR="009555B9" w:rsidRPr="00BF62D4" w:rsidRDefault="00ED1DBD" w:rsidP="00ED1DBD">
      <w:pPr>
        <w:pStyle w:val="Paragraphedeliste"/>
        <w:numPr>
          <w:ilvl w:val="0"/>
          <w:numId w:val="18"/>
        </w:numPr>
        <w:jc w:val="both"/>
        <w:rPr>
          <w:rFonts w:cstheme="minorHAnsi"/>
          <w:b/>
        </w:rPr>
      </w:pPr>
      <w:r w:rsidRPr="00BF62D4">
        <w:rPr>
          <w:rFonts w:cstheme="minorHAnsi"/>
          <w:b/>
        </w:rPr>
        <w:t>Infractions relatives aux modifications du KS</w:t>
      </w:r>
    </w:p>
    <w:p w14:paraId="0C30E8B9" w14:textId="77777777" w:rsidR="00ED1DBD" w:rsidRPr="00ED1DBD" w:rsidRDefault="00ED1DBD" w:rsidP="00ED1DBD">
      <w:pPr>
        <w:jc w:val="both"/>
        <w:rPr>
          <w:rFonts w:cstheme="minorHAnsi"/>
        </w:rPr>
      </w:pPr>
      <w:r w:rsidRPr="00ED1DBD">
        <w:rPr>
          <w:rFonts w:cstheme="minorHAnsi"/>
        </w:rPr>
        <w:t xml:space="preserve">Selon les cas, la loi a pour objectif de sanctionner notamment les associés ou les dirigeants. </w:t>
      </w:r>
    </w:p>
    <w:p w14:paraId="4B5CC265" w14:textId="77777777" w:rsidR="00ED1DBD" w:rsidRPr="00BF62D4" w:rsidRDefault="00ED1DBD" w:rsidP="00ED1DBD">
      <w:pPr>
        <w:jc w:val="both"/>
        <w:rPr>
          <w:rFonts w:cstheme="minorHAnsi"/>
          <w:b/>
          <w:u w:val="single"/>
        </w:rPr>
      </w:pPr>
      <w:r w:rsidRPr="00BF62D4">
        <w:rPr>
          <w:rFonts w:cstheme="minorHAnsi"/>
          <w:b/>
          <w:u w:val="single"/>
        </w:rPr>
        <w:t xml:space="preserve">Délit prévu pour la SARL </w:t>
      </w:r>
    </w:p>
    <w:p w14:paraId="409A7794" w14:textId="77777777" w:rsidR="00ED1DBD" w:rsidRPr="00ED1DBD" w:rsidRDefault="00ED1DBD" w:rsidP="00ED1DBD">
      <w:pPr>
        <w:jc w:val="both"/>
        <w:rPr>
          <w:rFonts w:cstheme="minorHAnsi"/>
        </w:rPr>
      </w:pPr>
      <w:r w:rsidRPr="00ED1DBD">
        <w:rPr>
          <w:rFonts w:cstheme="minorHAnsi"/>
        </w:rPr>
        <w:t>II s'agit du délit d'émission de certaines valeurs mobilières</w:t>
      </w:r>
      <w:r>
        <w:rPr>
          <w:rFonts w:cstheme="minorHAnsi"/>
        </w:rPr>
        <w:t xml:space="preserve"> </w:t>
      </w:r>
      <w:r w:rsidRPr="00ED1DBD">
        <w:rPr>
          <w:rFonts w:cstheme="minorHAnsi"/>
        </w:rPr>
        <w:t xml:space="preserve">: </w:t>
      </w:r>
    </w:p>
    <w:p w14:paraId="00EA4F46" w14:textId="77777777" w:rsidR="00ED1DBD" w:rsidRPr="002F3168" w:rsidRDefault="00ED1DBD" w:rsidP="00ED1DBD">
      <w:pPr>
        <w:jc w:val="both"/>
        <w:rPr>
          <w:rFonts w:cstheme="minorHAnsi"/>
          <w:b/>
        </w:rPr>
      </w:pPr>
      <w:r w:rsidRPr="002F3168">
        <w:rPr>
          <w:rFonts w:cstheme="minorHAnsi"/>
          <w:b/>
        </w:rPr>
        <w:t>Elément légal</w:t>
      </w:r>
    </w:p>
    <w:p w14:paraId="37EFD020" w14:textId="77777777" w:rsidR="00ED1DBD" w:rsidRPr="00ED1DBD" w:rsidRDefault="00580485" w:rsidP="00ED1DBD">
      <w:pPr>
        <w:jc w:val="both"/>
        <w:rPr>
          <w:rFonts w:cstheme="minorHAnsi"/>
        </w:rPr>
      </w:pPr>
      <w:r>
        <w:rPr>
          <w:rFonts w:cstheme="minorHAnsi"/>
        </w:rPr>
        <w:t>Article L. 241-2 du code de commerce</w:t>
      </w:r>
      <w:r w:rsidR="00ED1DBD">
        <w:rPr>
          <w:rFonts w:cstheme="minorHAnsi"/>
        </w:rPr>
        <w:t xml:space="preserve"> </w:t>
      </w:r>
    </w:p>
    <w:p w14:paraId="06102F1A" w14:textId="77777777" w:rsidR="00ED1DBD" w:rsidRPr="00ED1DBD" w:rsidRDefault="00ED1DBD" w:rsidP="00ED1DBD">
      <w:pPr>
        <w:jc w:val="both"/>
        <w:rPr>
          <w:rFonts w:cstheme="minorHAnsi"/>
        </w:rPr>
      </w:pPr>
      <w:r w:rsidRPr="00ED1DBD">
        <w:rPr>
          <w:rFonts w:cstheme="minorHAnsi"/>
        </w:rPr>
        <w:t>« Est puni d'un emprisonnement de six mois</w:t>
      </w:r>
      <w:r w:rsidR="002F3168">
        <w:rPr>
          <w:rFonts w:cstheme="minorHAnsi"/>
        </w:rPr>
        <w:t xml:space="preserve"> et d'une amende de 9 </w:t>
      </w:r>
      <w:r>
        <w:rPr>
          <w:rFonts w:cstheme="minorHAnsi"/>
        </w:rPr>
        <w:t xml:space="preserve">000 euros </w:t>
      </w:r>
      <w:r w:rsidRPr="00ED1DBD">
        <w:rPr>
          <w:rFonts w:cstheme="minorHAnsi"/>
        </w:rPr>
        <w:t xml:space="preserve">le fait, pour des gérants, d'émettre, directement ou par </w:t>
      </w:r>
      <w:r>
        <w:rPr>
          <w:rFonts w:cstheme="minorHAnsi"/>
        </w:rPr>
        <w:t>personne interposée, pour le c</w:t>
      </w:r>
      <w:r w:rsidRPr="00ED1DBD">
        <w:rPr>
          <w:rFonts w:cstheme="minorHAnsi"/>
        </w:rPr>
        <w:t xml:space="preserve">ompte </w:t>
      </w:r>
      <w:r>
        <w:rPr>
          <w:rFonts w:cstheme="minorHAnsi"/>
        </w:rPr>
        <w:t>d</w:t>
      </w:r>
      <w:r w:rsidRPr="00ED1DBD">
        <w:rPr>
          <w:rFonts w:cstheme="minorHAnsi"/>
        </w:rPr>
        <w:t>e la société des valeurs mobilières quelconques à l'exception des obligations émise</w:t>
      </w:r>
      <w:r w:rsidR="002F3168">
        <w:rPr>
          <w:rFonts w:cstheme="minorHAnsi"/>
        </w:rPr>
        <w:t>s da s les co</w:t>
      </w:r>
      <w:r w:rsidRPr="00ED1DBD">
        <w:rPr>
          <w:rFonts w:cstheme="minorHAnsi"/>
        </w:rPr>
        <w:t xml:space="preserve">nditions déterminées par l'article L. 223-11. » </w:t>
      </w:r>
    </w:p>
    <w:p w14:paraId="35EB9E5C" w14:textId="77777777" w:rsidR="002F3168" w:rsidRPr="002F3168" w:rsidRDefault="002F3168" w:rsidP="00ED1DBD">
      <w:pPr>
        <w:jc w:val="both"/>
        <w:rPr>
          <w:rFonts w:cstheme="minorHAnsi"/>
          <w:b/>
        </w:rPr>
      </w:pPr>
      <w:r w:rsidRPr="002F3168">
        <w:rPr>
          <w:rFonts w:cstheme="minorHAnsi"/>
          <w:b/>
        </w:rPr>
        <w:t>Elément matériel</w:t>
      </w:r>
    </w:p>
    <w:p w14:paraId="2B2705D1" w14:textId="77777777" w:rsidR="00ED1DBD" w:rsidRPr="00ED1DBD" w:rsidRDefault="00ED1DBD" w:rsidP="00ED1DBD">
      <w:pPr>
        <w:jc w:val="both"/>
        <w:rPr>
          <w:rFonts w:cstheme="minorHAnsi"/>
        </w:rPr>
      </w:pPr>
      <w:r w:rsidRPr="00ED1DBD">
        <w:rPr>
          <w:rFonts w:cstheme="minorHAnsi"/>
        </w:rPr>
        <w:t xml:space="preserve">La loi vise les gérants qui agissent directement ou par personne interposée. </w:t>
      </w:r>
    </w:p>
    <w:p w14:paraId="1316E6F7" w14:textId="77777777" w:rsidR="00ED1DBD" w:rsidRPr="00ED1DBD" w:rsidRDefault="00ED1DBD" w:rsidP="00ED1DBD">
      <w:pPr>
        <w:jc w:val="both"/>
        <w:rPr>
          <w:rFonts w:cstheme="minorHAnsi"/>
        </w:rPr>
      </w:pPr>
      <w:r w:rsidRPr="00ED1DBD">
        <w:rPr>
          <w:rFonts w:cstheme="minorHAnsi"/>
        </w:rPr>
        <w:t xml:space="preserve">Est puni le fait d'émettre pour le compte de la SARL des valeurs mobilières autres que les obligations dont l'émission doit respecter certaines conditions prévues par la loi. </w:t>
      </w:r>
    </w:p>
    <w:p w14:paraId="70A74282" w14:textId="77777777" w:rsidR="002F3168" w:rsidRPr="002F3168" w:rsidRDefault="002F3168" w:rsidP="00ED1DBD">
      <w:pPr>
        <w:jc w:val="both"/>
        <w:rPr>
          <w:rFonts w:cstheme="minorHAnsi"/>
          <w:b/>
        </w:rPr>
      </w:pPr>
      <w:r w:rsidRPr="002F3168">
        <w:rPr>
          <w:rFonts w:cstheme="minorHAnsi"/>
          <w:b/>
        </w:rPr>
        <w:t>Elément moral</w:t>
      </w:r>
    </w:p>
    <w:p w14:paraId="5BAF5895" w14:textId="77777777" w:rsidR="00ED1DBD" w:rsidRPr="00ED1DBD" w:rsidRDefault="00ED1DBD" w:rsidP="00ED1DBD">
      <w:pPr>
        <w:jc w:val="both"/>
        <w:rPr>
          <w:rFonts w:cstheme="minorHAnsi"/>
        </w:rPr>
      </w:pPr>
      <w:r w:rsidRPr="00ED1DBD">
        <w:rPr>
          <w:rFonts w:cstheme="minorHAnsi"/>
        </w:rPr>
        <w:t xml:space="preserve">La mauvaise foi des gérants n'a pas à être prouvée pour les </w:t>
      </w:r>
      <w:r w:rsidR="002F3168">
        <w:rPr>
          <w:rFonts w:cstheme="minorHAnsi"/>
        </w:rPr>
        <w:t>sanctionner.</w:t>
      </w:r>
      <w:r w:rsidRPr="00ED1DBD">
        <w:rPr>
          <w:rFonts w:cstheme="minorHAnsi"/>
        </w:rPr>
        <w:t xml:space="preserve"> </w:t>
      </w:r>
    </w:p>
    <w:p w14:paraId="70E62092" w14:textId="77777777" w:rsidR="00ED1DBD" w:rsidRPr="00BF62D4" w:rsidRDefault="00ED1DBD" w:rsidP="00ED1DBD">
      <w:pPr>
        <w:jc w:val="both"/>
        <w:rPr>
          <w:rFonts w:cstheme="minorHAnsi"/>
          <w:b/>
          <w:u w:val="single"/>
        </w:rPr>
      </w:pPr>
      <w:r w:rsidRPr="00BF62D4">
        <w:rPr>
          <w:rFonts w:cstheme="minorHAnsi"/>
          <w:b/>
          <w:u w:val="single"/>
        </w:rPr>
        <w:t xml:space="preserve">Délits prévus pour les sociétés par actions </w:t>
      </w:r>
    </w:p>
    <w:p w14:paraId="477C7614" w14:textId="77777777" w:rsidR="00ED1DBD" w:rsidRPr="00ED1DBD" w:rsidRDefault="00ED1DBD" w:rsidP="00ED1DBD">
      <w:pPr>
        <w:jc w:val="both"/>
        <w:rPr>
          <w:rFonts w:cstheme="minorHAnsi"/>
        </w:rPr>
      </w:pPr>
      <w:r w:rsidRPr="00ED1DBD">
        <w:rPr>
          <w:rFonts w:cstheme="minorHAnsi"/>
        </w:rPr>
        <w:t xml:space="preserve">La réglementation relative aux délits concernant l'augmentation et la réduction du capital dans la SA (quelle que soit l'organisation de sa direction) est applicable aux sociétés en commandite par actions, aux sociétés par actions simplifiée et aux sociétés européennes. </w:t>
      </w:r>
    </w:p>
    <w:p w14:paraId="0CCAAC9E" w14:textId="77777777" w:rsidR="00ED1DBD" w:rsidRDefault="00ED1DBD" w:rsidP="00ED1DBD">
      <w:pPr>
        <w:jc w:val="both"/>
        <w:rPr>
          <w:rFonts w:cstheme="minorHAnsi"/>
        </w:rPr>
      </w:pPr>
      <w:r w:rsidRPr="00ED1DBD">
        <w:rPr>
          <w:rFonts w:cstheme="minorHAnsi"/>
        </w:rPr>
        <w:t>On notera que les sociétés par actions simplifiées comp</w:t>
      </w:r>
      <w:r w:rsidR="00BF62D4">
        <w:rPr>
          <w:rFonts w:cstheme="minorHAnsi"/>
        </w:rPr>
        <w:t>ortent quelques particularités.</w:t>
      </w:r>
    </w:p>
    <w:p w14:paraId="564CEA96" w14:textId="77777777" w:rsidR="00BF62D4" w:rsidRPr="00580485" w:rsidRDefault="00BF62D4" w:rsidP="00BF62D4">
      <w:pPr>
        <w:pStyle w:val="Paragraphedeliste"/>
        <w:numPr>
          <w:ilvl w:val="1"/>
          <w:numId w:val="7"/>
        </w:numPr>
        <w:jc w:val="both"/>
        <w:rPr>
          <w:rFonts w:cstheme="minorHAnsi"/>
          <w:b/>
        </w:rPr>
      </w:pPr>
      <w:r w:rsidRPr="00580485">
        <w:rPr>
          <w:rFonts w:cstheme="minorHAnsi"/>
          <w:b/>
        </w:rPr>
        <w:t>Infractions relatives à l’augmentation du capital</w:t>
      </w:r>
    </w:p>
    <w:p w14:paraId="5FD05761" w14:textId="77777777" w:rsidR="00BF62D4" w:rsidRDefault="00BF62D4" w:rsidP="00BF62D4">
      <w:pPr>
        <w:pStyle w:val="Paragraphedeliste"/>
        <w:numPr>
          <w:ilvl w:val="0"/>
          <w:numId w:val="20"/>
        </w:numPr>
        <w:ind w:left="567"/>
        <w:jc w:val="both"/>
        <w:rPr>
          <w:rFonts w:cstheme="minorHAnsi"/>
        </w:rPr>
      </w:pPr>
      <w:r>
        <w:rPr>
          <w:rFonts w:cstheme="minorHAnsi"/>
        </w:rPr>
        <w:t>Contravention concernant l’émission de titres dans certaines conditions</w:t>
      </w:r>
    </w:p>
    <w:p w14:paraId="56B50ABD" w14:textId="77777777" w:rsidR="00BF62D4" w:rsidRPr="00580485" w:rsidRDefault="00BF62D4" w:rsidP="00BF62D4">
      <w:pPr>
        <w:jc w:val="both"/>
        <w:rPr>
          <w:rFonts w:cstheme="minorHAnsi"/>
          <w:b/>
        </w:rPr>
      </w:pPr>
      <w:r w:rsidRPr="00580485">
        <w:rPr>
          <w:rFonts w:cstheme="minorHAnsi"/>
          <w:b/>
        </w:rPr>
        <w:t>Elément légal</w:t>
      </w:r>
    </w:p>
    <w:p w14:paraId="7A69E114" w14:textId="77777777" w:rsidR="00BF62D4" w:rsidRDefault="00BF62D4" w:rsidP="00BF62D4">
      <w:pPr>
        <w:jc w:val="both"/>
        <w:rPr>
          <w:rFonts w:cstheme="minorHAnsi"/>
        </w:rPr>
      </w:pPr>
      <w:r>
        <w:rPr>
          <w:rFonts w:cstheme="minorHAnsi"/>
        </w:rPr>
        <w:t>L242-17 du code de commerce</w:t>
      </w:r>
    </w:p>
    <w:p w14:paraId="4AECB619" w14:textId="77777777" w:rsidR="00BF62D4" w:rsidRPr="00BF62D4" w:rsidRDefault="00BF62D4" w:rsidP="00BF62D4">
      <w:pPr>
        <w:jc w:val="both"/>
        <w:rPr>
          <w:rFonts w:cstheme="minorHAnsi"/>
          <w:b/>
        </w:rPr>
      </w:pPr>
      <w:r w:rsidRPr="00BF62D4">
        <w:rPr>
          <w:rFonts w:cstheme="minorHAnsi"/>
          <w:b/>
        </w:rPr>
        <w:t>Elément matériel</w:t>
      </w:r>
    </w:p>
    <w:p w14:paraId="7612C468" w14:textId="77777777" w:rsidR="00BF62D4" w:rsidRPr="00BF62D4" w:rsidRDefault="00BF62D4" w:rsidP="00BF62D4">
      <w:pPr>
        <w:shd w:val="clear" w:color="auto" w:fill="FFFFFF"/>
        <w:spacing w:after="240" w:line="240" w:lineRule="auto"/>
        <w:rPr>
          <w:rFonts w:ascii="Arial" w:eastAsia="Times New Roman" w:hAnsi="Arial" w:cs="Arial"/>
          <w:color w:val="000000"/>
          <w:sz w:val="21"/>
          <w:szCs w:val="21"/>
          <w:lang w:eastAsia="fr-FR"/>
        </w:rPr>
      </w:pPr>
      <w:r w:rsidRPr="00BF62D4">
        <w:rPr>
          <w:rFonts w:ascii="Arial" w:eastAsia="Times New Roman" w:hAnsi="Arial" w:cs="Arial"/>
          <w:color w:val="000000"/>
          <w:sz w:val="21"/>
          <w:szCs w:val="21"/>
          <w:lang w:eastAsia="fr-FR"/>
        </w:rPr>
        <w:lastRenderedPageBreak/>
        <w:t>Est puni de 150 000 € d'amende le fait, pour le président, les administrateurs ou les directeurs généraux d'une société anonyme, d'émettre des actions ou des coupures d'actions sans que le capital antérieurement souscrit de la société ait été intégralement libéré ou sans que les nouvelles actions d'apport aient été intégralement libérées avant l'inscription modificative au registre du commerce et des sociétés ou encore sans que les actions de numéraire nouvelles aient été libérées, lors de la souscription, du quart au moins de leur valeur nominale et, le cas échéant, de la totalité de la prime d'émission.</w:t>
      </w:r>
    </w:p>
    <w:p w14:paraId="4905B621" w14:textId="77777777" w:rsidR="00BF62D4" w:rsidRPr="00BF62D4" w:rsidRDefault="00BF62D4" w:rsidP="00BF62D4">
      <w:pPr>
        <w:shd w:val="clear" w:color="auto" w:fill="FFFFFF"/>
        <w:spacing w:after="240" w:line="240" w:lineRule="auto"/>
        <w:rPr>
          <w:rFonts w:ascii="Arial" w:eastAsia="Times New Roman" w:hAnsi="Arial" w:cs="Arial"/>
          <w:color w:val="000000"/>
          <w:sz w:val="21"/>
          <w:szCs w:val="21"/>
          <w:lang w:eastAsia="fr-FR"/>
        </w:rPr>
      </w:pPr>
      <w:r w:rsidRPr="00BF62D4">
        <w:rPr>
          <w:rFonts w:ascii="Arial" w:eastAsia="Times New Roman" w:hAnsi="Arial" w:cs="Arial"/>
          <w:color w:val="000000"/>
          <w:sz w:val="21"/>
          <w:szCs w:val="21"/>
          <w:lang w:eastAsia="fr-FR"/>
        </w:rPr>
        <w:t>La peine prévue au présent article peut être doublée lorsque les actions ou coupures d'actions émises ont fait l'objet d'une offre au public, </w:t>
      </w:r>
    </w:p>
    <w:p w14:paraId="7B28DCA3" w14:textId="77777777" w:rsidR="00BF62D4" w:rsidRPr="00BF62D4" w:rsidRDefault="00BF62D4" w:rsidP="00BF62D4">
      <w:pPr>
        <w:jc w:val="both"/>
        <w:rPr>
          <w:rFonts w:cstheme="minorHAnsi"/>
        </w:rPr>
      </w:pPr>
      <w:r w:rsidRPr="00BF62D4">
        <w:rPr>
          <w:rFonts w:cstheme="minorHAnsi"/>
        </w:rPr>
        <w:t xml:space="preserve">Les dirigeants de la SA sont visés par la loi. </w:t>
      </w:r>
    </w:p>
    <w:p w14:paraId="69A55272" w14:textId="77777777" w:rsidR="00BF62D4" w:rsidRPr="00BF62D4" w:rsidRDefault="00BF62D4" w:rsidP="00BF62D4">
      <w:pPr>
        <w:jc w:val="both"/>
        <w:rPr>
          <w:rFonts w:cstheme="minorHAnsi"/>
        </w:rPr>
      </w:pPr>
      <w:r w:rsidRPr="00BF62D4">
        <w:rPr>
          <w:rFonts w:cstheme="minorHAnsi"/>
        </w:rPr>
        <w:t xml:space="preserve">La loi est très précise quant aux conditions d'émission des titres lors d'une augmentation de capital dans une société de capitaux. Le principe est qu'on ne peut procéder à une augmentation de capital si le capital préalablement souscrit n'a pas été entièrement libéré et si les formalités juridiques correspondantes n'ont pas été accomplies. </w:t>
      </w:r>
    </w:p>
    <w:p w14:paraId="0658DBB9" w14:textId="77777777" w:rsidR="00BF62D4" w:rsidRPr="00BF62D4" w:rsidRDefault="00BF62D4" w:rsidP="00BF62D4">
      <w:pPr>
        <w:jc w:val="both"/>
        <w:rPr>
          <w:rFonts w:cstheme="minorHAnsi"/>
          <w:b/>
        </w:rPr>
      </w:pPr>
      <w:r w:rsidRPr="00BF62D4">
        <w:rPr>
          <w:rFonts w:cstheme="minorHAnsi"/>
          <w:b/>
        </w:rPr>
        <w:t>Elément moral</w:t>
      </w:r>
    </w:p>
    <w:p w14:paraId="19F208CC" w14:textId="77777777" w:rsidR="00BF62D4" w:rsidRPr="00BF62D4" w:rsidRDefault="00BF62D4" w:rsidP="00BF62D4">
      <w:pPr>
        <w:jc w:val="both"/>
        <w:rPr>
          <w:rFonts w:cstheme="minorHAnsi"/>
        </w:rPr>
      </w:pPr>
      <w:r w:rsidRPr="00BF62D4">
        <w:rPr>
          <w:rFonts w:cstheme="minorHAnsi"/>
        </w:rPr>
        <w:t xml:space="preserve">La mauvaise foi des dirigeants n'est pas recherchée pour pouvoir les sanctionner. </w:t>
      </w:r>
    </w:p>
    <w:p w14:paraId="7548439C" w14:textId="77777777" w:rsidR="00BF62D4" w:rsidRPr="00BF62D4" w:rsidRDefault="00BF62D4" w:rsidP="00BF62D4">
      <w:pPr>
        <w:pStyle w:val="Paragraphedeliste"/>
        <w:numPr>
          <w:ilvl w:val="0"/>
          <w:numId w:val="20"/>
        </w:numPr>
        <w:jc w:val="both"/>
        <w:rPr>
          <w:rFonts w:cstheme="minorHAnsi"/>
          <w:b/>
        </w:rPr>
      </w:pPr>
      <w:r w:rsidRPr="00BF62D4">
        <w:rPr>
          <w:rFonts w:cstheme="minorHAnsi"/>
          <w:b/>
        </w:rPr>
        <w:t xml:space="preserve">Délit concernant la fourniture ou la confirmation d'indications inexactes </w:t>
      </w:r>
    </w:p>
    <w:p w14:paraId="7056BF24" w14:textId="77777777" w:rsidR="00BF62D4" w:rsidRPr="00BF62D4" w:rsidRDefault="00BF62D4" w:rsidP="00BF62D4">
      <w:pPr>
        <w:jc w:val="both"/>
        <w:rPr>
          <w:rFonts w:cstheme="minorHAnsi"/>
          <w:b/>
        </w:rPr>
      </w:pPr>
      <w:r w:rsidRPr="00BF62D4">
        <w:rPr>
          <w:rFonts w:cstheme="minorHAnsi"/>
          <w:b/>
        </w:rPr>
        <w:t xml:space="preserve">Elément légal </w:t>
      </w:r>
    </w:p>
    <w:p w14:paraId="4AEFB180" w14:textId="77777777" w:rsidR="00BF62D4" w:rsidRPr="00BF62D4" w:rsidRDefault="00BF62D4" w:rsidP="00BF62D4">
      <w:pPr>
        <w:jc w:val="both"/>
        <w:rPr>
          <w:rFonts w:cstheme="minorHAnsi"/>
        </w:rPr>
      </w:pPr>
      <w:r w:rsidRPr="00BF62D4">
        <w:rPr>
          <w:rFonts w:cstheme="minorHAnsi"/>
        </w:rPr>
        <w:t xml:space="preserve">Article L. 242-20 </w:t>
      </w:r>
      <w:r>
        <w:rPr>
          <w:rFonts w:cstheme="minorHAnsi"/>
        </w:rPr>
        <w:t>du code de commerce</w:t>
      </w:r>
    </w:p>
    <w:p w14:paraId="68796B37" w14:textId="77777777" w:rsidR="00BF62D4" w:rsidRPr="00BF62D4" w:rsidRDefault="00BF62D4" w:rsidP="00BF62D4">
      <w:pPr>
        <w:jc w:val="both"/>
        <w:rPr>
          <w:rFonts w:cstheme="minorHAnsi"/>
          <w:b/>
        </w:rPr>
      </w:pPr>
      <w:r w:rsidRPr="00BF62D4">
        <w:rPr>
          <w:rFonts w:cstheme="minorHAnsi"/>
          <w:b/>
        </w:rPr>
        <w:t>Elément matériel</w:t>
      </w:r>
    </w:p>
    <w:p w14:paraId="15131684" w14:textId="77777777" w:rsidR="00BF62D4" w:rsidRPr="00BF62D4" w:rsidRDefault="00BF62D4" w:rsidP="00BF62D4">
      <w:pPr>
        <w:jc w:val="both"/>
        <w:rPr>
          <w:rFonts w:cstheme="minorHAnsi"/>
        </w:rPr>
      </w:pPr>
      <w:r w:rsidRPr="00BF62D4">
        <w:rPr>
          <w:rFonts w:cstheme="minorHAnsi"/>
        </w:rPr>
        <w:t xml:space="preserve">« Est puni d'un emprisonnement de deux ans et d'une amende de 18 000 euros le fait, pour le président, les administrateurs ou les commissaires aux comptes d'une société anonyme, de donner ou confirmer des indications inexactes dans les rapports présentés à l'assemblée générale appelée à décider de la suppression du droit préférentiel de souscription des actionnaires. » </w:t>
      </w:r>
    </w:p>
    <w:p w14:paraId="18539142" w14:textId="77777777" w:rsidR="00BF62D4" w:rsidRPr="00BF62D4" w:rsidRDefault="00BF62D4" w:rsidP="00BF62D4">
      <w:pPr>
        <w:jc w:val="both"/>
        <w:rPr>
          <w:rFonts w:cstheme="minorHAnsi"/>
        </w:rPr>
      </w:pPr>
      <w:r>
        <w:rPr>
          <w:rFonts w:cstheme="minorHAnsi"/>
        </w:rPr>
        <w:t>L</w:t>
      </w:r>
      <w:r w:rsidRPr="00BF62D4">
        <w:rPr>
          <w:rFonts w:cstheme="minorHAnsi"/>
        </w:rPr>
        <w:t xml:space="preserve">a loi vise ici les dirigeants et les commissaires aux comptes. </w:t>
      </w:r>
    </w:p>
    <w:p w14:paraId="58F85982" w14:textId="77777777" w:rsidR="00BF62D4" w:rsidRPr="00BF62D4" w:rsidRDefault="00BF62D4" w:rsidP="00BF62D4">
      <w:pPr>
        <w:jc w:val="both"/>
        <w:rPr>
          <w:rFonts w:cstheme="minorHAnsi"/>
        </w:rPr>
      </w:pPr>
      <w:r w:rsidRPr="00BF62D4">
        <w:rPr>
          <w:rFonts w:cstheme="minorHAnsi"/>
        </w:rPr>
        <w:t xml:space="preserve">Dans le cadre d'une augmentation de capital, des informations exactes sur le plan comptable doivent être remises aux actionnaires afin que, le cas échéant, ils votent en connaissance de cause pour la suppression de leur droit préférentiel de souscription. </w:t>
      </w:r>
    </w:p>
    <w:p w14:paraId="4A8EA379" w14:textId="77777777" w:rsidR="00BF62D4" w:rsidRPr="00BF62D4" w:rsidRDefault="00BF62D4" w:rsidP="00BF62D4">
      <w:pPr>
        <w:jc w:val="both"/>
        <w:rPr>
          <w:rFonts w:cstheme="minorHAnsi"/>
        </w:rPr>
      </w:pPr>
      <w:r w:rsidRPr="00BF62D4">
        <w:rPr>
          <w:rFonts w:cstheme="minorHAnsi"/>
        </w:rPr>
        <w:t xml:space="preserve">Si les dirigeants ou les commissaires aux comptes confirment des informations comptables inexactes avant de les soumettre à l'assemblée générales des actionnaires, la loi prévoit de les punir. </w:t>
      </w:r>
    </w:p>
    <w:p w14:paraId="5D222B3A" w14:textId="77777777" w:rsidR="00BF62D4" w:rsidRPr="00BF62D4" w:rsidRDefault="00BF62D4" w:rsidP="00BF62D4">
      <w:pPr>
        <w:jc w:val="both"/>
        <w:rPr>
          <w:rFonts w:cstheme="minorHAnsi"/>
          <w:b/>
        </w:rPr>
      </w:pPr>
      <w:r w:rsidRPr="00BF62D4">
        <w:rPr>
          <w:rFonts w:cstheme="minorHAnsi"/>
          <w:b/>
        </w:rPr>
        <w:t>Elément moral</w:t>
      </w:r>
    </w:p>
    <w:p w14:paraId="02E13AD9" w14:textId="77777777" w:rsidR="00BF62D4" w:rsidRPr="00BF62D4" w:rsidRDefault="00BF62D4" w:rsidP="00BF62D4">
      <w:pPr>
        <w:jc w:val="both"/>
        <w:rPr>
          <w:rFonts w:cstheme="minorHAnsi"/>
        </w:rPr>
      </w:pPr>
      <w:r w:rsidRPr="00BF62D4">
        <w:rPr>
          <w:rFonts w:cstheme="minorHAnsi"/>
        </w:rPr>
        <w:t xml:space="preserve">Dans la mesure où la loi prévoit de sanctionner la confirmation d'indications inexactes, il paraît nécessaire de rechercher la mauvaise foi des personnes, c'est-à-dire de prouver qu'elles ont confirmé les indications inexactes en connaissance de cause. </w:t>
      </w:r>
    </w:p>
    <w:p w14:paraId="159B4417" w14:textId="77777777" w:rsidR="00BF62D4" w:rsidRPr="00BF62D4" w:rsidRDefault="00BF62D4" w:rsidP="00102FE1">
      <w:pPr>
        <w:pStyle w:val="Paragraphedeliste"/>
        <w:numPr>
          <w:ilvl w:val="1"/>
          <w:numId w:val="7"/>
        </w:numPr>
        <w:jc w:val="both"/>
        <w:rPr>
          <w:rFonts w:cstheme="minorHAnsi"/>
          <w:b/>
        </w:rPr>
      </w:pPr>
      <w:r w:rsidRPr="00BF62D4">
        <w:rPr>
          <w:rFonts w:cstheme="minorHAnsi"/>
          <w:b/>
        </w:rPr>
        <w:t xml:space="preserve">Contravention relative à la réduction du capital </w:t>
      </w:r>
    </w:p>
    <w:p w14:paraId="008FF51D" w14:textId="77777777" w:rsidR="00BF62D4" w:rsidRPr="00BF62D4" w:rsidRDefault="00BF62D4" w:rsidP="00BF62D4">
      <w:pPr>
        <w:jc w:val="both"/>
        <w:rPr>
          <w:rFonts w:cstheme="minorHAnsi"/>
        </w:rPr>
      </w:pPr>
      <w:r w:rsidRPr="00BF62D4">
        <w:rPr>
          <w:rFonts w:cstheme="minorHAnsi"/>
        </w:rPr>
        <w:t>Cette contravention</w:t>
      </w:r>
      <w:r>
        <w:rPr>
          <w:rFonts w:cstheme="minorHAnsi"/>
        </w:rPr>
        <w:t xml:space="preserve"> concerne</w:t>
      </w:r>
      <w:r w:rsidRPr="00BF62D4">
        <w:rPr>
          <w:rFonts w:cstheme="minorHAnsi"/>
        </w:rPr>
        <w:t xml:space="preserve"> essentiellement les conditions de réalisation de la réduction du capital. </w:t>
      </w:r>
    </w:p>
    <w:p w14:paraId="2DBAF9FB" w14:textId="77777777" w:rsidR="00BF62D4" w:rsidRPr="00580485" w:rsidRDefault="00BF62D4" w:rsidP="00BF62D4">
      <w:pPr>
        <w:jc w:val="both"/>
        <w:rPr>
          <w:rFonts w:cstheme="minorHAnsi"/>
          <w:b/>
        </w:rPr>
      </w:pPr>
      <w:r w:rsidRPr="00580485">
        <w:rPr>
          <w:rFonts w:cstheme="minorHAnsi"/>
          <w:b/>
        </w:rPr>
        <w:t>Elément légal</w:t>
      </w:r>
    </w:p>
    <w:p w14:paraId="7914DE9C" w14:textId="77777777" w:rsidR="00BF62D4" w:rsidRPr="00BF62D4" w:rsidRDefault="00BF62D4" w:rsidP="00BF62D4">
      <w:pPr>
        <w:jc w:val="both"/>
        <w:rPr>
          <w:rFonts w:cstheme="minorHAnsi"/>
        </w:rPr>
      </w:pPr>
      <w:r w:rsidRPr="00BF62D4">
        <w:rPr>
          <w:rFonts w:cstheme="minorHAnsi"/>
        </w:rPr>
        <w:t xml:space="preserve">Article L. 242-23 </w:t>
      </w:r>
      <w:r>
        <w:rPr>
          <w:rFonts w:cstheme="minorHAnsi"/>
        </w:rPr>
        <w:t>du code de commerce</w:t>
      </w:r>
      <w:r w:rsidRPr="00BF62D4">
        <w:rPr>
          <w:rFonts w:cstheme="minorHAnsi"/>
        </w:rPr>
        <w:t xml:space="preserve"> </w:t>
      </w:r>
    </w:p>
    <w:p w14:paraId="30ACF681" w14:textId="77777777" w:rsidR="00580485" w:rsidRPr="00580485" w:rsidRDefault="00580485" w:rsidP="00BF62D4">
      <w:pPr>
        <w:jc w:val="both"/>
        <w:rPr>
          <w:rFonts w:cstheme="minorHAnsi"/>
          <w:b/>
        </w:rPr>
      </w:pPr>
      <w:r w:rsidRPr="00580485">
        <w:rPr>
          <w:rFonts w:cstheme="minorHAnsi"/>
          <w:b/>
        </w:rPr>
        <w:t>Elément matériel</w:t>
      </w:r>
    </w:p>
    <w:p w14:paraId="76797D6A" w14:textId="77777777" w:rsidR="00BF62D4" w:rsidRPr="00BF62D4" w:rsidRDefault="00BF62D4" w:rsidP="00BF62D4">
      <w:pPr>
        <w:jc w:val="both"/>
        <w:rPr>
          <w:rFonts w:cstheme="minorHAnsi"/>
        </w:rPr>
      </w:pPr>
      <w:r w:rsidRPr="00BF62D4">
        <w:rPr>
          <w:rFonts w:cstheme="minorHAnsi"/>
        </w:rPr>
        <w:t>«</w:t>
      </w:r>
      <w:r>
        <w:rPr>
          <w:rFonts w:cstheme="minorHAnsi"/>
        </w:rPr>
        <w:t xml:space="preserve"> </w:t>
      </w:r>
      <w:r w:rsidRPr="00BF62D4">
        <w:rPr>
          <w:rFonts w:cstheme="minorHAnsi"/>
        </w:rPr>
        <w:t xml:space="preserve">Est puni de 30 000 € d'amende le fait, pour le président ou les administrateurs d'une société anonyme, de procéder à une réduction du capital social sans respecter l'égalité des actionnaires. » </w:t>
      </w:r>
    </w:p>
    <w:p w14:paraId="2DCD4172" w14:textId="77777777" w:rsidR="00BF62D4" w:rsidRDefault="00BF62D4" w:rsidP="00BF62D4">
      <w:pPr>
        <w:jc w:val="both"/>
        <w:rPr>
          <w:rFonts w:cstheme="minorHAnsi"/>
        </w:rPr>
      </w:pPr>
      <w:r w:rsidRPr="00BF62D4">
        <w:rPr>
          <w:rFonts w:cstheme="minorHAnsi"/>
        </w:rPr>
        <w:lastRenderedPageBreak/>
        <w:t>La loi vis</w:t>
      </w:r>
      <w:r>
        <w:rPr>
          <w:rFonts w:cstheme="minorHAnsi"/>
        </w:rPr>
        <w:t>e les dirigeants de la société.</w:t>
      </w:r>
    </w:p>
    <w:p w14:paraId="365488A8" w14:textId="77777777" w:rsidR="00BF62D4" w:rsidRPr="00BF62D4" w:rsidRDefault="00BF62D4" w:rsidP="00BF62D4">
      <w:pPr>
        <w:jc w:val="both"/>
        <w:rPr>
          <w:rFonts w:cstheme="minorHAnsi"/>
        </w:rPr>
      </w:pPr>
      <w:r w:rsidRPr="00BF62D4">
        <w:rPr>
          <w:rFonts w:cstheme="minorHAnsi"/>
        </w:rPr>
        <w:t xml:space="preserve">Lorsqu'une société de capitaux réduit son capital, cette opération doit impérativement respecter le principe d'égalité des actionnaires. </w:t>
      </w:r>
    </w:p>
    <w:p w14:paraId="640B717E" w14:textId="77777777" w:rsidR="00BF62D4" w:rsidRPr="00BF62D4" w:rsidRDefault="00BF62D4" w:rsidP="00BF62D4">
      <w:pPr>
        <w:jc w:val="both"/>
        <w:rPr>
          <w:rFonts w:cstheme="minorHAnsi"/>
        </w:rPr>
      </w:pPr>
      <w:r w:rsidRPr="00BF62D4">
        <w:rPr>
          <w:rFonts w:cstheme="minorHAnsi"/>
        </w:rPr>
        <w:t xml:space="preserve">La mauvaise foi des dirigeants n'a pas à être prouvée pour les sanctionner. </w:t>
      </w:r>
    </w:p>
    <w:p w14:paraId="260DCE29" w14:textId="77777777" w:rsidR="00BF62D4" w:rsidRPr="00102FE1" w:rsidRDefault="00BF62D4" w:rsidP="00102FE1">
      <w:pPr>
        <w:pStyle w:val="Paragraphedeliste"/>
        <w:numPr>
          <w:ilvl w:val="1"/>
          <w:numId w:val="7"/>
        </w:numPr>
        <w:jc w:val="both"/>
        <w:rPr>
          <w:rFonts w:cstheme="minorHAnsi"/>
          <w:b/>
        </w:rPr>
      </w:pPr>
      <w:r w:rsidRPr="00102FE1">
        <w:rPr>
          <w:rFonts w:cstheme="minorHAnsi"/>
          <w:b/>
        </w:rPr>
        <w:t xml:space="preserve">Infractions spécifiques aux sociétés par actions simplifiée </w:t>
      </w:r>
    </w:p>
    <w:p w14:paraId="7AAAB722" w14:textId="77777777" w:rsidR="00BF62D4" w:rsidRPr="00102FE1" w:rsidRDefault="00BF62D4" w:rsidP="00102FE1">
      <w:pPr>
        <w:pStyle w:val="Paragraphedeliste"/>
        <w:numPr>
          <w:ilvl w:val="0"/>
          <w:numId w:val="20"/>
        </w:numPr>
        <w:jc w:val="both"/>
        <w:rPr>
          <w:rFonts w:cstheme="minorHAnsi"/>
          <w:b/>
        </w:rPr>
      </w:pPr>
      <w:r w:rsidRPr="00102FE1">
        <w:rPr>
          <w:rFonts w:cstheme="minorHAnsi"/>
          <w:b/>
        </w:rPr>
        <w:t xml:space="preserve">Délit de non consultation des associés </w:t>
      </w:r>
    </w:p>
    <w:p w14:paraId="0240950E" w14:textId="77777777" w:rsidR="00BF62D4" w:rsidRPr="00102FE1" w:rsidRDefault="00102FE1" w:rsidP="00BF62D4">
      <w:pPr>
        <w:jc w:val="both"/>
        <w:rPr>
          <w:rFonts w:cstheme="minorHAnsi"/>
          <w:b/>
        </w:rPr>
      </w:pPr>
      <w:r w:rsidRPr="00102FE1">
        <w:rPr>
          <w:rFonts w:cstheme="minorHAnsi"/>
          <w:b/>
        </w:rPr>
        <w:t>Elément légal</w:t>
      </w:r>
    </w:p>
    <w:p w14:paraId="02A2FDC0" w14:textId="77777777" w:rsidR="00BF62D4" w:rsidRPr="00BF62D4" w:rsidRDefault="00102FE1" w:rsidP="00BF62D4">
      <w:pPr>
        <w:jc w:val="both"/>
        <w:rPr>
          <w:rFonts w:cstheme="minorHAnsi"/>
        </w:rPr>
      </w:pPr>
      <w:r w:rsidRPr="00BF62D4">
        <w:rPr>
          <w:rFonts w:cstheme="minorHAnsi"/>
        </w:rPr>
        <w:t xml:space="preserve">Article L. 244-2 </w:t>
      </w:r>
      <w:r>
        <w:rPr>
          <w:rFonts w:cstheme="minorHAnsi"/>
        </w:rPr>
        <w:t>du code de commerce</w:t>
      </w:r>
      <w:r w:rsidR="00BF62D4" w:rsidRPr="00BF62D4">
        <w:rPr>
          <w:rFonts w:cstheme="minorHAnsi"/>
        </w:rPr>
        <w:t xml:space="preserve"> </w:t>
      </w:r>
    </w:p>
    <w:p w14:paraId="41ED630D" w14:textId="77777777" w:rsidR="00BF62D4" w:rsidRPr="00102FE1" w:rsidRDefault="00102FE1" w:rsidP="00BF62D4">
      <w:pPr>
        <w:jc w:val="both"/>
        <w:rPr>
          <w:rFonts w:cstheme="minorHAnsi"/>
          <w:b/>
        </w:rPr>
      </w:pPr>
      <w:r w:rsidRPr="00102FE1">
        <w:rPr>
          <w:rFonts w:cstheme="minorHAnsi"/>
          <w:b/>
        </w:rPr>
        <w:t>Elément matériel</w:t>
      </w:r>
    </w:p>
    <w:p w14:paraId="4AFDD251" w14:textId="77777777" w:rsidR="00BF62D4" w:rsidRPr="00BF62D4" w:rsidRDefault="00BF62D4" w:rsidP="00BF62D4">
      <w:pPr>
        <w:jc w:val="both"/>
        <w:rPr>
          <w:rFonts w:cstheme="minorHAnsi"/>
        </w:rPr>
      </w:pPr>
      <w:r w:rsidRPr="00BF62D4">
        <w:rPr>
          <w:rFonts w:cstheme="minorHAnsi"/>
        </w:rPr>
        <w:t xml:space="preserve">« Le fait, pour un président ou un dirigeant de société par actions simplifiée de ne pas consulter les </w:t>
      </w:r>
      <w:r w:rsidR="00102FE1">
        <w:rPr>
          <w:rFonts w:cstheme="minorHAnsi"/>
        </w:rPr>
        <w:t>a</w:t>
      </w:r>
      <w:r w:rsidRPr="00BF62D4">
        <w:rPr>
          <w:rFonts w:cstheme="minorHAnsi"/>
        </w:rPr>
        <w:t xml:space="preserve">ssociés dans les conditions prévues par les statuts en cas d'augmentation, d'amortissement ou de réduction du capital, de fusion, </w:t>
      </w:r>
      <w:r w:rsidR="00102FE1">
        <w:rPr>
          <w:rFonts w:cstheme="minorHAnsi"/>
        </w:rPr>
        <w:t>d</w:t>
      </w:r>
      <w:r w:rsidRPr="00BF62D4">
        <w:rPr>
          <w:rFonts w:cstheme="minorHAnsi"/>
        </w:rPr>
        <w:t xml:space="preserve">e scission, de dissolution ou de transformation en une société d'une autre forme est puni de six mois d'emprisonnement et de 7500 euros d'amende. » </w:t>
      </w:r>
    </w:p>
    <w:p w14:paraId="067A5581" w14:textId="77777777" w:rsidR="00BF62D4" w:rsidRPr="00BF62D4" w:rsidRDefault="00BF62D4" w:rsidP="00BF62D4">
      <w:pPr>
        <w:jc w:val="both"/>
        <w:rPr>
          <w:rFonts w:cstheme="minorHAnsi"/>
        </w:rPr>
      </w:pPr>
      <w:r w:rsidRPr="00BF62D4">
        <w:rPr>
          <w:rFonts w:cstheme="minorHAnsi"/>
        </w:rPr>
        <w:t xml:space="preserve">La loi vise les dirigeants de la société par actions simplifiée (SAS). </w:t>
      </w:r>
    </w:p>
    <w:p w14:paraId="1E2EF4CE" w14:textId="77777777" w:rsidR="00BF62D4" w:rsidRPr="00BF62D4" w:rsidRDefault="00BF62D4" w:rsidP="00BF62D4">
      <w:pPr>
        <w:jc w:val="both"/>
        <w:rPr>
          <w:rFonts w:cstheme="minorHAnsi"/>
        </w:rPr>
      </w:pPr>
      <w:r w:rsidRPr="00BF62D4">
        <w:rPr>
          <w:rFonts w:cstheme="minorHAnsi"/>
        </w:rPr>
        <w:t xml:space="preserve">Compte tenu de la spécificité de la SAS, qui peut notamment participer à des opérations de concentration, il apparaît nécessaire de protéger plus particulièrement les associés de ce type de société. </w:t>
      </w:r>
    </w:p>
    <w:p w14:paraId="0A724C7E" w14:textId="77777777" w:rsidR="00BF62D4" w:rsidRPr="00BF62D4" w:rsidRDefault="00BF62D4" w:rsidP="00BF62D4">
      <w:pPr>
        <w:jc w:val="both"/>
        <w:rPr>
          <w:rFonts w:cstheme="minorHAnsi"/>
        </w:rPr>
      </w:pPr>
      <w:r w:rsidRPr="00BF62D4">
        <w:rPr>
          <w:rFonts w:cstheme="minorHAnsi"/>
        </w:rPr>
        <w:t xml:space="preserve">Aussi la loi prévoit de sanctionner les dirigeants qui ne réunissent pas les associés afin que ceux-ci puissent voter sur les projets concernant l'évolution de la structure juridique de leur société. </w:t>
      </w:r>
    </w:p>
    <w:p w14:paraId="5DED4674" w14:textId="77777777" w:rsidR="00102FE1" w:rsidRPr="00102FE1" w:rsidRDefault="00102FE1" w:rsidP="00BF62D4">
      <w:pPr>
        <w:jc w:val="both"/>
        <w:rPr>
          <w:rFonts w:cstheme="minorHAnsi"/>
          <w:b/>
        </w:rPr>
      </w:pPr>
      <w:r w:rsidRPr="00102FE1">
        <w:rPr>
          <w:rFonts w:cstheme="minorHAnsi"/>
          <w:b/>
        </w:rPr>
        <w:t>Elément moral</w:t>
      </w:r>
    </w:p>
    <w:p w14:paraId="72B4B152" w14:textId="77777777" w:rsidR="00BF62D4" w:rsidRPr="00BF62D4" w:rsidRDefault="00BF62D4" w:rsidP="00BF62D4">
      <w:pPr>
        <w:jc w:val="both"/>
        <w:rPr>
          <w:rFonts w:cstheme="minorHAnsi"/>
        </w:rPr>
      </w:pPr>
      <w:r w:rsidRPr="00BF62D4">
        <w:rPr>
          <w:rFonts w:cstheme="minorHAnsi"/>
        </w:rPr>
        <w:t xml:space="preserve">II n'est pas nécessaire de prouver la mauvaise foi des dirigeants pour les sanctionner. </w:t>
      </w:r>
    </w:p>
    <w:p w14:paraId="1903872F" w14:textId="77777777" w:rsidR="00BF62D4" w:rsidRPr="00102FE1" w:rsidRDefault="00BF62D4" w:rsidP="00102FE1">
      <w:pPr>
        <w:pStyle w:val="Paragraphedeliste"/>
        <w:numPr>
          <w:ilvl w:val="0"/>
          <w:numId w:val="18"/>
        </w:numPr>
        <w:jc w:val="both"/>
        <w:rPr>
          <w:rFonts w:cstheme="minorHAnsi"/>
          <w:b/>
        </w:rPr>
      </w:pPr>
      <w:r w:rsidRPr="00102FE1">
        <w:rPr>
          <w:rFonts w:cstheme="minorHAnsi"/>
          <w:b/>
        </w:rPr>
        <w:t xml:space="preserve">Infractions relatives au contrôle des sociétés </w:t>
      </w:r>
    </w:p>
    <w:p w14:paraId="3765DB3C" w14:textId="77777777" w:rsidR="00BF62D4" w:rsidRPr="00BF62D4" w:rsidRDefault="00BF62D4" w:rsidP="00BF62D4">
      <w:pPr>
        <w:jc w:val="both"/>
        <w:rPr>
          <w:rFonts w:cstheme="minorHAnsi"/>
        </w:rPr>
      </w:pPr>
      <w:r w:rsidRPr="00BF62D4">
        <w:rPr>
          <w:rFonts w:cstheme="minorHAnsi"/>
        </w:rPr>
        <w:t xml:space="preserve">Ces infractions concernent essentiellement les interventions du commissaire aux comptes dans les sociétés. </w:t>
      </w:r>
    </w:p>
    <w:p w14:paraId="5998595F" w14:textId="77777777" w:rsidR="00BF62D4" w:rsidRPr="00580485" w:rsidRDefault="00BF62D4" w:rsidP="00102FE1">
      <w:pPr>
        <w:pStyle w:val="Paragraphedeliste"/>
        <w:numPr>
          <w:ilvl w:val="0"/>
          <w:numId w:val="21"/>
        </w:numPr>
        <w:jc w:val="both"/>
        <w:rPr>
          <w:rFonts w:cstheme="minorHAnsi"/>
          <w:b/>
        </w:rPr>
      </w:pPr>
      <w:r w:rsidRPr="00580485">
        <w:rPr>
          <w:rFonts w:cstheme="minorHAnsi"/>
          <w:b/>
        </w:rPr>
        <w:t xml:space="preserve">Délits relatifs à l'exercice de la profession de commissaire aux comptes </w:t>
      </w:r>
    </w:p>
    <w:p w14:paraId="44A983C7" w14:textId="77777777" w:rsidR="00102FE1" w:rsidRDefault="00102FE1" w:rsidP="00102FE1">
      <w:pPr>
        <w:pStyle w:val="Paragraphedeliste"/>
        <w:numPr>
          <w:ilvl w:val="0"/>
          <w:numId w:val="20"/>
        </w:numPr>
        <w:jc w:val="both"/>
        <w:rPr>
          <w:rFonts w:cstheme="minorHAnsi"/>
        </w:rPr>
      </w:pPr>
      <w:r w:rsidRPr="00102FE1">
        <w:rPr>
          <w:rFonts w:cstheme="minorHAnsi"/>
        </w:rPr>
        <w:t>L</w:t>
      </w:r>
      <w:r w:rsidR="00BF62D4" w:rsidRPr="00102FE1">
        <w:rPr>
          <w:rFonts w:cstheme="minorHAnsi"/>
        </w:rPr>
        <w:t>'article L. 820-5 prévoit qu'est puni d'un an d'emprisonnement et de 15000 euros d'amende le fait, pour toute personne qui commet notamment les actes suivants</w:t>
      </w:r>
      <w:r w:rsidRPr="00102FE1">
        <w:rPr>
          <w:rFonts w:cstheme="minorHAnsi"/>
        </w:rPr>
        <w:t xml:space="preserve"> </w:t>
      </w:r>
      <w:r w:rsidR="00BF62D4" w:rsidRPr="00102FE1">
        <w:rPr>
          <w:rFonts w:cstheme="minorHAnsi"/>
        </w:rPr>
        <w:t xml:space="preserve">: </w:t>
      </w:r>
    </w:p>
    <w:p w14:paraId="36314335" w14:textId="77777777" w:rsidR="00102FE1" w:rsidRDefault="00102FE1" w:rsidP="00102FE1">
      <w:pPr>
        <w:pStyle w:val="Paragraphedeliste"/>
        <w:numPr>
          <w:ilvl w:val="1"/>
          <w:numId w:val="20"/>
        </w:numPr>
        <w:jc w:val="both"/>
        <w:rPr>
          <w:rFonts w:cstheme="minorHAnsi"/>
        </w:rPr>
      </w:pPr>
      <w:r w:rsidRPr="00102FE1">
        <w:rPr>
          <w:rFonts w:cstheme="minorHAnsi"/>
        </w:rPr>
        <w:t>U</w:t>
      </w:r>
      <w:r w:rsidR="00BF62D4" w:rsidRPr="00102FE1">
        <w:rPr>
          <w:rFonts w:cstheme="minorHAnsi"/>
        </w:rPr>
        <w:t>sage du titre de commissaire aux comptes ou de titres quelconques tendant à créer une similitude ou une confusion avec celui-ci, sans être régulièrement inscrit sur la liste des commissaires aux comptes</w:t>
      </w:r>
      <w:r w:rsidRPr="00102FE1">
        <w:rPr>
          <w:rFonts w:cstheme="minorHAnsi"/>
        </w:rPr>
        <w:t xml:space="preserve"> </w:t>
      </w:r>
      <w:r w:rsidR="00BF62D4" w:rsidRPr="00102FE1">
        <w:rPr>
          <w:rFonts w:cstheme="minorHAnsi"/>
        </w:rPr>
        <w:t xml:space="preserve">; </w:t>
      </w:r>
    </w:p>
    <w:p w14:paraId="1AEC20E6" w14:textId="77777777" w:rsidR="00102FE1" w:rsidRDefault="00102FE1" w:rsidP="00102FE1">
      <w:pPr>
        <w:pStyle w:val="Paragraphedeliste"/>
        <w:numPr>
          <w:ilvl w:val="1"/>
          <w:numId w:val="20"/>
        </w:numPr>
        <w:jc w:val="both"/>
        <w:rPr>
          <w:rFonts w:cstheme="minorHAnsi"/>
        </w:rPr>
      </w:pPr>
      <w:r w:rsidRPr="00102FE1">
        <w:rPr>
          <w:rFonts w:cstheme="minorHAnsi"/>
        </w:rPr>
        <w:t>E</w:t>
      </w:r>
      <w:r w:rsidR="00BF62D4" w:rsidRPr="00102FE1">
        <w:rPr>
          <w:rFonts w:cstheme="minorHAnsi"/>
        </w:rPr>
        <w:t>xercice illégal de la profession de commissaire aux comptes, en particulier en ne respectant pas une mesure d'interdiction ou de suspension temporaire</w:t>
      </w:r>
      <w:r w:rsidRPr="00102FE1">
        <w:rPr>
          <w:rFonts w:cstheme="minorHAnsi"/>
        </w:rPr>
        <w:t xml:space="preserve"> </w:t>
      </w:r>
      <w:r w:rsidR="00BF62D4" w:rsidRPr="00102FE1">
        <w:rPr>
          <w:rFonts w:cstheme="minorHAnsi"/>
        </w:rPr>
        <w:t xml:space="preserve">; </w:t>
      </w:r>
    </w:p>
    <w:p w14:paraId="6FB6C675" w14:textId="77777777" w:rsidR="00BF62D4" w:rsidRDefault="00102FE1" w:rsidP="00102FE1">
      <w:pPr>
        <w:pStyle w:val="Paragraphedeliste"/>
        <w:numPr>
          <w:ilvl w:val="1"/>
          <w:numId w:val="20"/>
        </w:numPr>
        <w:jc w:val="both"/>
        <w:rPr>
          <w:rFonts w:cstheme="minorHAnsi"/>
        </w:rPr>
      </w:pPr>
      <w:r>
        <w:rPr>
          <w:rFonts w:cstheme="minorHAnsi"/>
        </w:rPr>
        <w:t>V</w:t>
      </w:r>
      <w:r w:rsidR="00BF62D4" w:rsidRPr="00102FE1">
        <w:rPr>
          <w:rFonts w:cstheme="minorHAnsi"/>
        </w:rPr>
        <w:t xml:space="preserve">iolation du </w:t>
      </w:r>
      <w:r>
        <w:rPr>
          <w:rFonts w:cstheme="minorHAnsi"/>
        </w:rPr>
        <w:t>secret professionnel</w:t>
      </w:r>
    </w:p>
    <w:p w14:paraId="51E86B77" w14:textId="77777777" w:rsidR="00102FE1" w:rsidRPr="00102FE1" w:rsidRDefault="00102FE1" w:rsidP="00102FE1">
      <w:pPr>
        <w:pStyle w:val="Paragraphedeliste"/>
        <w:ind w:left="2160"/>
        <w:jc w:val="both"/>
        <w:rPr>
          <w:rFonts w:cstheme="minorHAnsi"/>
        </w:rPr>
      </w:pPr>
    </w:p>
    <w:p w14:paraId="5C6FA2E6" w14:textId="77777777" w:rsidR="00BF62D4" w:rsidRPr="00102FE1" w:rsidRDefault="00102FE1" w:rsidP="00102FE1">
      <w:pPr>
        <w:pStyle w:val="Paragraphedeliste"/>
        <w:numPr>
          <w:ilvl w:val="1"/>
          <w:numId w:val="22"/>
        </w:numPr>
        <w:ind w:left="1418"/>
        <w:jc w:val="both"/>
        <w:rPr>
          <w:rFonts w:cstheme="minorHAnsi"/>
        </w:rPr>
      </w:pPr>
      <w:r w:rsidRPr="00102FE1">
        <w:rPr>
          <w:rFonts w:cstheme="minorHAnsi"/>
        </w:rPr>
        <w:t>L</w:t>
      </w:r>
      <w:r w:rsidR="00BF62D4" w:rsidRPr="00102FE1">
        <w:rPr>
          <w:rFonts w:cstheme="minorHAnsi"/>
        </w:rPr>
        <w:t xml:space="preserve">'article L. 820-6 dispose </w:t>
      </w:r>
      <w:proofErr w:type="gramStart"/>
      <w:r w:rsidR="00BF62D4" w:rsidRPr="00102FE1">
        <w:rPr>
          <w:rFonts w:cstheme="minorHAnsi"/>
        </w:rPr>
        <w:t>qu'</w:t>
      </w:r>
      <w:r w:rsidRPr="00102FE1">
        <w:rPr>
          <w:rFonts w:cstheme="minorHAnsi"/>
        </w:rPr>
        <w:t xml:space="preserve"> </w:t>
      </w:r>
      <w:r w:rsidR="00BF62D4" w:rsidRPr="00102FE1">
        <w:rPr>
          <w:rFonts w:cstheme="minorHAnsi"/>
        </w:rPr>
        <w:t>«</w:t>
      </w:r>
      <w:proofErr w:type="gramEnd"/>
      <w:r w:rsidR="00BF62D4" w:rsidRPr="00102FE1">
        <w:rPr>
          <w:rFonts w:cstheme="minorHAnsi"/>
        </w:rPr>
        <w:t xml:space="preserve"> est puni d'un emprisonnement de six mois et d'une amende de 7 500 euros le fait, pour toute personne d'accepter, d'exercer ou de conserver les fonctions e commissaire aux comptes, nonobstant les incompatibilités légales, soit en son nom personnel, soit au titre d'associé dans une société de commissaires aux comptes ». </w:t>
      </w:r>
    </w:p>
    <w:p w14:paraId="41C93642" w14:textId="77777777" w:rsidR="00BF62D4" w:rsidRPr="00BF62D4" w:rsidRDefault="00BF62D4" w:rsidP="00BF62D4">
      <w:pPr>
        <w:jc w:val="both"/>
        <w:rPr>
          <w:rFonts w:cstheme="minorHAnsi"/>
        </w:rPr>
      </w:pPr>
      <w:r w:rsidRPr="00BF62D4">
        <w:rPr>
          <w:rFonts w:cstheme="minorHAnsi"/>
        </w:rPr>
        <w:t>La loi vise toute personne qui n'exerce pas les fonctions de commissaires aux comptes (CAC) dans les conditions prév</w:t>
      </w:r>
      <w:r w:rsidR="00102FE1">
        <w:rPr>
          <w:rFonts w:cstheme="minorHAnsi"/>
        </w:rPr>
        <w:t>ues par la loi.</w:t>
      </w:r>
    </w:p>
    <w:p w14:paraId="5F33609C" w14:textId="77777777" w:rsidR="00BF62D4" w:rsidRPr="00BF62D4" w:rsidRDefault="00BF62D4" w:rsidP="00BF62D4">
      <w:pPr>
        <w:jc w:val="both"/>
        <w:rPr>
          <w:rFonts w:cstheme="minorHAnsi"/>
        </w:rPr>
      </w:pPr>
      <w:r w:rsidRPr="00BF62D4">
        <w:rPr>
          <w:rFonts w:cstheme="minorHAnsi"/>
        </w:rPr>
        <w:t xml:space="preserve">En effet, la profession de CAC est très réglementée afin de protéger les entités contrôlées et les tiers. </w:t>
      </w:r>
    </w:p>
    <w:p w14:paraId="510E2A52" w14:textId="77777777" w:rsidR="00BF62D4" w:rsidRPr="00BF62D4" w:rsidRDefault="00BF62D4" w:rsidP="00BF62D4">
      <w:pPr>
        <w:jc w:val="both"/>
        <w:rPr>
          <w:rFonts w:cstheme="minorHAnsi"/>
        </w:rPr>
      </w:pPr>
      <w:r w:rsidRPr="00BF62D4">
        <w:rPr>
          <w:rFonts w:cstheme="minorHAnsi"/>
        </w:rPr>
        <w:lastRenderedPageBreak/>
        <w:t xml:space="preserve">Par conséquent, la loi sanctionne le </w:t>
      </w:r>
      <w:r w:rsidR="00102FE1" w:rsidRPr="00BF62D4">
        <w:rPr>
          <w:rFonts w:cstheme="minorHAnsi"/>
        </w:rPr>
        <w:t>non-respect</w:t>
      </w:r>
      <w:r w:rsidRPr="00BF62D4">
        <w:rPr>
          <w:rFonts w:cstheme="minorHAnsi"/>
        </w:rPr>
        <w:t xml:space="preserve"> des conditions d'accès de la profession (les conditions d'usage du titre, le respect des incompatibilités) et d</w:t>
      </w:r>
      <w:r w:rsidR="00102FE1">
        <w:rPr>
          <w:rFonts w:cstheme="minorHAnsi"/>
        </w:rPr>
        <w:t>'exercice de la profession (</w:t>
      </w:r>
      <w:r w:rsidRPr="00BF62D4">
        <w:rPr>
          <w:rFonts w:cstheme="minorHAnsi"/>
        </w:rPr>
        <w:t xml:space="preserve">l'exercice légal de la profession, le respect du secret professionnel). </w:t>
      </w:r>
    </w:p>
    <w:p w14:paraId="277A69FA" w14:textId="77777777" w:rsidR="00BF62D4" w:rsidRDefault="00BF62D4" w:rsidP="00BF62D4">
      <w:pPr>
        <w:jc w:val="both"/>
        <w:rPr>
          <w:rFonts w:cstheme="minorHAnsi"/>
        </w:rPr>
      </w:pPr>
      <w:r w:rsidRPr="00BF62D4">
        <w:rPr>
          <w:rFonts w:cstheme="minorHAnsi"/>
        </w:rPr>
        <w:t>II n'est pas nécessaire de rechercher particulièrement la mauvaise foi de l'auteur de ces faits pour le sanctionner</w:t>
      </w:r>
      <w:r w:rsidR="00102FE1">
        <w:rPr>
          <w:rFonts w:cstheme="minorHAnsi"/>
        </w:rPr>
        <w:t xml:space="preserve"> </w:t>
      </w:r>
      <w:r w:rsidRPr="00BF62D4">
        <w:rPr>
          <w:rFonts w:cstheme="minorHAnsi"/>
        </w:rPr>
        <w:t>; celui-ci est censé connaître les dispositions légales qui s'appliquent à la profess</w:t>
      </w:r>
      <w:r w:rsidR="00102FE1">
        <w:rPr>
          <w:rFonts w:cstheme="minorHAnsi"/>
        </w:rPr>
        <w:t>ion de commissaire aux comptes.</w:t>
      </w:r>
    </w:p>
    <w:p w14:paraId="1E405BA9" w14:textId="77777777" w:rsidR="00102FE1" w:rsidRPr="00102FE1" w:rsidRDefault="00102FE1" w:rsidP="00102FE1">
      <w:pPr>
        <w:pStyle w:val="Paragraphedeliste"/>
        <w:numPr>
          <w:ilvl w:val="0"/>
          <w:numId w:val="21"/>
        </w:numPr>
        <w:jc w:val="both"/>
        <w:rPr>
          <w:rFonts w:cstheme="minorHAnsi"/>
          <w:b/>
        </w:rPr>
      </w:pPr>
      <w:r w:rsidRPr="00102FE1">
        <w:rPr>
          <w:rFonts w:cstheme="minorHAnsi"/>
          <w:b/>
        </w:rPr>
        <w:t xml:space="preserve">Délits relatifs à la désignation du commissaire aux comptes et à l'exercice de ses missions </w:t>
      </w:r>
    </w:p>
    <w:p w14:paraId="260932F2" w14:textId="77777777" w:rsidR="00102FE1" w:rsidRPr="00102FE1" w:rsidRDefault="00102FE1" w:rsidP="00102FE1">
      <w:pPr>
        <w:jc w:val="both"/>
        <w:rPr>
          <w:rFonts w:cstheme="minorHAnsi"/>
        </w:rPr>
      </w:pPr>
      <w:r w:rsidRPr="00102FE1">
        <w:rPr>
          <w:rFonts w:cstheme="minorHAnsi"/>
        </w:rPr>
        <w:t xml:space="preserve">En application de l'article </w:t>
      </w:r>
      <w:r>
        <w:rPr>
          <w:rFonts w:cstheme="minorHAnsi"/>
        </w:rPr>
        <w:t>L</w:t>
      </w:r>
      <w:r w:rsidRPr="00102FE1">
        <w:rPr>
          <w:rFonts w:cstheme="minorHAnsi"/>
        </w:rPr>
        <w:t>. 820-4 du Code de commerce</w:t>
      </w:r>
      <w:r>
        <w:rPr>
          <w:rFonts w:cstheme="minorHAnsi"/>
        </w:rPr>
        <w:t xml:space="preserve"> </w:t>
      </w:r>
      <w:r w:rsidRPr="00102FE1">
        <w:rPr>
          <w:rFonts w:cstheme="minorHAnsi"/>
        </w:rPr>
        <w:t xml:space="preserve">: </w:t>
      </w:r>
    </w:p>
    <w:p w14:paraId="49F42B81" w14:textId="77777777" w:rsidR="00102FE1" w:rsidRPr="00102FE1" w:rsidRDefault="00102FE1" w:rsidP="00102FE1">
      <w:pPr>
        <w:jc w:val="both"/>
        <w:rPr>
          <w:rFonts w:cstheme="minorHAnsi"/>
        </w:rPr>
      </w:pPr>
      <w:r w:rsidRPr="00102FE1">
        <w:rPr>
          <w:rFonts w:cstheme="minorHAnsi"/>
        </w:rPr>
        <w:t xml:space="preserve">« 1° Est puni d'un emprisonnement de deux ans et d'une amende de 30 000 euros le fait, pour tout dirigeant de personne ou de l'entité tenue d'avoir un commissaire aux comptes, de ne pas en provoquer la désignation. Est puni des mêmes peines, le fait pour tout dirigeant d'une personne morale ou entité ayant un commissaire aux comptes de ne pas le convoquer à toute assemblée générale. </w:t>
      </w:r>
    </w:p>
    <w:p w14:paraId="3735D98B" w14:textId="77777777" w:rsidR="00102FE1" w:rsidRPr="00102FE1" w:rsidRDefault="00102FE1" w:rsidP="00102FE1">
      <w:pPr>
        <w:jc w:val="both"/>
        <w:rPr>
          <w:rFonts w:cstheme="minorHAnsi"/>
        </w:rPr>
      </w:pPr>
      <w:r w:rsidRPr="00102FE1">
        <w:rPr>
          <w:rFonts w:cstheme="minorHAnsi"/>
        </w:rPr>
        <w:t>2° Est puni d'un emprisonnement de cinq ans et d'une amende de 75 000 euros le fait, pour les dirigeants d'une personne morale ou toute personne ou entité au service d'une personne ou entité ayant un commissaire aux comptes, de mettre obstacle aux vérifi</w:t>
      </w:r>
      <w:r>
        <w:rPr>
          <w:rFonts w:cstheme="minorHAnsi"/>
        </w:rPr>
        <w:t>cations ou contrôles des commis</w:t>
      </w:r>
      <w:r w:rsidRPr="00102FE1">
        <w:rPr>
          <w:rFonts w:cstheme="minorHAnsi"/>
        </w:rPr>
        <w:t>saires aux comptes ou des e</w:t>
      </w:r>
      <w:r>
        <w:rPr>
          <w:rFonts w:cstheme="minorHAnsi"/>
        </w:rPr>
        <w:t>xperts nommés [ ... ]</w:t>
      </w:r>
      <w:r w:rsidRPr="00102FE1">
        <w:rPr>
          <w:rFonts w:cstheme="minorHAnsi"/>
        </w:rPr>
        <w:t xml:space="preserve">, ou de leur refuser la communication sur place de toutes les pièces utiles à l'exercice de leur mission et, notamment, de tous contrats, livres, documents comptables et registres de procès-verbaux. » </w:t>
      </w:r>
    </w:p>
    <w:p w14:paraId="27E76FA1" w14:textId="77777777" w:rsidR="00102FE1" w:rsidRPr="00102FE1" w:rsidRDefault="00102FE1" w:rsidP="00102FE1">
      <w:pPr>
        <w:jc w:val="both"/>
        <w:rPr>
          <w:rFonts w:cstheme="minorHAnsi"/>
        </w:rPr>
      </w:pPr>
      <w:r w:rsidRPr="00102FE1">
        <w:rPr>
          <w:rFonts w:cstheme="minorHAnsi"/>
        </w:rPr>
        <w:t xml:space="preserve">Les dirigeants ou personnes qui désignent un commissaire aux comptes (CAC) sont tenus d'exécuter certaines obligations envers celui-ci. </w:t>
      </w:r>
    </w:p>
    <w:p w14:paraId="74B24DED" w14:textId="77777777" w:rsidR="00102FE1" w:rsidRPr="00102FE1" w:rsidRDefault="00102FE1" w:rsidP="00102FE1">
      <w:pPr>
        <w:jc w:val="both"/>
        <w:rPr>
          <w:rFonts w:cstheme="minorHAnsi"/>
        </w:rPr>
      </w:pPr>
      <w:r w:rsidRPr="00102FE1">
        <w:rPr>
          <w:rFonts w:cstheme="minorHAnsi"/>
        </w:rPr>
        <w:t>La loi prévoit qu'un CAC doit être désigné si certaines conditions sont réunies</w:t>
      </w:r>
      <w:r>
        <w:rPr>
          <w:rFonts w:cstheme="minorHAnsi"/>
        </w:rPr>
        <w:t xml:space="preserve"> </w:t>
      </w:r>
      <w:r w:rsidRPr="00102FE1">
        <w:rPr>
          <w:rFonts w:cstheme="minorHAnsi"/>
        </w:rPr>
        <w:t>; de plus, quand un CAC est désigné, il doit être convoqué à toutes les assemblées générales et il doit être en mesure de procéder à tous les vérifications et contrôles qu'il juge utiles à l'accomplissement de sa mission</w:t>
      </w:r>
      <w:r>
        <w:rPr>
          <w:rFonts w:cstheme="minorHAnsi"/>
        </w:rPr>
        <w:t xml:space="preserve"> (rappel : le CAC est soumis à une obligation de moyens quant à l’exercice de ses fonctions)</w:t>
      </w:r>
      <w:r w:rsidRPr="00102FE1">
        <w:rPr>
          <w:rFonts w:cstheme="minorHAnsi"/>
        </w:rPr>
        <w:t xml:space="preserve">. </w:t>
      </w:r>
    </w:p>
    <w:p w14:paraId="77646026" w14:textId="77777777" w:rsidR="00102FE1" w:rsidRPr="00102FE1" w:rsidRDefault="00102FE1" w:rsidP="00102FE1">
      <w:pPr>
        <w:jc w:val="both"/>
        <w:rPr>
          <w:rFonts w:cstheme="minorHAnsi"/>
        </w:rPr>
      </w:pPr>
      <w:r w:rsidRPr="00102FE1">
        <w:rPr>
          <w:rFonts w:cstheme="minorHAnsi"/>
        </w:rPr>
        <w:t xml:space="preserve">Aussi la loi sanctionne-t-elle les personnes qui empêchent le CAC d'effectuer ses missions. </w:t>
      </w:r>
    </w:p>
    <w:p w14:paraId="60C9971A" w14:textId="77777777" w:rsidR="00102FE1" w:rsidRPr="00102FE1" w:rsidRDefault="00102FE1" w:rsidP="00102FE1">
      <w:pPr>
        <w:jc w:val="both"/>
        <w:rPr>
          <w:rFonts w:cstheme="minorHAnsi"/>
        </w:rPr>
      </w:pPr>
      <w:r w:rsidRPr="00102FE1">
        <w:rPr>
          <w:rFonts w:cstheme="minorHAnsi"/>
        </w:rPr>
        <w:t xml:space="preserve">Si la mauvaise foi des dirigeants n'est pas exigée pour le cas du </w:t>
      </w:r>
      <w:r>
        <w:rPr>
          <w:rFonts w:cstheme="minorHAnsi"/>
        </w:rPr>
        <w:t>1°</w:t>
      </w:r>
      <w:r w:rsidRPr="00102FE1">
        <w:rPr>
          <w:rFonts w:cstheme="minorHAnsi"/>
        </w:rPr>
        <w:t xml:space="preserve">, il apparaît que pour les obstacles à l'accomplissement de vérifications ou les refus de communication de pièces, la preuve de la mauvaise foi doive être apportée. </w:t>
      </w:r>
    </w:p>
    <w:p w14:paraId="30B69FAE" w14:textId="77777777" w:rsidR="00102FE1" w:rsidRPr="00102FE1" w:rsidRDefault="00102FE1" w:rsidP="00102FE1">
      <w:pPr>
        <w:pStyle w:val="Paragraphedeliste"/>
        <w:numPr>
          <w:ilvl w:val="0"/>
          <w:numId w:val="21"/>
        </w:numPr>
        <w:jc w:val="both"/>
        <w:rPr>
          <w:rFonts w:cstheme="minorHAnsi"/>
          <w:b/>
        </w:rPr>
      </w:pPr>
      <w:r w:rsidRPr="00102FE1">
        <w:rPr>
          <w:rFonts w:cstheme="minorHAnsi"/>
          <w:b/>
        </w:rPr>
        <w:t xml:space="preserve">Délits relatifs aux opérations effectuées par le commissaire aux comptes </w:t>
      </w:r>
    </w:p>
    <w:p w14:paraId="6918AAE1" w14:textId="77777777" w:rsidR="00102FE1" w:rsidRPr="00102FE1" w:rsidRDefault="00102FE1" w:rsidP="00102FE1">
      <w:pPr>
        <w:jc w:val="both"/>
        <w:rPr>
          <w:rFonts w:cstheme="minorHAnsi"/>
        </w:rPr>
      </w:pPr>
      <w:r>
        <w:rPr>
          <w:rFonts w:cstheme="minorHAnsi"/>
        </w:rPr>
        <w:t>En application de l'article L</w:t>
      </w:r>
      <w:r w:rsidRPr="00102FE1">
        <w:rPr>
          <w:rFonts w:cstheme="minorHAnsi"/>
        </w:rPr>
        <w:t>. 820-7 du Code de commerce</w:t>
      </w:r>
      <w:r>
        <w:rPr>
          <w:rFonts w:cstheme="minorHAnsi"/>
        </w:rPr>
        <w:t xml:space="preserve"> </w:t>
      </w:r>
      <w:r w:rsidRPr="00102FE1">
        <w:rPr>
          <w:rFonts w:cstheme="minorHAnsi"/>
        </w:rPr>
        <w:t xml:space="preserve">: </w:t>
      </w:r>
    </w:p>
    <w:p w14:paraId="72605D51" w14:textId="77777777" w:rsidR="00102FE1" w:rsidRPr="00102FE1" w:rsidRDefault="00102FE1" w:rsidP="00102FE1">
      <w:pPr>
        <w:jc w:val="both"/>
        <w:rPr>
          <w:rFonts w:cstheme="minorHAnsi"/>
        </w:rPr>
      </w:pPr>
      <w:r w:rsidRPr="00102FE1">
        <w:rPr>
          <w:rFonts w:cstheme="minorHAnsi"/>
        </w:rPr>
        <w:t xml:space="preserve">« Est puni d'un emprisonnement de cinq ans et d'une amende de 75 000 euros le fait, pour toute personne, exerçant les fonctions de commissaire aux comptes, de donner ou confirmer des informations mensongères sur la situation de la personne morale ou de ne pas révéler au procureur de la République les faits délictueux dont elle a eu connaissance. » </w:t>
      </w:r>
    </w:p>
    <w:p w14:paraId="75E8D59F" w14:textId="77777777" w:rsidR="00102FE1" w:rsidRPr="00102FE1" w:rsidRDefault="00102FE1" w:rsidP="00102FE1">
      <w:pPr>
        <w:jc w:val="both"/>
        <w:rPr>
          <w:rFonts w:cstheme="minorHAnsi"/>
        </w:rPr>
      </w:pPr>
      <w:r w:rsidRPr="00102FE1">
        <w:rPr>
          <w:rFonts w:cstheme="minorHAnsi"/>
        </w:rPr>
        <w:t>La loi vise en particulier le commissaire aux comptes (CAC) dans cet article. Le CAC est puni pour deux séries d'agissements</w:t>
      </w:r>
      <w:r>
        <w:rPr>
          <w:rFonts w:cstheme="minorHAnsi"/>
        </w:rPr>
        <w:t xml:space="preserve"> </w:t>
      </w:r>
      <w:r w:rsidRPr="00102FE1">
        <w:rPr>
          <w:rFonts w:cstheme="minorHAnsi"/>
        </w:rPr>
        <w:t xml:space="preserve">: </w:t>
      </w:r>
    </w:p>
    <w:p w14:paraId="005835DE" w14:textId="77777777" w:rsidR="00102FE1" w:rsidRPr="00102FE1" w:rsidRDefault="00102FE1" w:rsidP="00102FE1">
      <w:pPr>
        <w:pStyle w:val="Paragraphedeliste"/>
        <w:numPr>
          <w:ilvl w:val="2"/>
          <w:numId w:val="23"/>
        </w:numPr>
        <w:ind w:left="993"/>
        <w:jc w:val="both"/>
        <w:rPr>
          <w:rFonts w:cstheme="minorHAnsi"/>
        </w:rPr>
      </w:pPr>
      <w:r w:rsidRPr="00102FE1">
        <w:rPr>
          <w:rFonts w:cstheme="minorHAnsi"/>
        </w:rPr>
        <w:t xml:space="preserve">S’il donne ou confirme des informations mensongères sur la situation de la personne morale ; </w:t>
      </w:r>
    </w:p>
    <w:p w14:paraId="531737ED" w14:textId="77777777" w:rsidR="00102FE1" w:rsidRPr="00102FE1" w:rsidRDefault="00102FE1" w:rsidP="00102FE1">
      <w:pPr>
        <w:pStyle w:val="Paragraphedeliste"/>
        <w:numPr>
          <w:ilvl w:val="2"/>
          <w:numId w:val="23"/>
        </w:numPr>
        <w:ind w:left="993"/>
        <w:jc w:val="both"/>
        <w:rPr>
          <w:rFonts w:cstheme="minorHAnsi"/>
        </w:rPr>
      </w:pPr>
      <w:r w:rsidRPr="00102FE1">
        <w:rPr>
          <w:rFonts w:cstheme="minorHAnsi"/>
        </w:rPr>
        <w:t xml:space="preserve">S’il ne révèle au procureur de la République les faits délictueux dont il a connaissance à l'occasion de l'accomplissement de sa mission dans une entité qu'il contrôle (il s'agit du délit de non révélation des faits délictueux). </w:t>
      </w:r>
    </w:p>
    <w:p w14:paraId="3CC9545E" w14:textId="77777777" w:rsidR="00102FE1" w:rsidRPr="00102FE1" w:rsidRDefault="00102FE1" w:rsidP="00102FE1">
      <w:pPr>
        <w:jc w:val="both"/>
        <w:rPr>
          <w:rFonts w:cstheme="minorHAnsi"/>
        </w:rPr>
      </w:pPr>
      <w:r w:rsidRPr="00102FE1">
        <w:rPr>
          <w:rFonts w:cstheme="minorHAnsi"/>
        </w:rPr>
        <w:t xml:space="preserve">La mission fondamentale du CAC étant de certifier les comptes des entités qu'il contrôle, il ne peut être à l'origine de la diffusion d'informations mensongères sur ces entités. </w:t>
      </w:r>
    </w:p>
    <w:p w14:paraId="12B67723" w14:textId="77777777" w:rsidR="00102FE1" w:rsidRPr="00102FE1" w:rsidRDefault="00102FE1" w:rsidP="00102FE1">
      <w:pPr>
        <w:jc w:val="both"/>
        <w:rPr>
          <w:rFonts w:cstheme="minorHAnsi"/>
        </w:rPr>
      </w:pPr>
      <w:r w:rsidRPr="00102FE1">
        <w:rPr>
          <w:rFonts w:cstheme="minorHAnsi"/>
        </w:rPr>
        <w:t xml:space="preserve">La révélation de faits délictueux peut par exemple consister à informer le procureur de la République sur des détournements de fonds découverts par le CAC dans l'entité contrôlée. </w:t>
      </w:r>
    </w:p>
    <w:p w14:paraId="7D053D26" w14:textId="77777777" w:rsidR="00433DD9" w:rsidRPr="00433DD9" w:rsidRDefault="00433DD9" w:rsidP="00433DD9">
      <w:pPr>
        <w:jc w:val="both"/>
        <w:rPr>
          <w:rFonts w:cstheme="minorHAnsi"/>
        </w:rPr>
      </w:pPr>
      <w:r w:rsidRPr="00433DD9">
        <w:rPr>
          <w:rFonts w:cstheme="minorHAnsi"/>
        </w:rPr>
        <w:lastRenderedPageBreak/>
        <w:t xml:space="preserve">Pour ces deux délits, la mauvaise foi du CAC doit être prouvée. En effet, celui-ci doit savoir que les informations sont mensongères ou que les faits dont il peut avoir connaissance sont délictueux. </w:t>
      </w:r>
    </w:p>
    <w:p w14:paraId="4D07C6ED" w14:textId="77777777" w:rsidR="00433DD9" w:rsidRPr="00433DD9" w:rsidRDefault="00433DD9" w:rsidP="00433DD9">
      <w:pPr>
        <w:pStyle w:val="Paragraphedeliste"/>
        <w:numPr>
          <w:ilvl w:val="0"/>
          <w:numId w:val="21"/>
        </w:numPr>
        <w:jc w:val="both"/>
        <w:rPr>
          <w:rFonts w:cstheme="minorHAnsi"/>
          <w:b/>
        </w:rPr>
      </w:pPr>
      <w:r w:rsidRPr="00433DD9">
        <w:rPr>
          <w:rFonts w:cstheme="minorHAnsi"/>
          <w:b/>
        </w:rPr>
        <w:t xml:space="preserve">Délit relatif à l'exercice des fonctions de commissaire aux apports </w:t>
      </w:r>
    </w:p>
    <w:p w14:paraId="3E675022" w14:textId="77777777" w:rsidR="00433DD9" w:rsidRPr="00433DD9" w:rsidRDefault="00433DD9" w:rsidP="00433DD9">
      <w:pPr>
        <w:jc w:val="both"/>
        <w:rPr>
          <w:rFonts w:cstheme="minorHAnsi"/>
        </w:rPr>
      </w:pPr>
      <w:r w:rsidRPr="00433DD9">
        <w:rPr>
          <w:rFonts w:cstheme="minorHAnsi"/>
        </w:rPr>
        <w:t xml:space="preserve">Le commissaire aux comptes peut exercer les fonctions de commissaires aux apports. II est alors chargé de l'évaluation des apports en nature lors de la constitution d'une société ou lors d'une augmentation de capital. </w:t>
      </w:r>
    </w:p>
    <w:p w14:paraId="1C7A009F" w14:textId="77777777" w:rsidR="00433DD9" w:rsidRPr="00433DD9" w:rsidRDefault="00433DD9" w:rsidP="00433DD9">
      <w:pPr>
        <w:jc w:val="both"/>
        <w:rPr>
          <w:rFonts w:cstheme="minorHAnsi"/>
        </w:rPr>
      </w:pPr>
      <w:r>
        <w:rPr>
          <w:rFonts w:cstheme="minorHAnsi"/>
        </w:rPr>
        <w:t>Article L242-5 du code de commerce</w:t>
      </w:r>
      <w:r w:rsidRPr="00433DD9">
        <w:rPr>
          <w:rFonts w:cstheme="minorHAnsi"/>
        </w:rPr>
        <w:t xml:space="preserve"> </w:t>
      </w:r>
    </w:p>
    <w:p w14:paraId="0F768631" w14:textId="77777777" w:rsidR="00433DD9" w:rsidRPr="00433DD9" w:rsidRDefault="00433DD9" w:rsidP="00433DD9">
      <w:pPr>
        <w:jc w:val="both"/>
        <w:rPr>
          <w:rFonts w:cstheme="minorHAnsi"/>
        </w:rPr>
      </w:pPr>
      <w:r w:rsidRPr="00433DD9">
        <w:rPr>
          <w:rFonts w:cstheme="minorHAnsi"/>
        </w:rPr>
        <w:t xml:space="preserve">« Est puni d'un emprisonnement de six mois et d'une amende de 9 000 euros le fait d'accepter ou de conserver les fonctions de commissaire aux apports, nonobstant les incompatibilités et interdictions </w:t>
      </w:r>
      <w:r>
        <w:rPr>
          <w:rFonts w:cstheme="minorHAnsi"/>
        </w:rPr>
        <w:t xml:space="preserve">légales </w:t>
      </w:r>
      <w:proofErr w:type="gramStart"/>
      <w:r w:rsidRPr="00433DD9">
        <w:rPr>
          <w:rFonts w:cstheme="minorHAnsi"/>
        </w:rPr>
        <w:t>» .</w:t>
      </w:r>
      <w:proofErr w:type="gramEnd"/>
      <w:r w:rsidRPr="00433DD9">
        <w:rPr>
          <w:rFonts w:cstheme="minorHAnsi"/>
        </w:rPr>
        <w:t xml:space="preserve"> </w:t>
      </w:r>
    </w:p>
    <w:p w14:paraId="5106C2A4" w14:textId="77777777" w:rsidR="00433DD9" w:rsidRPr="00433DD9" w:rsidRDefault="00433DD9" w:rsidP="00433DD9">
      <w:pPr>
        <w:jc w:val="both"/>
        <w:rPr>
          <w:rFonts w:cstheme="minorHAnsi"/>
        </w:rPr>
      </w:pPr>
      <w:r w:rsidRPr="00433DD9">
        <w:rPr>
          <w:rFonts w:cstheme="minorHAnsi"/>
        </w:rPr>
        <w:t xml:space="preserve">La loi vise le commissaire aux apports. </w:t>
      </w:r>
    </w:p>
    <w:p w14:paraId="0B65FA4D" w14:textId="77777777" w:rsidR="00433DD9" w:rsidRPr="00433DD9" w:rsidRDefault="00433DD9" w:rsidP="00433DD9">
      <w:pPr>
        <w:jc w:val="both"/>
        <w:rPr>
          <w:rFonts w:cstheme="minorHAnsi"/>
        </w:rPr>
      </w:pPr>
      <w:r w:rsidRPr="00433DD9">
        <w:rPr>
          <w:rFonts w:cstheme="minorHAnsi"/>
        </w:rPr>
        <w:t>Le statut</w:t>
      </w:r>
      <w:r>
        <w:rPr>
          <w:rFonts w:cstheme="minorHAnsi"/>
        </w:rPr>
        <w:t xml:space="preserve"> </w:t>
      </w:r>
      <w:r w:rsidRPr="00433DD9">
        <w:rPr>
          <w:rFonts w:cstheme="minorHAnsi"/>
        </w:rPr>
        <w:t>juridique du commissaire aux apports est défini de manière précise et impérative par la loi</w:t>
      </w:r>
      <w:r>
        <w:rPr>
          <w:rFonts w:cstheme="minorHAnsi"/>
        </w:rPr>
        <w:t xml:space="preserve"> </w:t>
      </w:r>
      <w:r w:rsidRPr="00433DD9">
        <w:rPr>
          <w:rFonts w:cstheme="minorHAnsi"/>
        </w:rPr>
        <w:t xml:space="preserve">; le commissaire ne doit pas subir d'incompatibilité ou d'interdiction légales, sinon il ne peut accepter d'exercer ses fonctions ou les conserver selon le cas. </w:t>
      </w:r>
    </w:p>
    <w:p w14:paraId="624024F3" w14:textId="77777777" w:rsidR="00433DD9" w:rsidRPr="00433DD9" w:rsidRDefault="00433DD9" w:rsidP="00433DD9">
      <w:pPr>
        <w:jc w:val="both"/>
        <w:rPr>
          <w:rFonts w:cstheme="minorHAnsi"/>
        </w:rPr>
      </w:pPr>
      <w:r w:rsidRPr="00433DD9">
        <w:rPr>
          <w:rFonts w:cstheme="minorHAnsi"/>
        </w:rPr>
        <w:t xml:space="preserve">En effet, le rôle du commissaire est déterminant (le rapport d'évaluation qu'il établit) pour la réalisation des apports en nature lorsqu'il intervient dans une société. </w:t>
      </w:r>
    </w:p>
    <w:p w14:paraId="51D67B55" w14:textId="77777777" w:rsidR="00433DD9" w:rsidRPr="00433DD9" w:rsidRDefault="00433DD9" w:rsidP="00433DD9">
      <w:pPr>
        <w:jc w:val="both"/>
        <w:rPr>
          <w:rFonts w:cstheme="minorHAnsi"/>
        </w:rPr>
      </w:pPr>
      <w:r w:rsidRPr="00433DD9">
        <w:rPr>
          <w:rFonts w:cstheme="minorHAnsi"/>
        </w:rPr>
        <w:t xml:space="preserve">La loi ne requiert pas que soit prouvée la mauvaise foi du commissaire aux comptes. </w:t>
      </w:r>
    </w:p>
    <w:p w14:paraId="2C464BCA" w14:textId="77777777" w:rsidR="00433DD9" w:rsidRPr="00580485" w:rsidRDefault="00433DD9" w:rsidP="00433DD9">
      <w:pPr>
        <w:pStyle w:val="Paragraphedeliste"/>
        <w:numPr>
          <w:ilvl w:val="1"/>
          <w:numId w:val="18"/>
        </w:numPr>
        <w:jc w:val="both"/>
        <w:rPr>
          <w:rFonts w:cstheme="minorHAnsi"/>
          <w:b/>
        </w:rPr>
      </w:pPr>
      <w:r w:rsidRPr="00580485">
        <w:rPr>
          <w:rFonts w:cstheme="minorHAnsi"/>
          <w:b/>
        </w:rPr>
        <w:t xml:space="preserve">Infractions relatives au fonctionnement des marchés financiers </w:t>
      </w:r>
    </w:p>
    <w:p w14:paraId="1FD64B0B" w14:textId="77777777" w:rsidR="00433DD9" w:rsidRPr="00433DD9" w:rsidRDefault="00433DD9" w:rsidP="00433DD9">
      <w:pPr>
        <w:jc w:val="both"/>
        <w:rPr>
          <w:rFonts w:cstheme="minorHAnsi"/>
        </w:rPr>
      </w:pPr>
      <w:r w:rsidRPr="00433DD9">
        <w:rPr>
          <w:rFonts w:cstheme="minorHAnsi"/>
        </w:rPr>
        <w:t>Les agissements visés sont des atteintes à la transparence des marchés.</w:t>
      </w:r>
      <w:r>
        <w:rPr>
          <w:rFonts w:cstheme="minorHAnsi"/>
        </w:rPr>
        <w:t xml:space="preserve"> Ils</w:t>
      </w:r>
      <w:r w:rsidRPr="00433DD9">
        <w:rPr>
          <w:rFonts w:cstheme="minorHAnsi"/>
        </w:rPr>
        <w:t xml:space="preserve"> s'appliquent aux abus portant sur les instruments financiers admis à la négociation sur un marché réglementé (Euronext) ou sur un système multilatéral de négociation organisé tel qu'Alternext ou sur un marché libre. </w:t>
      </w:r>
    </w:p>
    <w:p w14:paraId="7B09A37C" w14:textId="77777777" w:rsidR="00433DD9" w:rsidRPr="00433DD9" w:rsidRDefault="00433DD9" w:rsidP="00433DD9">
      <w:pPr>
        <w:jc w:val="both"/>
        <w:rPr>
          <w:rFonts w:cstheme="minorHAnsi"/>
        </w:rPr>
      </w:pPr>
      <w:r w:rsidRPr="00433DD9">
        <w:rPr>
          <w:rFonts w:cstheme="minorHAnsi"/>
        </w:rPr>
        <w:t>Les peines maximales prévues pour ces abus sont cinq d'emprisonnement et 100 millions d'euros d'amende</w:t>
      </w:r>
      <w:r>
        <w:rPr>
          <w:rFonts w:cstheme="minorHAnsi"/>
        </w:rPr>
        <w:t xml:space="preserve"> </w:t>
      </w:r>
      <w:r w:rsidRPr="00433DD9">
        <w:rPr>
          <w:rFonts w:cstheme="minorHAnsi"/>
        </w:rPr>
        <w:t xml:space="preserve">; l'amende peut être portée au-delà du plafond légal jusqu'au décuple du montant de l'avantage retiré du délit sans pouvoir être inférieure à cet avantage. La tentative de commission de ces faits est également punissable. </w:t>
      </w:r>
    </w:p>
    <w:p w14:paraId="3BD1B89E" w14:textId="77777777" w:rsidR="00433DD9" w:rsidRPr="00433DD9" w:rsidRDefault="00433DD9" w:rsidP="00433DD9">
      <w:pPr>
        <w:jc w:val="both"/>
        <w:rPr>
          <w:rFonts w:cstheme="minorHAnsi"/>
        </w:rPr>
      </w:pPr>
      <w:r w:rsidRPr="00433DD9">
        <w:rPr>
          <w:rFonts w:cstheme="minorHAnsi"/>
        </w:rPr>
        <w:t>Le délit d'initié est commis par la personne qui fait usage d'une information privilégiée</w:t>
      </w:r>
      <w:r>
        <w:rPr>
          <w:rFonts w:cstheme="minorHAnsi"/>
        </w:rPr>
        <w:t xml:space="preserve"> </w:t>
      </w:r>
      <w:r w:rsidRPr="00433DD9">
        <w:rPr>
          <w:rFonts w:cstheme="minorHAnsi"/>
        </w:rPr>
        <w:t>« en réalisant, pour elle-même ou pour autrui, soit</w:t>
      </w:r>
      <w:r>
        <w:rPr>
          <w:rFonts w:cstheme="minorHAnsi"/>
        </w:rPr>
        <w:t xml:space="preserve"> </w:t>
      </w:r>
      <w:r w:rsidRPr="00433DD9">
        <w:rPr>
          <w:rFonts w:cstheme="minorHAnsi"/>
        </w:rPr>
        <w:t>directement, soit indirectement, une ou plusieurs opérations ou en annulant ou en modifiant un ou plusieurs ordres passés par cette même personne avant qu'elle ne détienne l'information privilégiée, sur les instruments financiers émis par cet émetteur ou sur les instruments financiers concernés par ces informations privilégiées</w:t>
      </w:r>
      <w:r>
        <w:rPr>
          <w:rFonts w:cstheme="minorHAnsi"/>
        </w:rPr>
        <w:t xml:space="preserve"> </w:t>
      </w:r>
      <w:r w:rsidRPr="00433DD9">
        <w:rPr>
          <w:rFonts w:cstheme="minorHAnsi"/>
        </w:rPr>
        <w:t>» (article L. 465-1</w:t>
      </w:r>
      <w:r>
        <w:rPr>
          <w:rFonts w:cstheme="minorHAnsi"/>
        </w:rPr>
        <w:t xml:space="preserve"> du code de commerce</w:t>
      </w:r>
      <w:r w:rsidRPr="00433DD9">
        <w:rPr>
          <w:rFonts w:cstheme="minorHAnsi"/>
        </w:rPr>
        <w:t xml:space="preserve">). </w:t>
      </w:r>
    </w:p>
    <w:p w14:paraId="77A466E1" w14:textId="77777777" w:rsidR="00433DD9" w:rsidRPr="00433DD9" w:rsidRDefault="00433DD9" w:rsidP="00433DD9">
      <w:pPr>
        <w:jc w:val="both"/>
        <w:rPr>
          <w:rFonts w:cstheme="minorHAnsi"/>
        </w:rPr>
      </w:pPr>
      <w:r w:rsidRPr="00433DD9">
        <w:rPr>
          <w:rFonts w:cstheme="minorHAnsi"/>
        </w:rPr>
        <w:t>La liste des initiés est énonc</w:t>
      </w:r>
      <w:r>
        <w:rPr>
          <w:rFonts w:cstheme="minorHAnsi"/>
        </w:rPr>
        <w:t>ée par la loi (article L. 465-1. I</w:t>
      </w:r>
      <w:r w:rsidRPr="00433DD9">
        <w:rPr>
          <w:rFonts w:cstheme="minorHAnsi"/>
        </w:rPr>
        <w:t xml:space="preserve">) : </w:t>
      </w:r>
    </w:p>
    <w:p w14:paraId="790BABA3" w14:textId="77777777" w:rsidR="00433DD9" w:rsidRDefault="00433DD9" w:rsidP="005A68EB">
      <w:pPr>
        <w:pStyle w:val="Paragraphedeliste"/>
        <w:numPr>
          <w:ilvl w:val="2"/>
          <w:numId w:val="23"/>
        </w:numPr>
        <w:ind w:left="993"/>
        <w:jc w:val="both"/>
        <w:rPr>
          <w:rFonts w:cstheme="minorHAnsi"/>
        </w:rPr>
      </w:pPr>
      <w:r w:rsidRPr="00433DD9">
        <w:rPr>
          <w:rFonts w:cstheme="minorHAnsi"/>
        </w:rPr>
        <w:t xml:space="preserve">Le ou les dirigeants de la société en cause : DG, président, MDD, gérant, membre du conseil d'administration ou MCS d'un émetteur concerné par une information privilégiée ou une personne qui exerce une fonction équivalente ; </w:t>
      </w:r>
    </w:p>
    <w:p w14:paraId="4FC48D9E" w14:textId="77777777" w:rsidR="00433DD9" w:rsidRDefault="00433DD9" w:rsidP="00C67A03">
      <w:pPr>
        <w:pStyle w:val="Paragraphedeliste"/>
        <w:numPr>
          <w:ilvl w:val="2"/>
          <w:numId w:val="23"/>
        </w:numPr>
        <w:ind w:left="993"/>
        <w:jc w:val="both"/>
        <w:rPr>
          <w:rFonts w:cstheme="minorHAnsi"/>
        </w:rPr>
      </w:pPr>
      <w:r w:rsidRPr="00433DD9">
        <w:rPr>
          <w:rFonts w:cstheme="minorHAnsi"/>
        </w:rPr>
        <w:t>Personne disposant d'une information privilégiée concernant un émetteur au sein duquel elle détient une participation ;</w:t>
      </w:r>
    </w:p>
    <w:p w14:paraId="4279B48C" w14:textId="77777777" w:rsidR="00433DD9" w:rsidRDefault="00433DD9" w:rsidP="00376C06">
      <w:pPr>
        <w:pStyle w:val="Paragraphedeliste"/>
        <w:numPr>
          <w:ilvl w:val="2"/>
          <w:numId w:val="23"/>
        </w:numPr>
        <w:ind w:left="993"/>
        <w:jc w:val="both"/>
        <w:rPr>
          <w:rFonts w:cstheme="minorHAnsi"/>
        </w:rPr>
      </w:pPr>
      <w:r w:rsidRPr="00433DD9">
        <w:rPr>
          <w:rFonts w:cstheme="minorHAnsi"/>
        </w:rPr>
        <w:t>Personne disposant d'une information privilégiée à l'occasion de sa profession ou de ses fonctions ou à l'occasion de sa participation à la commission d'un crime ou d'un délit ;</w:t>
      </w:r>
    </w:p>
    <w:p w14:paraId="52104A02" w14:textId="77777777" w:rsidR="00433DD9" w:rsidRPr="00433DD9" w:rsidRDefault="00433DD9" w:rsidP="00376C06">
      <w:pPr>
        <w:pStyle w:val="Paragraphedeliste"/>
        <w:numPr>
          <w:ilvl w:val="2"/>
          <w:numId w:val="23"/>
        </w:numPr>
        <w:ind w:left="993"/>
        <w:jc w:val="both"/>
        <w:rPr>
          <w:rFonts w:cstheme="minorHAnsi"/>
        </w:rPr>
      </w:pPr>
      <w:r>
        <w:rPr>
          <w:rFonts w:cstheme="minorHAnsi"/>
        </w:rPr>
        <w:t>T</w:t>
      </w:r>
      <w:r w:rsidRPr="00433DD9">
        <w:rPr>
          <w:rFonts w:cstheme="minorHAnsi"/>
        </w:rPr>
        <w:t xml:space="preserve">oute autre personne disposant d'une information privilégiée en connaissance de cause. </w:t>
      </w:r>
    </w:p>
    <w:p w14:paraId="55F3FED3" w14:textId="77777777" w:rsidR="00433DD9" w:rsidRPr="00433DD9" w:rsidRDefault="00433DD9" w:rsidP="00433DD9">
      <w:pPr>
        <w:jc w:val="both"/>
        <w:rPr>
          <w:rFonts w:cstheme="minorHAnsi"/>
        </w:rPr>
      </w:pPr>
      <w:r w:rsidRPr="00433DD9">
        <w:rPr>
          <w:rFonts w:cstheme="minorHAnsi"/>
        </w:rPr>
        <w:t>Un initié commet également un délit s'il recommande «</w:t>
      </w:r>
      <w:r>
        <w:rPr>
          <w:rFonts w:cstheme="minorHAnsi"/>
        </w:rPr>
        <w:t xml:space="preserve"> </w:t>
      </w:r>
      <w:r w:rsidRPr="00433DD9">
        <w:rPr>
          <w:rFonts w:cstheme="minorHAnsi"/>
        </w:rPr>
        <w:t>la réalisation d'une ou plusieurs opérations sur les instruments financiers auxquels l'information privilégiée se rapporte</w:t>
      </w:r>
      <w:r>
        <w:rPr>
          <w:rFonts w:cstheme="minorHAnsi"/>
        </w:rPr>
        <w:t xml:space="preserve"> </w:t>
      </w:r>
      <w:r w:rsidRPr="00433DD9">
        <w:rPr>
          <w:rFonts w:cstheme="minorHAnsi"/>
        </w:rPr>
        <w:t>» ou s'il incite « à la réalisation de telles opérations sur le fondement de cette information privilégiée</w:t>
      </w:r>
      <w:r>
        <w:rPr>
          <w:rFonts w:cstheme="minorHAnsi"/>
        </w:rPr>
        <w:t xml:space="preserve"> </w:t>
      </w:r>
      <w:r w:rsidRPr="00433DD9">
        <w:rPr>
          <w:rFonts w:cstheme="minorHAnsi"/>
        </w:rPr>
        <w:t xml:space="preserve">» (article L. 465-2). </w:t>
      </w:r>
    </w:p>
    <w:p w14:paraId="0C83C52A" w14:textId="77777777" w:rsidR="00433DD9" w:rsidRPr="00433DD9" w:rsidRDefault="00433DD9" w:rsidP="00433DD9">
      <w:pPr>
        <w:jc w:val="both"/>
        <w:rPr>
          <w:rFonts w:cstheme="minorHAnsi"/>
        </w:rPr>
      </w:pPr>
      <w:r w:rsidRPr="00433DD9">
        <w:rPr>
          <w:rFonts w:cstheme="minorHAnsi"/>
        </w:rPr>
        <w:t xml:space="preserve">Le délit de communication d'une information privilégiée à un tiers (article L. 465-3) est commis par tout initié (cf. la liste prévue pour le délit d'initié) et doit être commis en connaissance de cause. Le fait n'est pas punissable si l'initié prouve que cette communication intervient dans le cadre normal de sa profession ou de ses fonctions. </w:t>
      </w:r>
    </w:p>
    <w:p w14:paraId="362F8DF0" w14:textId="77777777" w:rsidR="00433DD9" w:rsidRPr="00433DD9" w:rsidRDefault="00433DD9" w:rsidP="00433DD9">
      <w:pPr>
        <w:jc w:val="both"/>
        <w:rPr>
          <w:rFonts w:cstheme="minorHAnsi"/>
        </w:rPr>
      </w:pPr>
      <w:r w:rsidRPr="00433DD9">
        <w:rPr>
          <w:rFonts w:cstheme="minorHAnsi"/>
        </w:rPr>
        <w:lastRenderedPageBreak/>
        <w:t>D'autres délits sont inscrits dans la loi (articles L. 465-3-1 à L. 465-3-3) et peuvent être commis par toute personne. Par exemple</w:t>
      </w:r>
      <w:r>
        <w:rPr>
          <w:rFonts w:cstheme="minorHAnsi"/>
        </w:rPr>
        <w:t xml:space="preserve"> </w:t>
      </w:r>
      <w:r w:rsidRPr="00433DD9">
        <w:rPr>
          <w:rFonts w:cstheme="minorHAnsi"/>
        </w:rPr>
        <w:t xml:space="preserve">: </w:t>
      </w:r>
    </w:p>
    <w:p w14:paraId="5964F412" w14:textId="77777777" w:rsidR="00433DD9" w:rsidRPr="00433DD9" w:rsidRDefault="00433DD9" w:rsidP="00433DD9">
      <w:pPr>
        <w:pStyle w:val="Paragraphedeliste"/>
        <w:numPr>
          <w:ilvl w:val="2"/>
          <w:numId w:val="23"/>
        </w:numPr>
        <w:ind w:left="426"/>
        <w:jc w:val="both"/>
        <w:rPr>
          <w:rFonts w:cstheme="minorHAnsi"/>
        </w:rPr>
      </w:pPr>
      <w:r w:rsidRPr="00433DD9">
        <w:rPr>
          <w:rFonts w:cstheme="minorHAnsi"/>
        </w:rPr>
        <w:t xml:space="preserve">Le fait « de réaliser une opération, de passer un ordre ou d'adopter un comportement qui donne ou est susceptible de donner des indications trompeuses sur l'offre, la demande ou le cours d'un instrument financier ou qui fixe ou est susceptible de fixer à un niveau anormal ou artificielle cours d'un instrument financier ». Toutefois, les faits ne sont pas punissables si l'opération ou le comportement est fondé sur un motif légitime et est conforme à une pratique de marché admise par l'Autorité des Marchés Financiers (AMF) ; </w:t>
      </w:r>
    </w:p>
    <w:p w14:paraId="10F4461C" w14:textId="77777777" w:rsidR="00433DD9" w:rsidRPr="00433DD9" w:rsidRDefault="00433DD9" w:rsidP="00433DD9">
      <w:pPr>
        <w:pStyle w:val="Paragraphedeliste"/>
        <w:numPr>
          <w:ilvl w:val="2"/>
          <w:numId w:val="23"/>
        </w:numPr>
        <w:ind w:left="426"/>
        <w:jc w:val="both"/>
        <w:rPr>
          <w:rFonts w:cstheme="minorHAnsi"/>
        </w:rPr>
      </w:pPr>
      <w:r w:rsidRPr="00433DD9">
        <w:rPr>
          <w:rFonts w:cstheme="minorHAnsi"/>
        </w:rPr>
        <w:t xml:space="preserve">Le fait « de réaliser une opération, de passer un ordre ou d'adopter un comportement qui affecte le cours d'un instrument financier, en ayant recours à des procédés fictifs ou à toute autre forme de tromperie ou d'artifice » ; </w:t>
      </w:r>
    </w:p>
    <w:p w14:paraId="06326569" w14:textId="77777777" w:rsidR="00433DD9" w:rsidRDefault="00433DD9" w:rsidP="00390A7E">
      <w:pPr>
        <w:pStyle w:val="Paragraphedeliste"/>
        <w:numPr>
          <w:ilvl w:val="2"/>
          <w:numId w:val="23"/>
        </w:numPr>
        <w:ind w:left="426"/>
        <w:jc w:val="both"/>
        <w:rPr>
          <w:rFonts w:cstheme="minorHAnsi"/>
        </w:rPr>
      </w:pPr>
      <w:r w:rsidRPr="00433DD9">
        <w:rPr>
          <w:rFonts w:cstheme="minorHAnsi"/>
        </w:rPr>
        <w:t xml:space="preserve">Le fait « de diffuser, par tout moyen, des informations qui donnent des indications fausses ou trompeuses sur la situation ou les perspectives d'un émetteur ou sur l'offre, la demande ou le cours d'un instrument financier ou qui fixent ou sont susceptibles de fixer le cours d'un instrument financier à un niveau anormal ou artificiel » ; </w:t>
      </w:r>
    </w:p>
    <w:p w14:paraId="56691A53" w14:textId="77777777" w:rsidR="00433DD9" w:rsidRPr="00580485" w:rsidRDefault="00433DD9" w:rsidP="00433DD9">
      <w:pPr>
        <w:pStyle w:val="Paragraphedeliste"/>
        <w:numPr>
          <w:ilvl w:val="2"/>
          <w:numId w:val="23"/>
        </w:numPr>
        <w:ind w:left="426"/>
        <w:jc w:val="both"/>
        <w:rPr>
          <w:rFonts w:cstheme="minorHAnsi"/>
        </w:rPr>
      </w:pPr>
      <w:r w:rsidRPr="00433DD9">
        <w:rPr>
          <w:rFonts w:cstheme="minorHAnsi"/>
        </w:rPr>
        <w:t xml:space="preserve">Le fait « de fournir ou de transmettre des données ou des informations fausses ou trompeuses utilisées pour calculer un indice de référence ou des informations de nature à fausser le cours d'un instrument financier ou d'un actif auquel est lié un tel indice ». </w:t>
      </w:r>
    </w:p>
    <w:p w14:paraId="1923D04D" w14:textId="77777777" w:rsidR="00102FE1" w:rsidRPr="00BF62D4" w:rsidRDefault="00102FE1" w:rsidP="00BF62D4">
      <w:pPr>
        <w:jc w:val="both"/>
        <w:rPr>
          <w:rFonts w:cstheme="minorHAnsi"/>
        </w:rPr>
      </w:pPr>
    </w:p>
    <w:p w14:paraId="0DFACDE7" w14:textId="77777777" w:rsidR="00BF62D4" w:rsidRPr="00BF62D4" w:rsidRDefault="00BF62D4" w:rsidP="00BF62D4">
      <w:pPr>
        <w:jc w:val="both"/>
        <w:rPr>
          <w:rFonts w:cstheme="minorHAnsi"/>
        </w:rPr>
      </w:pPr>
    </w:p>
    <w:p w14:paraId="69B9C5AC" w14:textId="77777777" w:rsidR="00BF62D4" w:rsidRPr="00BF62D4" w:rsidRDefault="00BF62D4" w:rsidP="00BF62D4">
      <w:pPr>
        <w:jc w:val="both"/>
        <w:rPr>
          <w:rFonts w:cstheme="minorHAnsi"/>
        </w:rPr>
      </w:pPr>
    </w:p>
    <w:p w14:paraId="16E13E83" w14:textId="77777777" w:rsidR="00ED1DBD" w:rsidRPr="00ED1DBD" w:rsidRDefault="00ED1DBD" w:rsidP="00ED1DBD">
      <w:pPr>
        <w:jc w:val="both"/>
        <w:rPr>
          <w:rFonts w:cstheme="minorHAnsi"/>
        </w:rPr>
      </w:pPr>
    </w:p>
    <w:p w14:paraId="5A27F810" w14:textId="77777777" w:rsidR="009555B9" w:rsidRPr="009555B9" w:rsidRDefault="009555B9" w:rsidP="009555B9">
      <w:pPr>
        <w:jc w:val="both"/>
        <w:rPr>
          <w:rFonts w:cstheme="minorHAnsi"/>
        </w:rPr>
      </w:pPr>
    </w:p>
    <w:p w14:paraId="4A645ACC" w14:textId="77777777" w:rsidR="009555B9" w:rsidRPr="009555B9" w:rsidRDefault="009555B9" w:rsidP="009555B9">
      <w:pPr>
        <w:jc w:val="both"/>
        <w:rPr>
          <w:rFonts w:cstheme="minorHAnsi"/>
        </w:rPr>
      </w:pPr>
    </w:p>
    <w:p w14:paraId="06FC2DE9" w14:textId="77777777" w:rsidR="009555B9" w:rsidRPr="009555B9" w:rsidRDefault="009555B9" w:rsidP="009555B9">
      <w:pPr>
        <w:jc w:val="both"/>
        <w:rPr>
          <w:rFonts w:cstheme="minorHAnsi"/>
        </w:rPr>
      </w:pPr>
    </w:p>
    <w:p w14:paraId="137A0968" w14:textId="77777777" w:rsidR="009555B9" w:rsidRPr="00746286" w:rsidRDefault="009555B9" w:rsidP="00746286">
      <w:pPr>
        <w:jc w:val="both"/>
        <w:rPr>
          <w:rFonts w:cstheme="minorHAnsi"/>
        </w:rPr>
      </w:pPr>
    </w:p>
    <w:sectPr w:rsidR="009555B9" w:rsidRPr="00746286" w:rsidSect="00E504E4">
      <w:footerReference w:type="default" r:id="rId31"/>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70DE5" w14:textId="77777777" w:rsidR="00433DD9" w:rsidRDefault="00433DD9" w:rsidP="00433DD9">
      <w:pPr>
        <w:spacing w:after="0" w:line="240" w:lineRule="auto"/>
      </w:pPr>
      <w:r>
        <w:separator/>
      </w:r>
    </w:p>
  </w:endnote>
  <w:endnote w:type="continuationSeparator" w:id="0">
    <w:p w14:paraId="28E09A47" w14:textId="77777777" w:rsidR="00433DD9" w:rsidRDefault="00433DD9" w:rsidP="00433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2552132"/>
      <w:docPartObj>
        <w:docPartGallery w:val="Page Numbers (Bottom of Page)"/>
        <w:docPartUnique/>
      </w:docPartObj>
    </w:sdtPr>
    <w:sdtEndPr/>
    <w:sdtContent>
      <w:p w14:paraId="3CBCC8C0" w14:textId="77777777" w:rsidR="00433DD9" w:rsidRDefault="00433DD9">
        <w:pPr>
          <w:pStyle w:val="Pieddepage"/>
          <w:jc w:val="right"/>
        </w:pPr>
        <w:r>
          <w:fldChar w:fldCharType="begin"/>
        </w:r>
        <w:r>
          <w:instrText>PAGE   \* MERGEFORMAT</w:instrText>
        </w:r>
        <w:r>
          <w:fldChar w:fldCharType="separate"/>
        </w:r>
        <w:r w:rsidR="00580485">
          <w:rPr>
            <w:noProof/>
          </w:rPr>
          <w:t>18</w:t>
        </w:r>
        <w:r>
          <w:fldChar w:fldCharType="end"/>
        </w:r>
      </w:p>
    </w:sdtContent>
  </w:sdt>
  <w:p w14:paraId="316E51C8" w14:textId="77777777" w:rsidR="00433DD9" w:rsidRDefault="00433D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7D2DA" w14:textId="77777777" w:rsidR="00433DD9" w:rsidRDefault="00433DD9" w:rsidP="00433DD9">
      <w:pPr>
        <w:spacing w:after="0" w:line="240" w:lineRule="auto"/>
      </w:pPr>
      <w:r>
        <w:separator/>
      </w:r>
    </w:p>
  </w:footnote>
  <w:footnote w:type="continuationSeparator" w:id="0">
    <w:p w14:paraId="1CEB8754" w14:textId="77777777" w:rsidR="00433DD9" w:rsidRDefault="00433DD9" w:rsidP="00433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FB8"/>
    <w:multiLevelType w:val="hybridMultilevel"/>
    <w:tmpl w:val="F758A01E"/>
    <w:lvl w:ilvl="0" w:tplc="040C000B">
      <w:start w:val="1"/>
      <w:numFmt w:val="bullet"/>
      <w:lvlText w:val=""/>
      <w:lvlJc w:val="left"/>
      <w:pPr>
        <w:ind w:left="1440" w:hanging="360"/>
      </w:pPr>
      <w:rPr>
        <w:rFonts w:ascii="Wingdings" w:hAnsi="Wingdings" w:hint="default"/>
      </w:rPr>
    </w:lvl>
    <w:lvl w:ilvl="1" w:tplc="040C000B">
      <w:start w:val="1"/>
      <w:numFmt w:val="bullet"/>
      <w:lvlText w:val=""/>
      <w:lvlJc w:val="left"/>
      <w:pPr>
        <w:ind w:left="2160" w:hanging="360"/>
      </w:pPr>
      <w:rPr>
        <w:rFonts w:ascii="Wingdings" w:hAnsi="Wingdings"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4032226"/>
    <w:multiLevelType w:val="hybridMultilevel"/>
    <w:tmpl w:val="88627C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EC0A06"/>
    <w:multiLevelType w:val="hybridMultilevel"/>
    <w:tmpl w:val="86DC392C"/>
    <w:lvl w:ilvl="0" w:tplc="808E51A8">
      <w:numFmt w:val="bullet"/>
      <w:lvlText w:val="-"/>
      <w:lvlJc w:val="left"/>
      <w:pPr>
        <w:ind w:left="360"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CA53D23"/>
    <w:multiLevelType w:val="hybridMultilevel"/>
    <w:tmpl w:val="5AB650E8"/>
    <w:lvl w:ilvl="0" w:tplc="808E51A8">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D1101D4"/>
    <w:multiLevelType w:val="hybridMultilevel"/>
    <w:tmpl w:val="1EDE92CE"/>
    <w:lvl w:ilvl="0" w:tplc="82381202">
      <w:start w:val="1"/>
      <w:numFmt w:val="upperLetter"/>
      <w:lvlText w:val="%1-"/>
      <w:lvlJc w:val="left"/>
      <w:pPr>
        <w:ind w:left="720" w:hanging="360"/>
      </w:pPr>
      <w:rPr>
        <w:rFonts w:asciiTheme="minorHAnsi" w:eastAsiaTheme="minorHAnsi" w:hAnsiTheme="minorHAnsi" w:cstheme="minorHAns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FB30C2"/>
    <w:multiLevelType w:val="hybridMultilevel"/>
    <w:tmpl w:val="78921C32"/>
    <w:lvl w:ilvl="0" w:tplc="808E51A8">
      <w:numFmt w:val="bullet"/>
      <w:lvlText w:val="-"/>
      <w:lvlJc w:val="left"/>
      <w:pPr>
        <w:ind w:left="927" w:hanging="360"/>
      </w:pPr>
      <w:rPr>
        <w:rFonts w:ascii="Calibri" w:eastAsiaTheme="minorHAnsi" w:hAnsi="Calibri" w:cs="Calibri" w:hint="default"/>
      </w:rPr>
    </w:lvl>
    <w:lvl w:ilvl="1" w:tplc="040C0003">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15:restartNumberingAfterBreak="0">
    <w:nsid w:val="295D1A26"/>
    <w:multiLevelType w:val="hybridMultilevel"/>
    <w:tmpl w:val="9B00F3A8"/>
    <w:lvl w:ilvl="0" w:tplc="99D646A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2B5B00E8"/>
    <w:multiLevelType w:val="hybridMultilevel"/>
    <w:tmpl w:val="E3605DE8"/>
    <w:lvl w:ilvl="0" w:tplc="808E51A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77227E"/>
    <w:multiLevelType w:val="hybridMultilevel"/>
    <w:tmpl w:val="FF842D26"/>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808E51A8">
      <w:numFmt w:val="bullet"/>
      <w:lvlText w:val="-"/>
      <w:lvlJc w:val="left"/>
      <w:pPr>
        <w:ind w:left="2880" w:hanging="360"/>
      </w:pPr>
      <w:rPr>
        <w:rFonts w:ascii="Calibri" w:eastAsiaTheme="minorHAnsi" w:hAnsi="Calibri" w:cs="Calibri"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2D583BF2"/>
    <w:multiLevelType w:val="hybridMultilevel"/>
    <w:tmpl w:val="EA708712"/>
    <w:lvl w:ilvl="0" w:tplc="808E51A8">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03A60F6"/>
    <w:multiLevelType w:val="multilevel"/>
    <w:tmpl w:val="01B8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703DF"/>
    <w:multiLevelType w:val="hybridMultilevel"/>
    <w:tmpl w:val="6FB61D5C"/>
    <w:lvl w:ilvl="0" w:tplc="808E51A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AB15CA"/>
    <w:multiLevelType w:val="hybridMultilevel"/>
    <w:tmpl w:val="593A66EE"/>
    <w:lvl w:ilvl="0" w:tplc="808E51A8">
      <w:numFmt w:val="bullet"/>
      <w:lvlText w:val="-"/>
      <w:lvlJc w:val="left"/>
      <w:pPr>
        <w:ind w:left="720" w:hanging="360"/>
      </w:pPr>
      <w:rPr>
        <w:rFonts w:ascii="Calibri" w:eastAsiaTheme="minorHAnsi" w:hAnsi="Calibri" w:cs="Calibri" w:hint="default"/>
      </w:rPr>
    </w:lvl>
    <w:lvl w:ilvl="1" w:tplc="808E51A8">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127892"/>
    <w:multiLevelType w:val="hybridMultilevel"/>
    <w:tmpl w:val="A9CC75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5645A17"/>
    <w:multiLevelType w:val="hybridMultilevel"/>
    <w:tmpl w:val="C9D232AA"/>
    <w:lvl w:ilvl="0" w:tplc="808E51A8">
      <w:numFmt w:val="bullet"/>
      <w:lvlText w:val="-"/>
      <w:lvlJc w:val="left"/>
      <w:pPr>
        <w:ind w:left="927" w:hanging="360"/>
      </w:pPr>
      <w:rPr>
        <w:rFonts w:ascii="Calibri" w:eastAsiaTheme="minorHAnsi" w:hAnsi="Calibri" w:cs="Calibri" w:hint="default"/>
      </w:rPr>
    </w:lvl>
    <w:lvl w:ilvl="1" w:tplc="808E51A8">
      <w:numFmt w:val="bullet"/>
      <w:lvlText w:val="-"/>
      <w:lvlJc w:val="left"/>
      <w:pPr>
        <w:ind w:left="1647" w:hanging="360"/>
      </w:pPr>
      <w:rPr>
        <w:rFonts w:ascii="Calibri" w:eastAsiaTheme="minorHAnsi" w:hAnsi="Calibri" w:cs="Calibri"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45685F33"/>
    <w:multiLevelType w:val="hybridMultilevel"/>
    <w:tmpl w:val="968AD1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8D9646B"/>
    <w:multiLevelType w:val="hybridMultilevel"/>
    <w:tmpl w:val="3F306D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A9905B4"/>
    <w:multiLevelType w:val="hybridMultilevel"/>
    <w:tmpl w:val="FA44B4DE"/>
    <w:lvl w:ilvl="0" w:tplc="CA06E87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51B26041"/>
    <w:multiLevelType w:val="hybridMultilevel"/>
    <w:tmpl w:val="B7D05992"/>
    <w:lvl w:ilvl="0" w:tplc="808E51A8">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52640A52"/>
    <w:multiLevelType w:val="multilevel"/>
    <w:tmpl w:val="2E3AC1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D3CE1"/>
    <w:multiLevelType w:val="hybridMultilevel"/>
    <w:tmpl w:val="55A86C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00157ED"/>
    <w:multiLevelType w:val="multilevel"/>
    <w:tmpl w:val="A060F9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30637"/>
    <w:multiLevelType w:val="hybridMultilevel"/>
    <w:tmpl w:val="37F62B58"/>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40F435B2">
      <w:numFmt w:val="bullet"/>
      <w:lvlText w:val="•"/>
      <w:lvlJc w:val="left"/>
      <w:pPr>
        <w:ind w:left="2880" w:hanging="360"/>
      </w:pPr>
      <w:rPr>
        <w:rFonts w:ascii="Calibri" w:eastAsiaTheme="minorHAnsi" w:hAnsi="Calibri" w:cs="Calibri"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7F9D0C64"/>
    <w:multiLevelType w:val="hybridMultilevel"/>
    <w:tmpl w:val="7A8E2928"/>
    <w:lvl w:ilvl="0" w:tplc="6444FE3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20"/>
  </w:num>
  <w:num w:numId="3">
    <w:abstractNumId w:val="6"/>
  </w:num>
  <w:num w:numId="4">
    <w:abstractNumId w:val="1"/>
  </w:num>
  <w:num w:numId="5">
    <w:abstractNumId w:val="17"/>
  </w:num>
  <w:num w:numId="6">
    <w:abstractNumId w:val="13"/>
  </w:num>
  <w:num w:numId="7">
    <w:abstractNumId w:val="19"/>
  </w:num>
  <w:num w:numId="8">
    <w:abstractNumId w:val="21"/>
  </w:num>
  <w:num w:numId="9">
    <w:abstractNumId w:val="10"/>
  </w:num>
  <w:num w:numId="10">
    <w:abstractNumId w:val="11"/>
  </w:num>
  <w:num w:numId="11">
    <w:abstractNumId w:val="12"/>
  </w:num>
  <w:num w:numId="12">
    <w:abstractNumId w:val="5"/>
  </w:num>
  <w:num w:numId="13">
    <w:abstractNumId w:val="14"/>
  </w:num>
  <w:num w:numId="14">
    <w:abstractNumId w:val="9"/>
  </w:num>
  <w:num w:numId="15">
    <w:abstractNumId w:val="3"/>
  </w:num>
  <w:num w:numId="16">
    <w:abstractNumId w:val="18"/>
  </w:num>
  <w:num w:numId="17">
    <w:abstractNumId w:val="2"/>
  </w:num>
  <w:num w:numId="18">
    <w:abstractNumId w:val="23"/>
  </w:num>
  <w:num w:numId="19">
    <w:abstractNumId w:val="16"/>
  </w:num>
  <w:num w:numId="20">
    <w:abstractNumId w:val="22"/>
  </w:num>
  <w:num w:numId="21">
    <w:abstractNumId w:val="15"/>
  </w:num>
  <w:num w:numId="22">
    <w:abstractNumId w:val="0"/>
  </w:num>
  <w:num w:numId="23">
    <w:abstractNumId w:val="8"/>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E4"/>
    <w:rsid w:val="00102FE1"/>
    <w:rsid w:val="002F3168"/>
    <w:rsid w:val="002F477B"/>
    <w:rsid w:val="00433DD9"/>
    <w:rsid w:val="00452F2E"/>
    <w:rsid w:val="004A1F54"/>
    <w:rsid w:val="00580485"/>
    <w:rsid w:val="00604BB7"/>
    <w:rsid w:val="00651EA1"/>
    <w:rsid w:val="00746286"/>
    <w:rsid w:val="00811C9D"/>
    <w:rsid w:val="009555B9"/>
    <w:rsid w:val="00B3193B"/>
    <w:rsid w:val="00BF62D4"/>
    <w:rsid w:val="00C20D80"/>
    <w:rsid w:val="00E504E4"/>
    <w:rsid w:val="00E550BF"/>
    <w:rsid w:val="00ED1D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98DE"/>
  <w15:chartTrackingRefBased/>
  <w15:docId w15:val="{453ECE21-2220-4B2A-97CC-17D99D0E5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2F477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6">
    <w:name w:val="heading 6"/>
    <w:basedOn w:val="Normal"/>
    <w:link w:val="Titre6Car"/>
    <w:uiPriority w:val="9"/>
    <w:qFormat/>
    <w:rsid w:val="002F477B"/>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504E4"/>
    <w:pPr>
      <w:ind w:left="720"/>
      <w:contextualSpacing/>
    </w:pPr>
  </w:style>
  <w:style w:type="character" w:styleId="Lienhypertexte">
    <w:name w:val="Hyperlink"/>
    <w:basedOn w:val="Policepardfaut"/>
    <w:uiPriority w:val="99"/>
    <w:semiHidden/>
    <w:unhideWhenUsed/>
    <w:rsid w:val="00E504E4"/>
    <w:rPr>
      <w:color w:val="0000FF"/>
      <w:u w:val="single"/>
    </w:rPr>
  </w:style>
  <w:style w:type="paragraph" w:styleId="NormalWeb">
    <w:name w:val="Normal (Web)"/>
    <w:basedOn w:val="Normal"/>
    <w:uiPriority w:val="99"/>
    <w:unhideWhenUsed/>
    <w:rsid w:val="00E504E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E50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2F477B"/>
    <w:rPr>
      <w:rFonts w:ascii="Times New Roman" w:eastAsia="Times New Roman" w:hAnsi="Times New Roman" w:cs="Times New Roman"/>
      <w:b/>
      <w:bCs/>
      <w:sz w:val="36"/>
      <w:szCs w:val="36"/>
      <w:lang w:eastAsia="fr-FR"/>
    </w:rPr>
  </w:style>
  <w:style w:type="character" w:customStyle="1" w:styleId="Titre6Car">
    <w:name w:val="Titre 6 Car"/>
    <w:basedOn w:val="Policepardfaut"/>
    <w:link w:val="Titre6"/>
    <w:uiPriority w:val="9"/>
    <w:rsid w:val="002F477B"/>
    <w:rPr>
      <w:rFonts w:ascii="Times New Roman" w:eastAsia="Times New Roman" w:hAnsi="Times New Roman" w:cs="Times New Roman"/>
      <w:b/>
      <w:bCs/>
      <w:sz w:val="15"/>
      <w:szCs w:val="15"/>
      <w:lang w:eastAsia="fr-FR"/>
    </w:rPr>
  </w:style>
  <w:style w:type="paragraph" w:customStyle="1" w:styleId="Date1">
    <w:name w:val="Date1"/>
    <w:basedOn w:val="Normal"/>
    <w:rsid w:val="002F477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433DD9"/>
    <w:pPr>
      <w:tabs>
        <w:tab w:val="center" w:pos="4536"/>
        <w:tab w:val="right" w:pos="9072"/>
      </w:tabs>
      <w:spacing w:after="0" w:line="240" w:lineRule="auto"/>
    </w:pPr>
  </w:style>
  <w:style w:type="character" w:customStyle="1" w:styleId="En-tteCar">
    <w:name w:val="En-tête Car"/>
    <w:basedOn w:val="Policepardfaut"/>
    <w:link w:val="En-tte"/>
    <w:uiPriority w:val="99"/>
    <w:rsid w:val="00433DD9"/>
  </w:style>
  <w:style w:type="paragraph" w:styleId="Pieddepage">
    <w:name w:val="footer"/>
    <w:basedOn w:val="Normal"/>
    <w:link w:val="PieddepageCar"/>
    <w:uiPriority w:val="99"/>
    <w:unhideWhenUsed/>
    <w:rsid w:val="00433DD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3DD9"/>
  </w:style>
  <w:style w:type="paragraph" w:styleId="Textedebulles">
    <w:name w:val="Balloon Text"/>
    <w:basedOn w:val="Normal"/>
    <w:link w:val="TextedebullesCar"/>
    <w:uiPriority w:val="99"/>
    <w:semiHidden/>
    <w:unhideWhenUsed/>
    <w:rsid w:val="0058048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804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253024">
      <w:bodyDiv w:val="1"/>
      <w:marLeft w:val="0"/>
      <w:marRight w:val="0"/>
      <w:marTop w:val="0"/>
      <w:marBottom w:val="0"/>
      <w:divBdr>
        <w:top w:val="none" w:sz="0" w:space="0" w:color="auto"/>
        <w:left w:val="none" w:sz="0" w:space="0" w:color="auto"/>
        <w:bottom w:val="none" w:sz="0" w:space="0" w:color="auto"/>
        <w:right w:val="none" w:sz="0" w:space="0" w:color="auto"/>
      </w:divBdr>
      <w:divsChild>
        <w:div w:id="1081218919">
          <w:marLeft w:val="0"/>
          <w:marRight w:val="0"/>
          <w:marTop w:val="0"/>
          <w:marBottom w:val="0"/>
          <w:divBdr>
            <w:top w:val="none" w:sz="0" w:space="0" w:color="auto"/>
            <w:left w:val="none" w:sz="0" w:space="0" w:color="auto"/>
            <w:bottom w:val="none" w:sz="0" w:space="0" w:color="auto"/>
            <w:right w:val="none" w:sz="0" w:space="0" w:color="auto"/>
          </w:divBdr>
        </w:div>
        <w:div w:id="1273853871">
          <w:marLeft w:val="0"/>
          <w:marRight w:val="0"/>
          <w:marTop w:val="0"/>
          <w:marBottom w:val="0"/>
          <w:divBdr>
            <w:top w:val="none" w:sz="0" w:space="0" w:color="auto"/>
            <w:left w:val="none" w:sz="0" w:space="0" w:color="auto"/>
            <w:bottom w:val="none" w:sz="0" w:space="0" w:color="auto"/>
            <w:right w:val="none" w:sz="0" w:space="0" w:color="auto"/>
          </w:divBdr>
        </w:div>
      </w:divsChild>
    </w:div>
    <w:div w:id="1844709363">
      <w:bodyDiv w:val="1"/>
      <w:marLeft w:val="0"/>
      <w:marRight w:val="0"/>
      <w:marTop w:val="0"/>
      <w:marBottom w:val="0"/>
      <w:divBdr>
        <w:top w:val="none" w:sz="0" w:space="0" w:color="auto"/>
        <w:left w:val="none" w:sz="0" w:space="0" w:color="auto"/>
        <w:bottom w:val="none" w:sz="0" w:space="0" w:color="auto"/>
        <w:right w:val="none" w:sz="0" w:space="0" w:color="auto"/>
      </w:divBdr>
    </w:div>
    <w:div w:id="2030250310">
      <w:bodyDiv w:val="1"/>
      <w:marLeft w:val="0"/>
      <w:marRight w:val="0"/>
      <w:marTop w:val="0"/>
      <w:marBottom w:val="0"/>
      <w:divBdr>
        <w:top w:val="none" w:sz="0" w:space="0" w:color="auto"/>
        <w:left w:val="none" w:sz="0" w:space="0" w:color="auto"/>
        <w:bottom w:val="none" w:sz="0" w:space="0" w:color="auto"/>
        <w:right w:val="none" w:sz="0" w:space="0" w:color="auto"/>
      </w:divBdr>
      <w:divsChild>
        <w:div w:id="513958632">
          <w:marLeft w:val="0"/>
          <w:marRight w:val="0"/>
          <w:marTop w:val="0"/>
          <w:marBottom w:val="0"/>
          <w:divBdr>
            <w:top w:val="none" w:sz="0" w:space="0" w:color="auto"/>
            <w:left w:val="none" w:sz="0" w:space="0" w:color="auto"/>
            <w:bottom w:val="none" w:sz="0" w:space="0" w:color="auto"/>
            <w:right w:val="none" w:sz="0" w:space="0" w:color="auto"/>
          </w:divBdr>
        </w:div>
        <w:div w:id="2071610779">
          <w:marLeft w:val="0"/>
          <w:marRight w:val="0"/>
          <w:marTop w:val="0"/>
          <w:marBottom w:val="0"/>
          <w:divBdr>
            <w:top w:val="none" w:sz="0" w:space="0" w:color="auto"/>
            <w:left w:val="none" w:sz="0" w:space="0" w:color="auto"/>
            <w:bottom w:val="none" w:sz="0" w:space="0" w:color="auto"/>
            <w:right w:val="none" w:sz="0" w:space="0" w:color="auto"/>
          </w:divBdr>
        </w:div>
      </w:divsChild>
    </w:div>
    <w:div w:id="203438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Article.do?cidTexte=LEGITEXT000005634379&amp;idArticle=LEGIARTI000006242423&amp;dateTexte=&amp;categorieLien=cid" TargetMode="External"/><Relationship Id="rId18" Type="http://schemas.openxmlformats.org/officeDocument/2006/relationships/hyperlink" Target="https://www.legifrance.gouv.fr/affichCodeArticle.do?cidTexte=LEGITEXT000005634379&amp;idArticle=LEGIARTI000006230474&amp;dateTexte=&amp;categorieLien=cid" TargetMode="External"/><Relationship Id="rId26" Type="http://schemas.openxmlformats.org/officeDocument/2006/relationships/hyperlink" Target="https://www.legifrance.gouv.fr/affichCodeArticle.do?cidTexte=LEGITEXT000006070719&amp;idArticle=LEGIARTI000006417290&amp;dateTexte=&amp;categorieLien=cid" TargetMode="External"/><Relationship Id="rId3" Type="http://schemas.openxmlformats.org/officeDocument/2006/relationships/styles" Target="styles.xml"/><Relationship Id="rId21" Type="http://schemas.openxmlformats.org/officeDocument/2006/relationships/hyperlink" Target="https://www.justifit.fr/b/guides/droit-penal/points-essentiels-sur-la-fraude-fiscal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www.legifrance.gouv.fr/affichCodeArticle.do?cidTexte=LEGITEXT000005634379&amp;idArticle=LEGIARTI000006230474&amp;dateTexte=&amp;categorieLien=cid" TargetMode="External"/><Relationship Id="rId17" Type="http://schemas.openxmlformats.org/officeDocument/2006/relationships/hyperlink" Target="https://www.legifrance.gouv.fr/affichCodeArticle.do?cidTexte=LEGITEXT000005634379&amp;idArticle=LEGIARTI000006230467&amp;dateTexte=&amp;categorieLien=cid" TargetMode="External"/><Relationship Id="rId25" Type="http://schemas.openxmlformats.org/officeDocument/2006/relationships/hyperlink" Target="https://www.legifrance.gouv.fr/affichCodeArticle.do?cidTexte=LEGITEXT000005634379&amp;idArticle=LEGIARTI000019292689&amp;dateTexte=&amp;categorieLien=ci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egifrance.gouv.fr/affichCodeArticle.do?cidTexte=LEGITEXT000005634379&amp;idArticle=LEGIARTI000006230388&amp;dateTexte=&amp;categorieLien=cid" TargetMode="External"/><Relationship Id="rId20" Type="http://schemas.openxmlformats.org/officeDocument/2006/relationships/hyperlink" Target="https://www.justifit.fr/b/guides/droit-penal/trafic-de-stupefiants/" TargetMode="External"/><Relationship Id="rId29" Type="http://schemas.openxmlformats.org/officeDocument/2006/relationships/hyperlink" Target="https://www.legifrance.gouv.fr/affichCodeArticle.do?cidTexte=LEGITEXT000006072026&amp;idArticle=LEGIARTI000039249830&amp;dateTexte=&amp;categorieLien=c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Article.do?cidTexte=LEGITEXT000005634379&amp;idArticle=LEGIARTI000006230467&amp;dateTexte=&amp;categorieLien=cid" TargetMode="External"/><Relationship Id="rId24" Type="http://schemas.openxmlformats.org/officeDocument/2006/relationships/hyperlink" Target="https://www.justifit.fr/b/guides/droit-penal/faux-usage-de-faux-sanction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egifrance.gouv.fr/affichCodeArticle.do?cidTexte=LEGITEXT000005634379&amp;idArticle=LEGIARTI000006230344&amp;dateTexte=&amp;categorieLien=cid" TargetMode="External"/><Relationship Id="rId23" Type="http://schemas.openxmlformats.org/officeDocument/2006/relationships/hyperlink" Target="https://www.justifit.fr/b/guides/droit-societes/corruption/" TargetMode="External"/><Relationship Id="rId28" Type="http://schemas.openxmlformats.org/officeDocument/2006/relationships/hyperlink" Target="https://www.legifrance.gouv.fr/affichCodeArticle.do?cidTexte=LEGITEXT000006072026&amp;idArticle=LEGIARTI000006652322&amp;dateTexte=&amp;categorieLien=cid" TargetMode="External"/><Relationship Id="rId36" Type="http://schemas.openxmlformats.org/officeDocument/2006/relationships/customXml" Target="../customXml/item4.xml"/><Relationship Id="rId10" Type="http://schemas.openxmlformats.org/officeDocument/2006/relationships/hyperlink" Target="https://www.legifrance.gouv.fr/affichCodeArticle.do?cidTexte=LEGITEXT000005634379&amp;idArticle=LEGIARTI000006230388&amp;dateTexte=&amp;categorieLien=cid" TargetMode="External"/><Relationship Id="rId19" Type="http://schemas.openxmlformats.org/officeDocument/2006/relationships/hyperlink" Target="https://www.legifrance.gouv.fr/affichCodeArticle.do?cidTexte=LEGITEXT000005634379&amp;idArticle=LEGIARTI000006242423&amp;dateTexte=&amp;categorieLien=cid"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egifrance.gouv.fr/affichCodeArticle.do?cidTexte=LEGITEXT000005634379&amp;idArticle=LEGIARTI000006230344&amp;dateTexte=&amp;categorieLien=cid" TargetMode="External"/><Relationship Id="rId14" Type="http://schemas.openxmlformats.org/officeDocument/2006/relationships/hyperlink" Target="https://www.legifrance.gouv.fr/affichCodeArticle.do?cidTexte=LEGITEXT000005634379&amp;idArticle=LEGIARTI000006230344&amp;dateTexte=&amp;categorieLien=cid" TargetMode="External"/><Relationship Id="rId22" Type="http://schemas.openxmlformats.org/officeDocument/2006/relationships/hyperlink" Target="https://www.justifit.fr/b/guides/droit-penal/points-essentiels-sur-la-fraude-fiscale/" TargetMode="External"/><Relationship Id="rId27" Type="http://schemas.openxmlformats.org/officeDocument/2006/relationships/hyperlink" Target="https://www.legifrance.gouv.fr/affichCodeArticle.do?cidTexte=LEGITEXT000005634379&amp;idArticle=LEGIARTI000006222992&amp;dateTexte=&amp;categorieLien=cid" TargetMode="External"/><Relationship Id="rId30" Type="http://schemas.openxmlformats.org/officeDocument/2006/relationships/hyperlink" Target="https://www.legifrance.gouv.fr/affichCodeArticle.do?cidTexte=LEGITEXT000005634379&amp;idArticle=LEGIARTI000006228894&amp;dateTexte=&amp;categorieLien=cid" TargetMode="External"/><Relationship Id="rId35" Type="http://schemas.openxmlformats.org/officeDocument/2006/relationships/customXml" Target="../customXml/item3.xml"/><Relationship Id="rId8" Type="http://schemas.openxmlformats.org/officeDocument/2006/relationships/hyperlink" Target="https://www.legifrance.gouv.fr/affichCodeArticle.do?cidTexte=LEGITEXT000005634379&amp;idArticle=LEGIARTI000006230344&amp;dateTexte=&amp;categorieLien=ci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73ECD4-43C4-42D2-8808-B0A3A74D6ADA}">
  <ds:schemaRefs>
    <ds:schemaRef ds:uri="http://schemas.openxmlformats.org/officeDocument/2006/bibliography"/>
  </ds:schemaRefs>
</ds:datastoreItem>
</file>

<file path=customXml/itemProps2.xml><?xml version="1.0" encoding="utf-8"?>
<ds:datastoreItem xmlns:ds="http://schemas.openxmlformats.org/officeDocument/2006/customXml" ds:itemID="{A0D19431-A585-41BD-A96D-E86402F19716}"/>
</file>

<file path=customXml/itemProps3.xml><?xml version="1.0" encoding="utf-8"?>
<ds:datastoreItem xmlns:ds="http://schemas.openxmlformats.org/officeDocument/2006/customXml" ds:itemID="{0C49DF5F-3711-4A9D-9C97-0A1F3B91757C}"/>
</file>

<file path=customXml/itemProps4.xml><?xml version="1.0" encoding="utf-8"?>
<ds:datastoreItem xmlns:ds="http://schemas.openxmlformats.org/officeDocument/2006/customXml" ds:itemID="{0F4DADB1-D20F-4E40-8642-542E3BABD64B}"/>
</file>

<file path=docProps/app.xml><?xml version="1.0" encoding="utf-8"?>
<Properties xmlns="http://schemas.openxmlformats.org/officeDocument/2006/extended-properties" xmlns:vt="http://schemas.openxmlformats.org/officeDocument/2006/docPropsVTypes">
  <Template>Normal</Template>
  <TotalTime>0</TotalTime>
  <Pages>18</Pages>
  <Words>7602</Words>
  <Characters>41812</Characters>
  <Application>Microsoft Office Word</Application>
  <DocSecurity>0</DocSecurity>
  <Lines>348</Lines>
  <Paragraphs>98</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49316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cp:lastPrinted>2023-10-04T08:41:00Z</cp:lastPrinted>
  <dcterms:created xsi:type="dcterms:W3CDTF">2025-09-01T05:48:00Z</dcterms:created>
  <dcterms:modified xsi:type="dcterms:W3CDTF">2025-09-01T05:48:00Z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